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30F04" w14:textId="33D605AB" w:rsidR="00B351AA" w:rsidRDefault="00B351AA" w:rsidP="00B351AA">
      <w:pPr>
        <w:spacing w:after="0" w:line="288" w:lineRule="auto"/>
        <w:jc w:val="right"/>
        <w:rPr>
          <w:rFonts w:ascii="Arial" w:hAnsi="Arial" w:cs="Arial"/>
          <w:sz w:val="18"/>
        </w:rPr>
      </w:pPr>
    </w:p>
    <w:p w14:paraId="34A43635" w14:textId="56DA346D" w:rsidR="00BF10A9" w:rsidRDefault="00BF10A9" w:rsidP="00BF10A9">
      <w:pPr>
        <w:tabs>
          <w:tab w:val="left" w:pos="2479"/>
        </w:tabs>
        <w:spacing w:after="0" w:line="288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5F84724F" w14:textId="77221A3C" w:rsidR="00BF10A9" w:rsidRDefault="00BF10A9" w:rsidP="00B351AA">
      <w:pPr>
        <w:spacing w:after="0" w:line="288" w:lineRule="auto"/>
        <w:jc w:val="right"/>
        <w:rPr>
          <w:rFonts w:ascii="Arial" w:hAnsi="Arial" w:cs="Arial"/>
          <w:sz w:val="18"/>
        </w:rPr>
      </w:pPr>
    </w:p>
    <w:p w14:paraId="72557252" w14:textId="530F9DD0" w:rsidR="00BF10A9" w:rsidRDefault="00BF10A9" w:rsidP="00B351AA">
      <w:pPr>
        <w:spacing w:after="0" w:line="288" w:lineRule="auto"/>
        <w:jc w:val="right"/>
        <w:rPr>
          <w:rFonts w:ascii="Arial" w:hAnsi="Arial" w:cs="Arial"/>
          <w:sz w:val="18"/>
        </w:rPr>
      </w:pPr>
    </w:p>
    <w:p w14:paraId="19260F4E" w14:textId="6425D589" w:rsidR="00BF10A9" w:rsidRDefault="00BF10A9" w:rsidP="00B351AA">
      <w:pPr>
        <w:spacing w:after="0" w:line="288" w:lineRule="auto"/>
        <w:jc w:val="right"/>
        <w:rPr>
          <w:rFonts w:ascii="Arial" w:hAnsi="Arial" w:cs="Arial"/>
          <w:sz w:val="18"/>
        </w:rPr>
      </w:pPr>
    </w:p>
    <w:p w14:paraId="1A7DDD6F" w14:textId="69A4BE0B" w:rsidR="00BF10A9" w:rsidRDefault="00BF10A9" w:rsidP="00B351AA">
      <w:pPr>
        <w:spacing w:after="0" w:line="288" w:lineRule="auto"/>
        <w:jc w:val="right"/>
        <w:rPr>
          <w:rFonts w:ascii="Arial" w:hAnsi="Arial" w:cs="Arial"/>
          <w:sz w:val="18"/>
        </w:rPr>
      </w:pPr>
    </w:p>
    <w:p w14:paraId="701B9A37" w14:textId="77777777" w:rsidR="00BF10A9" w:rsidRDefault="00BF10A9" w:rsidP="00B351AA">
      <w:pPr>
        <w:spacing w:after="0" w:line="288" w:lineRule="auto"/>
        <w:jc w:val="right"/>
        <w:rPr>
          <w:rFonts w:ascii="Arial" w:hAnsi="Arial" w:cs="Arial"/>
          <w:sz w:val="18"/>
        </w:rPr>
      </w:pPr>
    </w:p>
    <w:p w14:paraId="1E77D0D7" w14:textId="2E57D1BE" w:rsidR="00B351AA" w:rsidRDefault="00B351AA" w:rsidP="00B351AA">
      <w:pPr>
        <w:spacing w:after="0" w:line="288" w:lineRule="auto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 nr 5</w:t>
      </w:r>
    </w:p>
    <w:p w14:paraId="75938060" w14:textId="77777777" w:rsidR="00B351AA" w:rsidRDefault="00B351AA" w:rsidP="00B351AA">
      <w:pPr>
        <w:spacing w:after="0" w:line="288" w:lineRule="auto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 Regulaminu udzielania zamówień publicznych</w:t>
      </w:r>
    </w:p>
    <w:p w14:paraId="0A5C9E15" w14:textId="2D7FA2DC" w:rsidR="004B0F44" w:rsidRDefault="004B0F44" w:rsidP="004B0F44"/>
    <w:p w14:paraId="532910D7" w14:textId="77777777" w:rsidR="004B0F44" w:rsidRDefault="004B0F44" w:rsidP="004B0F44">
      <w:pPr>
        <w:spacing w:after="0" w:line="288" w:lineRule="auto"/>
        <w:rPr>
          <w:rFonts w:ascii="Arial" w:hAnsi="Arial" w:cs="Arial"/>
          <w:sz w:val="18"/>
        </w:rPr>
      </w:pPr>
    </w:p>
    <w:p w14:paraId="2FC95BFD" w14:textId="4C50F42C" w:rsidR="004B0F44" w:rsidRPr="004B0F44" w:rsidRDefault="004B0F44" w:rsidP="004B0F44">
      <w:pPr>
        <w:spacing w:after="0" w:line="24" w:lineRule="atLeast"/>
        <w:jc w:val="right"/>
        <w:rPr>
          <w:rFonts w:ascii="Arial" w:hAnsi="Arial" w:cs="Arial"/>
          <w:sz w:val="18"/>
        </w:rPr>
      </w:pPr>
      <w:r w:rsidRPr="004B0F44">
        <w:rPr>
          <w:rFonts w:ascii="Arial" w:hAnsi="Arial" w:cs="Arial"/>
          <w:sz w:val="18"/>
        </w:rPr>
        <w:t>Warszawa</w:t>
      </w:r>
      <w:r w:rsidRPr="00ED4029">
        <w:rPr>
          <w:rFonts w:ascii="Arial" w:hAnsi="Arial" w:cs="Arial"/>
          <w:sz w:val="18"/>
        </w:rPr>
        <w:t xml:space="preserve">, dn. </w:t>
      </w:r>
      <w:r w:rsidR="007C2003" w:rsidRPr="00ED4029">
        <w:rPr>
          <w:rFonts w:ascii="Arial" w:hAnsi="Arial" w:cs="Arial"/>
          <w:sz w:val="18"/>
        </w:rPr>
        <w:t>01.06</w:t>
      </w:r>
      <w:r w:rsidR="0099577E" w:rsidRPr="00ED4029">
        <w:rPr>
          <w:rFonts w:ascii="Arial" w:hAnsi="Arial" w:cs="Arial"/>
          <w:sz w:val="18"/>
        </w:rPr>
        <w:t>.2021r.</w:t>
      </w:r>
    </w:p>
    <w:p w14:paraId="2F1C2B79" w14:textId="77777777" w:rsidR="004B0F44" w:rsidRDefault="004B0F44" w:rsidP="004B0F44">
      <w:pPr>
        <w:spacing w:after="0" w:line="24" w:lineRule="atLeast"/>
        <w:rPr>
          <w:rFonts w:ascii="Arial" w:hAnsi="Arial" w:cs="Arial"/>
          <w:sz w:val="18"/>
        </w:rPr>
      </w:pPr>
    </w:p>
    <w:p w14:paraId="38E15E8B" w14:textId="6043A56D" w:rsidR="004B0F44" w:rsidRPr="00ED4029" w:rsidRDefault="004B0F44" w:rsidP="004B0F44">
      <w:pPr>
        <w:spacing w:after="0" w:line="24" w:lineRule="atLeast"/>
        <w:rPr>
          <w:rFonts w:ascii="Arial" w:hAnsi="Arial" w:cs="Arial"/>
          <w:sz w:val="18"/>
        </w:rPr>
      </w:pPr>
      <w:r w:rsidRPr="00ED4029">
        <w:rPr>
          <w:rFonts w:ascii="Arial" w:hAnsi="Arial" w:cs="Arial"/>
          <w:sz w:val="18"/>
        </w:rPr>
        <w:t xml:space="preserve">Znak sprawy: </w:t>
      </w:r>
      <w:r w:rsidR="0099577E" w:rsidRPr="00ED4029">
        <w:rPr>
          <w:rFonts w:cs="Calibri"/>
          <w:shd w:val="clear" w:color="auto" w:fill="FFFFFF"/>
        </w:rPr>
        <w:t>DW.26.15.2021.KL</w:t>
      </w:r>
    </w:p>
    <w:p w14:paraId="1FB444C2" w14:textId="77777777" w:rsidR="004B0F44" w:rsidRPr="004B0F44" w:rsidRDefault="004B0F44" w:rsidP="004B0F44">
      <w:pPr>
        <w:spacing w:after="0" w:line="24" w:lineRule="atLeast"/>
        <w:rPr>
          <w:rFonts w:ascii="Arial" w:hAnsi="Arial" w:cs="Arial"/>
          <w:sz w:val="20"/>
        </w:rPr>
      </w:pPr>
    </w:p>
    <w:p w14:paraId="4C837C7E" w14:textId="77777777" w:rsidR="004B0F44" w:rsidRDefault="004B0F44" w:rsidP="004B0F44">
      <w:pPr>
        <w:spacing w:after="0" w:line="24" w:lineRule="atLeast"/>
        <w:jc w:val="center"/>
        <w:rPr>
          <w:rFonts w:ascii="Arial" w:hAnsi="Arial" w:cs="Arial"/>
          <w:b/>
          <w:sz w:val="24"/>
        </w:rPr>
      </w:pPr>
    </w:p>
    <w:p w14:paraId="57188DFB" w14:textId="77777777" w:rsidR="004B0F44" w:rsidRDefault="004B0F44" w:rsidP="004B0F44">
      <w:pPr>
        <w:spacing w:after="0" w:line="24" w:lineRule="atLeast"/>
        <w:jc w:val="center"/>
        <w:rPr>
          <w:rFonts w:ascii="Arial" w:hAnsi="Arial" w:cs="Arial"/>
          <w:b/>
          <w:sz w:val="24"/>
        </w:rPr>
      </w:pPr>
    </w:p>
    <w:p w14:paraId="7E01179F" w14:textId="45FBAD77" w:rsidR="008B5917" w:rsidRPr="004B0F44" w:rsidRDefault="004B0F44" w:rsidP="004B0F44">
      <w:pPr>
        <w:spacing w:after="0" w:line="24" w:lineRule="atLeast"/>
        <w:jc w:val="center"/>
        <w:rPr>
          <w:rFonts w:ascii="Arial" w:hAnsi="Arial" w:cs="Arial"/>
          <w:b/>
          <w:sz w:val="20"/>
        </w:rPr>
      </w:pPr>
      <w:r w:rsidRPr="004B0F44">
        <w:rPr>
          <w:rFonts w:ascii="Arial" w:hAnsi="Arial" w:cs="Arial"/>
          <w:b/>
          <w:sz w:val="24"/>
        </w:rPr>
        <w:t>Z A P Y T A N I E   O F E R T O W E</w:t>
      </w:r>
    </w:p>
    <w:p w14:paraId="26736702" w14:textId="22D6B5E7" w:rsidR="004B0F44" w:rsidRPr="004B0F44" w:rsidRDefault="00227B89" w:rsidP="004B0F44">
      <w:pPr>
        <w:spacing w:after="0" w:line="24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na podstawie art. 11 ust. 5 pkt. 2 ustawy </w:t>
      </w:r>
    </w:p>
    <w:p w14:paraId="2EF3E4F6" w14:textId="5C466F98" w:rsidR="004B0F44" w:rsidRPr="004B0F44" w:rsidRDefault="00227B89" w:rsidP="004B0F44">
      <w:pPr>
        <w:spacing w:after="0" w:line="24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Prawo zamówień publicznych</w:t>
      </w:r>
    </w:p>
    <w:p w14:paraId="64E13047" w14:textId="77777777" w:rsidR="004B0F44" w:rsidRDefault="004B0F44" w:rsidP="004B0F44">
      <w:pPr>
        <w:spacing w:after="0" w:line="288" w:lineRule="auto"/>
        <w:rPr>
          <w:rFonts w:ascii="Arial" w:hAnsi="Arial" w:cs="Arial"/>
          <w:sz w:val="20"/>
        </w:rPr>
      </w:pPr>
    </w:p>
    <w:p w14:paraId="0B4101BA" w14:textId="5B3850BF" w:rsidR="004B0F44" w:rsidRDefault="004B0F44" w:rsidP="004B0F44">
      <w:pPr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A7E9BBC" w14:textId="7BCCA7C4" w:rsidR="004B0F44" w:rsidRDefault="004B0F44" w:rsidP="005C2C1F">
      <w:pPr>
        <w:pStyle w:val="Akapitzlist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ZAMAWIAJĄCY</w:t>
      </w:r>
    </w:p>
    <w:p w14:paraId="2652C293" w14:textId="77777777" w:rsidR="009238DA" w:rsidRPr="009238DA" w:rsidRDefault="009238DA" w:rsidP="009238DA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  <w:r w:rsidRPr="009238DA">
        <w:rPr>
          <w:rFonts w:ascii="Arial" w:hAnsi="Arial" w:cs="Arial"/>
          <w:sz w:val="20"/>
          <w:szCs w:val="20"/>
        </w:rPr>
        <w:t>Centrum Nauki Kopernik</w:t>
      </w:r>
    </w:p>
    <w:p w14:paraId="4FFF54F2" w14:textId="77777777" w:rsidR="009238DA" w:rsidRPr="009238DA" w:rsidRDefault="009238DA" w:rsidP="009238DA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  <w:r w:rsidRPr="009238DA">
        <w:rPr>
          <w:rFonts w:ascii="Arial" w:hAnsi="Arial" w:cs="Arial"/>
          <w:sz w:val="20"/>
          <w:szCs w:val="20"/>
        </w:rPr>
        <w:t>00-390 Warszawa, ul. Wybrzeże Kościuszkowskie 20</w:t>
      </w:r>
    </w:p>
    <w:p w14:paraId="116AB610" w14:textId="638EEE8A" w:rsidR="009238DA" w:rsidRPr="009238DA" w:rsidRDefault="009238DA" w:rsidP="009238DA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701-002-51-69</w:t>
      </w:r>
      <w:r>
        <w:rPr>
          <w:rFonts w:ascii="Arial" w:hAnsi="Arial" w:cs="Arial"/>
          <w:sz w:val="20"/>
          <w:szCs w:val="20"/>
        </w:rPr>
        <w:tab/>
      </w:r>
      <w:r w:rsidRPr="009238DA">
        <w:rPr>
          <w:rFonts w:ascii="Arial" w:hAnsi="Arial" w:cs="Arial"/>
          <w:sz w:val="20"/>
          <w:szCs w:val="20"/>
        </w:rPr>
        <w:t>REGON: 140603313</w:t>
      </w:r>
    </w:p>
    <w:p w14:paraId="45D737BD" w14:textId="77777777" w:rsidR="009238DA" w:rsidRPr="009238DA" w:rsidRDefault="009238DA" w:rsidP="009238DA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</w:p>
    <w:p w14:paraId="577D1351" w14:textId="34973ED3" w:rsidR="009238DA" w:rsidRPr="009238DA" w:rsidRDefault="009238DA" w:rsidP="009238DA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  <w:r w:rsidRPr="009238DA">
        <w:rPr>
          <w:rFonts w:ascii="Arial" w:hAnsi="Arial" w:cs="Arial"/>
          <w:sz w:val="20"/>
          <w:szCs w:val="20"/>
        </w:rPr>
        <w:t>strony www:</w:t>
      </w:r>
      <w:r>
        <w:rPr>
          <w:rFonts w:ascii="Arial" w:hAnsi="Arial" w:cs="Arial"/>
          <w:sz w:val="20"/>
          <w:szCs w:val="20"/>
        </w:rPr>
        <w:tab/>
      </w:r>
      <w:hyperlink r:id="rId11" w:history="1">
        <w:r w:rsidRPr="009238D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www.bip.kopernik.org.pl</w:t>
        </w:r>
      </w:hyperlink>
    </w:p>
    <w:p w14:paraId="36E56243" w14:textId="0D688ECE" w:rsidR="009238DA" w:rsidRPr="009238DA" w:rsidRDefault="009238DA" w:rsidP="009238DA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  <w:r w:rsidRPr="009238DA">
        <w:rPr>
          <w:rFonts w:ascii="Arial" w:hAnsi="Arial" w:cs="Arial"/>
          <w:sz w:val="20"/>
          <w:szCs w:val="20"/>
        </w:rPr>
        <w:tab/>
      </w:r>
      <w:r w:rsidRPr="009238DA">
        <w:rPr>
          <w:rFonts w:ascii="Arial" w:hAnsi="Arial" w:cs="Arial"/>
          <w:sz w:val="20"/>
          <w:szCs w:val="20"/>
        </w:rPr>
        <w:tab/>
      </w:r>
      <w:r w:rsidRPr="009238DA">
        <w:rPr>
          <w:rFonts w:ascii="Arial" w:hAnsi="Arial" w:cs="Arial"/>
          <w:sz w:val="20"/>
          <w:szCs w:val="20"/>
        </w:rPr>
        <w:tab/>
      </w:r>
      <w:r w:rsidRPr="009E7191">
        <w:rPr>
          <w:rFonts w:ascii="Arial" w:hAnsi="Arial" w:cs="Arial"/>
          <w:sz w:val="20"/>
          <w:szCs w:val="20"/>
        </w:rPr>
        <w:t>www.kopernik.org.pl</w:t>
      </w:r>
    </w:p>
    <w:p w14:paraId="754D0F46" w14:textId="77777777" w:rsidR="009238DA" w:rsidRPr="009238DA" w:rsidRDefault="009238DA" w:rsidP="009238DA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14:paraId="50AE4C7E" w14:textId="1ED1C2FC" w:rsidR="004B0F44" w:rsidRDefault="004B0F44" w:rsidP="005C2C1F">
      <w:pPr>
        <w:pStyle w:val="Akapitzlist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TRYB UDZIELANIA ZAMÓWIENIA ORAZ OZNACZENIE POSTĘPOWANIA</w:t>
      </w:r>
    </w:p>
    <w:p w14:paraId="70320AF2" w14:textId="307CAC47" w:rsidR="009238DA" w:rsidRPr="00227B89" w:rsidRDefault="009238DA" w:rsidP="00227B89">
      <w:pPr>
        <w:pStyle w:val="Akapitzlist"/>
        <w:numPr>
          <w:ilvl w:val="1"/>
          <w:numId w:val="16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Postępowanie o udzielenie zamówienia prowadzone jest </w:t>
      </w:r>
      <w:r w:rsidR="000E31BB">
        <w:rPr>
          <w:rFonts w:ascii="Arial" w:hAnsi="Arial" w:cs="Arial"/>
          <w:sz w:val="20"/>
        </w:rPr>
        <w:t xml:space="preserve">w trybie zapytania ofertowego </w:t>
      </w:r>
      <w:r w:rsidR="00227B89">
        <w:rPr>
          <w:rFonts w:ascii="Arial" w:hAnsi="Arial" w:cs="Arial"/>
          <w:sz w:val="20"/>
        </w:rPr>
        <w:t>na podstawie art. 11 ust. 5 pkt 2</w:t>
      </w:r>
      <w:r w:rsidR="000E31BB">
        <w:rPr>
          <w:rFonts w:ascii="Arial" w:hAnsi="Arial" w:cs="Arial"/>
          <w:sz w:val="20"/>
        </w:rPr>
        <w:t xml:space="preserve"> ustawy z dnia </w:t>
      </w:r>
      <w:r w:rsidR="0067589A">
        <w:rPr>
          <w:rFonts w:ascii="Arial" w:hAnsi="Arial" w:cs="Arial"/>
          <w:sz w:val="20"/>
        </w:rPr>
        <w:t>11 września 2019</w:t>
      </w:r>
      <w:r w:rsidR="000E31BB">
        <w:rPr>
          <w:rFonts w:ascii="Arial" w:hAnsi="Arial" w:cs="Arial"/>
          <w:sz w:val="20"/>
        </w:rPr>
        <w:t xml:space="preserve"> roku Prawo zamówień publicznych</w:t>
      </w:r>
      <w:r w:rsidR="00227B89">
        <w:rPr>
          <w:rFonts w:ascii="Arial" w:hAnsi="Arial" w:cs="Arial"/>
          <w:sz w:val="20"/>
        </w:rPr>
        <w:t xml:space="preserve"> oraz art. 37a – 37d ustawy z dnia 25 października 1991 roku </w:t>
      </w:r>
      <w:r w:rsidR="00227B89" w:rsidRPr="00227B89">
        <w:rPr>
          <w:rFonts w:ascii="Arial" w:hAnsi="Arial" w:cs="Arial"/>
          <w:sz w:val="20"/>
        </w:rPr>
        <w:t>O organizowanie i prowadzeniu działalności kulturalnej.</w:t>
      </w:r>
      <w:r w:rsidR="00D91CE0" w:rsidRPr="00D91CE0">
        <w:rPr>
          <w:rFonts w:ascii="Arial" w:hAnsi="Arial" w:cs="Arial"/>
          <w:sz w:val="20"/>
        </w:rPr>
        <w:t xml:space="preserve"> Prowadzone będzie w sposób zapewniający przejrzystość, zachowanie uczciwej konkurencji i równego traktowania Wykonawców zgodnie z Wytycznymi w zakresie kwalifikowalności wydatków w ramach Europejskiego Funduszu Rozwoju Regionalnego, Europejskiego Funduszu Społecznego oraz Funduszu Spójności na lata 2014-2020 z dnia 19 lipca 2017 roku oraz na podstawie niniejszego zapytania ofertowego</w:t>
      </w:r>
      <w:r w:rsidR="00D91CE0">
        <w:rPr>
          <w:rFonts w:ascii="Arial" w:hAnsi="Arial" w:cs="Arial"/>
          <w:sz w:val="20"/>
        </w:rPr>
        <w:t>.</w:t>
      </w:r>
    </w:p>
    <w:p w14:paraId="3477B171" w14:textId="7308D7D1" w:rsidR="000E31BB" w:rsidRPr="00ED4029" w:rsidRDefault="000E31BB" w:rsidP="005C2C1F">
      <w:pPr>
        <w:pStyle w:val="Akapitzlist"/>
        <w:numPr>
          <w:ilvl w:val="1"/>
          <w:numId w:val="16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 xml:space="preserve">Niniejsze postępowanie oznaczone jest znakiem sprawy: </w:t>
      </w:r>
      <w:r w:rsidR="0099577E" w:rsidRPr="00ED4029">
        <w:rPr>
          <w:rFonts w:cs="Calibri"/>
          <w:shd w:val="clear" w:color="auto" w:fill="FFFFFF"/>
        </w:rPr>
        <w:t>DW.26.15.2021.KL</w:t>
      </w:r>
      <w:r w:rsidRPr="00ED4029">
        <w:rPr>
          <w:rFonts w:ascii="Arial" w:hAnsi="Arial" w:cs="Arial"/>
          <w:sz w:val="20"/>
        </w:rPr>
        <w:t xml:space="preserve"> Wykonawcy zobligowani są do powoływania się na wyżej wskazane oznaczenie we wszelkich kontaktach z Zamawiającym.</w:t>
      </w:r>
    </w:p>
    <w:p w14:paraId="7EEC6940" w14:textId="55F98FD7" w:rsidR="000E31BB" w:rsidRPr="00ED4029" w:rsidRDefault="000E31BB" w:rsidP="005C2C1F">
      <w:pPr>
        <w:pStyle w:val="Akapitzlist"/>
        <w:numPr>
          <w:ilvl w:val="1"/>
          <w:numId w:val="16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>Postępowanie prowadzone jest w języku polski.</w:t>
      </w:r>
    </w:p>
    <w:p w14:paraId="621019EC" w14:textId="77777777" w:rsidR="000E31BB" w:rsidRPr="00ED4029" w:rsidRDefault="000E31BB" w:rsidP="000E31BB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14:paraId="24DD998B" w14:textId="53F74B95" w:rsidR="004B0F44" w:rsidRPr="00ED4029" w:rsidRDefault="004B0F44" w:rsidP="005C2C1F">
      <w:pPr>
        <w:pStyle w:val="Akapitzlist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ED4029">
        <w:rPr>
          <w:rFonts w:ascii="Arial" w:hAnsi="Arial" w:cs="Arial"/>
          <w:b/>
          <w:sz w:val="20"/>
        </w:rPr>
        <w:t>PRZEDMIOT ZAMÓWIENIA ORAZ TERMIN WYKONANIA ZAMÓWIENIA</w:t>
      </w:r>
    </w:p>
    <w:p w14:paraId="5288FAA4" w14:textId="0280FD43" w:rsidR="008D0F69" w:rsidRPr="00ED4029" w:rsidRDefault="000E31BB" w:rsidP="008D0F69">
      <w:pPr>
        <w:pStyle w:val="Akapitzlist"/>
        <w:numPr>
          <w:ilvl w:val="1"/>
          <w:numId w:val="17"/>
        </w:numPr>
        <w:spacing w:after="0" w:line="288" w:lineRule="auto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>P</w:t>
      </w:r>
      <w:r w:rsidR="008D0F69" w:rsidRPr="00ED4029">
        <w:rPr>
          <w:rFonts w:ascii="Arial" w:hAnsi="Arial" w:cs="Arial"/>
          <w:sz w:val="20"/>
        </w:rPr>
        <w:t>rzedmiotem zamówienia jest</w:t>
      </w:r>
      <w:r w:rsidR="008D0F69" w:rsidRPr="00ED4029">
        <w:t xml:space="preserve"> </w:t>
      </w:r>
      <w:r w:rsidR="006F4108" w:rsidRPr="00ED4029">
        <w:rPr>
          <w:rFonts w:ascii="Arial" w:hAnsi="Arial" w:cs="Arial"/>
          <w:sz w:val="20"/>
        </w:rPr>
        <w:t>realizacja</w:t>
      </w:r>
      <w:r w:rsidR="008D0F69" w:rsidRPr="00ED4029">
        <w:rPr>
          <w:rFonts w:ascii="Arial" w:hAnsi="Arial" w:cs="Arial"/>
          <w:sz w:val="20"/>
        </w:rPr>
        <w:t xml:space="preserve"> filmów do wystawy „Przyszłość jest dziś” – </w:t>
      </w:r>
    </w:p>
    <w:p w14:paraId="511B7DAD" w14:textId="1A348ACE" w:rsidR="000E31BB" w:rsidRPr="00ED4029" w:rsidRDefault="008D0F69" w:rsidP="008D0F69">
      <w:pPr>
        <w:pStyle w:val="Akapitzlist"/>
        <w:numPr>
          <w:ilvl w:val="1"/>
          <w:numId w:val="17"/>
        </w:numPr>
        <w:spacing w:after="0" w:line="288" w:lineRule="auto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>moduł pierwszy: „Cywilizacja algorytmów”.</w:t>
      </w:r>
    </w:p>
    <w:p w14:paraId="02657459" w14:textId="26C54E0A" w:rsidR="000E31BB" w:rsidRPr="00ED4029" w:rsidRDefault="000E31BB" w:rsidP="005C2C1F">
      <w:pPr>
        <w:pStyle w:val="Akapitzlist"/>
        <w:numPr>
          <w:ilvl w:val="1"/>
          <w:numId w:val="17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>Szczegółowy opis przedmiotu zamówienia zawarto w:</w:t>
      </w:r>
    </w:p>
    <w:p w14:paraId="251D361E" w14:textId="3F7EF4B1" w:rsidR="000E31BB" w:rsidRPr="00ED4029" w:rsidRDefault="000E31BB" w:rsidP="005C2C1F">
      <w:pPr>
        <w:pStyle w:val="Akapitzlist"/>
        <w:numPr>
          <w:ilvl w:val="0"/>
          <w:numId w:val="18"/>
        </w:numPr>
        <w:spacing w:after="0" w:line="288" w:lineRule="auto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 xml:space="preserve">załącznik nr 1 </w:t>
      </w:r>
      <w:r w:rsidRPr="00ED4029">
        <w:rPr>
          <w:rFonts w:ascii="Arial" w:hAnsi="Arial" w:cs="Arial"/>
          <w:sz w:val="20"/>
        </w:rPr>
        <w:tab/>
        <w:t>szczegółowy opis przedmiotu zamówienia</w:t>
      </w:r>
    </w:p>
    <w:p w14:paraId="2B934D9E" w14:textId="70B99843" w:rsidR="000E31BB" w:rsidRPr="00ED4029" w:rsidRDefault="000E31BB" w:rsidP="005C2C1F">
      <w:pPr>
        <w:pStyle w:val="Akapitzlist"/>
        <w:numPr>
          <w:ilvl w:val="0"/>
          <w:numId w:val="18"/>
        </w:numPr>
        <w:spacing w:after="0" w:line="288" w:lineRule="auto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>załącznik nr 2</w:t>
      </w:r>
      <w:r w:rsidRPr="00ED4029">
        <w:rPr>
          <w:rFonts w:ascii="Arial" w:hAnsi="Arial" w:cs="Arial"/>
          <w:sz w:val="20"/>
        </w:rPr>
        <w:tab/>
        <w:t>wzór umowy</w:t>
      </w:r>
    </w:p>
    <w:p w14:paraId="7A4FA414" w14:textId="4F8FED11" w:rsidR="000E31BB" w:rsidRPr="00ED4029" w:rsidRDefault="000E31BB" w:rsidP="0099577E">
      <w:pPr>
        <w:pStyle w:val="Akapitzlist"/>
        <w:numPr>
          <w:ilvl w:val="1"/>
          <w:numId w:val="17"/>
        </w:numPr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Oznaczenie CPV:</w:t>
      </w:r>
      <w:r>
        <w:rPr>
          <w:rFonts w:ascii="Arial" w:hAnsi="Arial" w:cs="Arial"/>
          <w:sz w:val="20"/>
        </w:rPr>
        <w:tab/>
      </w:r>
      <w:r w:rsidR="0099577E" w:rsidRPr="00ED4029">
        <w:rPr>
          <w:rFonts w:ascii="Arial" w:hAnsi="Arial" w:cs="Arial"/>
          <w:sz w:val="20"/>
        </w:rPr>
        <w:t>92111200-4 Produkcja filmów reklamowych, propagandowych i informacyjnych i taśm wideo  usługi w zakresie kultury</w:t>
      </w:r>
    </w:p>
    <w:p w14:paraId="1CCF6E5D" w14:textId="531A28DA" w:rsidR="000E31BB" w:rsidRPr="00ED4029" w:rsidRDefault="0014322A" w:rsidP="005C2C1F">
      <w:pPr>
        <w:pStyle w:val="Akapitzlist"/>
        <w:numPr>
          <w:ilvl w:val="1"/>
          <w:numId w:val="17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>Termin realizacji przedmiotu zamówienia:</w:t>
      </w:r>
      <w:r w:rsidR="007C2003" w:rsidRPr="00ED4029">
        <w:rPr>
          <w:rFonts w:ascii="Arial" w:hAnsi="Arial" w:cs="Arial"/>
          <w:sz w:val="20"/>
        </w:rPr>
        <w:t xml:space="preserve"> do dnia</w:t>
      </w:r>
      <w:r w:rsidRPr="00ED4029">
        <w:rPr>
          <w:rFonts w:ascii="Arial" w:hAnsi="Arial" w:cs="Arial"/>
          <w:sz w:val="20"/>
        </w:rPr>
        <w:t xml:space="preserve"> </w:t>
      </w:r>
      <w:r w:rsidR="00FF7219" w:rsidRPr="00ED4029">
        <w:rPr>
          <w:rFonts w:ascii="Arial" w:hAnsi="Arial" w:cs="Arial"/>
          <w:sz w:val="20"/>
        </w:rPr>
        <w:t>31</w:t>
      </w:r>
      <w:r w:rsidR="0099577E" w:rsidRPr="00ED4029">
        <w:rPr>
          <w:rFonts w:ascii="Arial" w:hAnsi="Arial" w:cs="Arial"/>
          <w:sz w:val="20"/>
        </w:rPr>
        <w:t>.07.2021r.</w:t>
      </w:r>
    </w:p>
    <w:p w14:paraId="1702531C" w14:textId="409E6AE3" w:rsidR="00A213F3" w:rsidRPr="00A213F3" w:rsidRDefault="00A213F3" w:rsidP="00A213F3">
      <w:pPr>
        <w:pStyle w:val="Akapitzlist"/>
        <w:numPr>
          <w:ilvl w:val="1"/>
          <w:numId w:val="17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A213F3">
        <w:rPr>
          <w:rFonts w:ascii="Arial" w:hAnsi="Arial" w:cs="Arial"/>
          <w:sz w:val="20"/>
          <w:szCs w:val="20"/>
        </w:rPr>
        <w:t xml:space="preserve">Przedmiot zamówienie będzie współfinansowany przez Unię Europejską ze środków Europejskiego Funduszu Rozwoju Regionalnego i realizowany jest w ramach projektu „Kampanie edukacyjno-informacyjne” (KEI) realizowanego na podstawie Porozumienia z dnia 7 grudnia7 grudnia 2017 roku (nr POPC.03.04.00-00-0001/17-00) o </w:t>
      </w:r>
      <w:r w:rsidRPr="00A213F3">
        <w:rPr>
          <w:rFonts w:ascii="Arial" w:hAnsi="Arial" w:cs="Arial"/>
          <w:iCs/>
          <w:sz w:val="20"/>
          <w:szCs w:val="20"/>
        </w:rPr>
        <w:t>dofinansowanie projektu „Kampanie edukacyjno-informacyjne” w ramach Programu Operacyjnego Polska Cyfrowa na lata 2014-2020, Oś Priorytetowa nr 3 „Cyfrowe kompetencje społeczeństwa” Działanie nr 3.4 „Kampanie edukacyjno-informacyjne na rzecz upowszechniania korzyści z wykorzystania technologii cyfrowych”, oraz Porozumienia o partnerstwie na rzecz wspólnej realizacji Projektu „Kampanie edukacyjno-informacyjne”, zawartego 26 listopada 2019 roku między Ministrem Cyfryzacji a NASK-PIB i Centrum Nauki Kopernik.</w:t>
      </w:r>
    </w:p>
    <w:p w14:paraId="4F3B1E2E" w14:textId="77777777" w:rsidR="00A213F3" w:rsidRDefault="00A213F3" w:rsidP="00A213F3">
      <w:pPr>
        <w:spacing w:after="0" w:line="288" w:lineRule="auto"/>
        <w:jc w:val="both"/>
        <w:rPr>
          <w:rFonts w:ascii="Arial" w:hAnsi="Arial" w:cs="Arial"/>
          <w:sz w:val="20"/>
        </w:rPr>
      </w:pPr>
    </w:p>
    <w:p w14:paraId="7B0A6A58" w14:textId="77777777" w:rsidR="0067589A" w:rsidRPr="0067589A" w:rsidRDefault="0067589A" w:rsidP="0067589A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14:paraId="1880913B" w14:textId="1A3E3859" w:rsidR="004B0F44" w:rsidRPr="00263E8C" w:rsidRDefault="004B0F44" w:rsidP="005C2C1F">
      <w:pPr>
        <w:pStyle w:val="Akapitzlist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263E8C">
        <w:rPr>
          <w:rFonts w:ascii="Arial" w:hAnsi="Arial" w:cs="Arial"/>
          <w:b/>
          <w:sz w:val="20"/>
        </w:rPr>
        <w:t>WARUNKI UDZIAŁU W POSTĘPOWANIU</w:t>
      </w:r>
      <w:r w:rsidR="00794110" w:rsidRPr="00263E8C">
        <w:rPr>
          <w:rFonts w:ascii="Arial" w:hAnsi="Arial" w:cs="Arial"/>
          <w:b/>
          <w:sz w:val="20"/>
        </w:rPr>
        <w:t xml:space="preserve"> ORAZ WYKAZ OŚWIADCZEŃ I DOKUMENTÓW WYMAGANYCH OD WYKONAWCY W CELU POTWIERDZENIA ICH SPEŁNIENIA</w:t>
      </w:r>
    </w:p>
    <w:p w14:paraId="119E602B" w14:textId="1459017C" w:rsidR="00622331" w:rsidRPr="003F5B29" w:rsidRDefault="00622331" w:rsidP="003F5B29">
      <w:pPr>
        <w:pStyle w:val="Akapitzlist"/>
        <w:numPr>
          <w:ilvl w:val="1"/>
          <w:numId w:val="19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263E8C">
        <w:rPr>
          <w:rFonts w:ascii="Arial" w:hAnsi="Arial" w:cs="Arial"/>
          <w:sz w:val="20"/>
        </w:rPr>
        <w:t>W niniejszym postępowania o udzielenie zamówienia mogą ubiegać się Wykonawcy, którzy spełniają warunek posiadania:</w:t>
      </w:r>
      <w:r w:rsidR="003F5B29">
        <w:rPr>
          <w:rFonts w:ascii="Arial" w:hAnsi="Arial" w:cs="Arial"/>
          <w:sz w:val="20"/>
        </w:rPr>
        <w:t xml:space="preserve"> </w:t>
      </w:r>
      <w:r w:rsidR="003F5B29" w:rsidRPr="00ED4029">
        <w:rPr>
          <w:rFonts w:ascii="Arial" w:hAnsi="Arial" w:cs="Arial"/>
          <w:sz w:val="20"/>
        </w:rPr>
        <w:t>d</w:t>
      </w:r>
      <w:r w:rsidR="00DA7F72" w:rsidRPr="00ED4029">
        <w:rPr>
          <w:rFonts w:ascii="Arial" w:hAnsi="Arial" w:cs="Arial"/>
          <w:sz w:val="20"/>
          <w:szCs w:val="20"/>
        </w:rPr>
        <w:t>oświadczenia polegającego na realizacji filmów</w:t>
      </w:r>
      <w:r w:rsidR="009E7191" w:rsidRPr="00ED4029">
        <w:rPr>
          <w:rFonts w:ascii="Arial" w:hAnsi="Arial" w:cs="Arial"/>
          <w:sz w:val="20"/>
          <w:szCs w:val="20"/>
        </w:rPr>
        <w:t xml:space="preserve"> i koncentrują zakres swojej działalności na tym obszarze</w:t>
      </w:r>
      <w:r w:rsidR="003F5B29" w:rsidRPr="00ED4029">
        <w:rPr>
          <w:rFonts w:ascii="Arial" w:hAnsi="Arial" w:cs="Arial"/>
          <w:sz w:val="20"/>
          <w:szCs w:val="20"/>
        </w:rPr>
        <w:t>.</w:t>
      </w:r>
    </w:p>
    <w:p w14:paraId="5216FD0E" w14:textId="4F5A6347" w:rsidR="00622331" w:rsidRPr="00263E8C" w:rsidRDefault="00545693" w:rsidP="005C2C1F">
      <w:pPr>
        <w:pStyle w:val="Akapitzlist"/>
        <w:numPr>
          <w:ilvl w:val="1"/>
          <w:numId w:val="19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263E8C">
        <w:rPr>
          <w:rFonts w:ascii="Arial" w:hAnsi="Arial" w:cs="Arial"/>
          <w:sz w:val="20"/>
        </w:rPr>
        <w:t xml:space="preserve">Na potwierdzenie warunków udziału, o których mowa w pkt. 4.1. Wykonawca zobowiązany jest </w:t>
      </w:r>
      <w:r w:rsidRPr="00263E8C">
        <w:rPr>
          <w:rFonts w:ascii="Arial" w:hAnsi="Arial" w:cs="Arial"/>
          <w:sz w:val="20"/>
        </w:rPr>
        <w:br/>
        <w:t xml:space="preserve">do </w:t>
      </w:r>
      <w:r w:rsidR="00DA7F72" w:rsidRPr="00263E8C">
        <w:rPr>
          <w:rFonts w:ascii="Arial" w:hAnsi="Arial" w:cs="Arial"/>
          <w:sz w:val="20"/>
        </w:rPr>
        <w:t>złożenia oświadczenia o spełnieniu warunków udziału w postępowaniu.</w:t>
      </w:r>
    </w:p>
    <w:p w14:paraId="7B44BE05" w14:textId="0D4660CB" w:rsidR="00545693" w:rsidRPr="00263E8C" w:rsidRDefault="00545693" w:rsidP="005C2C1F">
      <w:pPr>
        <w:pStyle w:val="Akapitzlist"/>
        <w:numPr>
          <w:ilvl w:val="1"/>
          <w:numId w:val="19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263E8C">
        <w:rPr>
          <w:rFonts w:ascii="Arial" w:hAnsi="Arial" w:cs="Arial"/>
          <w:sz w:val="20"/>
        </w:rPr>
        <w:t>Zamawiający zastrzega sobie prawo, jeżeli będzie to niezbędne do zapewnienia odpowiedniego przebiegu postępowania o udzielenie zamówienia, wezwania na każdym etapie postępowania Wykonawców do złożenie wszelkich dokumentów potwierdzających spełnienie przez Wykonawców warunków udziału w postępowaniu</w:t>
      </w:r>
      <w:r w:rsidR="00DA7F72" w:rsidRPr="00263E8C">
        <w:rPr>
          <w:rFonts w:ascii="Arial" w:hAnsi="Arial" w:cs="Arial"/>
          <w:sz w:val="20"/>
        </w:rPr>
        <w:t>.</w:t>
      </w:r>
    </w:p>
    <w:p w14:paraId="0BC9A480" w14:textId="77777777" w:rsidR="00545693" w:rsidRPr="00C1461E" w:rsidRDefault="00545693" w:rsidP="00545693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14:paraId="27466178" w14:textId="2A56C33B" w:rsidR="004B0F44" w:rsidRDefault="00794110" w:rsidP="005C2C1F">
      <w:pPr>
        <w:pStyle w:val="Akapitzlist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INFORMACJE O SPOSOBIE POROZUMIEWANIA SIĘ ZAMAWIAJĄCEGO Z WYKONAWCAMI</w:t>
      </w:r>
    </w:p>
    <w:p w14:paraId="5FC8E2C4" w14:textId="3154E62B" w:rsidR="00EF0B78" w:rsidRDefault="00545693" w:rsidP="005C2C1F">
      <w:pPr>
        <w:pStyle w:val="Akapitzlist"/>
        <w:numPr>
          <w:ilvl w:val="1"/>
          <w:numId w:val="20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postępowaniu komunikacja między Zamawiającym a Wykonawcą odbywa się za pośrednictwem poczty elektronicznej e-mail</w:t>
      </w:r>
      <w:r w:rsidR="00EF0B78">
        <w:rPr>
          <w:rFonts w:ascii="Arial" w:hAnsi="Arial" w:cs="Arial"/>
          <w:sz w:val="20"/>
        </w:rPr>
        <w:t>.</w:t>
      </w:r>
    </w:p>
    <w:p w14:paraId="210EC6CE" w14:textId="669DD282" w:rsidR="00EF0B78" w:rsidRDefault="00EF0B78" w:rsidP="005C2C1F">
      <w:pPr>
        <w:pStyle w:val="Akapitzlist"/>
        <w:numPr>
          <w:ilvl w:val="1"/>
          <w:numId w:val="20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Wszelka korespondencja </w:t>
      </w:r>
      <w:r w:rsidR="00C26147">
        <w:rPr>
          <w:rFonts w:ascii="Arial" w:hAnsi="Arial" w:cs="Arial"/>
          <w:sz w:val="20"/>
        </w:rPr>
        <w:t>do Zamawiającego powinna być kierowana na adres poczty elektronicznej e-mail osoby uprawnionej przez Zamawiającego do kontaktu z Wykonawcami (pkt. 5.8) z zastosowaniem pkt. 2.2.</w:t>
      </w:r>
    </w:p>
    <w:p w14:paraId="2A9A977B" w14:textId="4A22CEC3" w:rsidR="00C26147" w:rsidRPr="00ED4029" w:rsidRDefault="00C26147" w:rsidP="005C2C1F">
      <w:pPr>
        <w:pStyle w:val="Akapitzlist"/>
        <w:numPr>
          <w:ilvl w:val="1"/>
          <w:numId w:val="20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może się zwrócić do Zamawiającego z wnioskiem o wyjaśnienie treści zapytania ofertowego. Zamawiający udzieli wyjaśnień niezwłocznie, jednak nie później niż na 2 dni przed upływem terminu składania ofert – pod warunkiem, że wniosek o wyjaśnienie treści zapytania ofertowego wpłynął do Zamawiającego nie później niż do </w:t>
      </w:r>
      <w:r w:rsidR="0067589A" w:rsidRPr="00ED4029">
        <w:rPr>
          <w:rFonts w:ascii="Arial" w:hAnsi="Arial" w:cs="Arial"/>
          <w:sz w:val="20"/>
        </w:rPr>
        <w:t xml:space="preserve">dnia </w:t>
      </w:r>
      <w:r w:rsidR="00ED4029">
        <w:rPr>
          <w:rFonts w:ascii="Arial" w:hAnsi="Arial" w:cs="Arial"/>
          <w:sz w:val="20"/>
        </w:rPr>
        <w:t>04</w:t>
      </w:r>
      <w:r w:rsidR="0099577E" w:rsidRPr="00ED4029">
        <w:rPr>
          <w:rFonts w:ascii="Arial" w:hAnsi="Arial" w:cs="Arial"/>
          <w:sz w:val="20"/>
        </w:rPr>
        <w:t>.06.2021r.</w:t>
      </w:r>
      <w:r w:rsidR="0067589A" w:rsidRPr="00ED4029">
        <w:rPr>
          <w:rFonts w:ascii="Arial" w:hAnsi="Arial" w:cs="Arial"/>
          <w:i/>
          <w:sz w:val="20"/>
        </w:rPr>
        <w:t xml:space="preserve"> </w:t>
      </w:r>
    </w:p>
    <w:p w14:paraId="07B2239A" w14:textId="496D8F13" w:rsidR="00C26147" w:rsidRPr="00ED4029" w:rsidRDefault="00C26147" w:rsidP="005C2C1F">
      <w:pPr>
        <w:pStyle w:val="Akapitzlist"/>
        <w:numPr>
          <w:ilvl w:val="1"/>
          <w:numId w:val="20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>Jeżeli wniosek o wyjaśnienie treści zapytania ofertowego wpłynął po upływie terminu składania wniosku, o którym mowa w pkt. 5.3. lub dotyczy udzielonych wyjaśnień, zamawiający może udzielić wyjaśnień albo pozostawić wniosek bez rozpoznania.</w:t>
      </w:r>
    </w:p>
    <w:p w14:paraId="7BB009FF" w14:textId="2DF66560" w:rsidR="00765630" w:rsidRPr="00ED4029" w:rsidRDefault="00765630" w:rsidP="005C2C1F">
      <w:pPr>
        <w:pStyle w:val="Akapitzlist"/>
        <w:numPr>
          <w:ilvl w:val="1"/>
          <w:numId w:val="20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>Zamawiający najpóźniej na 2 dni przed upływem terminu składania ofert opublikuje na stronach internetowych treść pytań wraz z odpowiedziami.</w:t>
      </w:r>
    </w:p>
    <w:p w14:paraId="580C7D39" w14:textId="5F953F73" w:rsidR="00C26147" w:rsidRPr="00ED4029" w:rsidRDefault="00C26147" w:rsidP="005C2C1F">
      <w:pPr>
        <w:pStyle w:val="Akapitzlist"/>
        <w:numPr>
          <w:ilvl w:val="1"/>
          <w:numId w:val="20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 xml:space="preserve">Przedłużenie terminu składania ofert nie wpływa na bieg terminu składania wniosku, o którym mowa </w:t>
      </w:r>
      <w:r w:rsidRPr="00ED4029">
        <w:rPr>
          <w:rFonts w:ascii="Arial" w:hAnsi="Arial" w:cs="Arial"/>
          <w:sz w:val="20"/>
        </w:rPr>
        <w:br/>
        <w:t>w pkt. 5.3.</w:t>
      </w:r>
    </w:p>
    <w:p w14:paraId="722CC8F9" w14:textId="75F0A7B3" w:rsidR="00C26147" w:rsidRPr="00ED4029" w:rsidRDefault="00C26147" w:rsidP="005C2C1F">
      <w:pPr>
        <w:pStyle w:val="Akapitzlist"/>
        <w:numPr>
          <w:ilvl w:val="1"/>
          <w:numId w:val="20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 xml:space="preserve">Zamawiający do kontaktowania się z Wykonawcami upoważnia: </w:t>
      </w:r>
      <w:r w:rsidR="007C2003" w:rsidRPr="00ED4029">
        <w:rPr>
          <w:rFonts w:ascii="Arial" w:hAnsi="Arial" w:cs="Arial"/>
          <w:sz w:val="20"/>
        </w:rPr>
        <w:t>Katarzynę Lang</w:t>
      </w:r>
      <w:r w:rsidR="00527C9A" w:rsidRPr="00ED4029">
        <w:rPr>
          <w:rFonts w:ascii="Arial" w:hAnsi="Arial" w:cs="Arial"/>
          <w:sz w:val="20"/>
        </w:rPr>
        <w:t>,</w:t>
      </w:r>
      <w:r w:rsidRPr="00ED4029">
        <w:rPr>
          <w:rFonts w:ascii="Arial" w:hAnsi="Arial" w:cs="Arial"/>
          <w:sz w:val="20"/>
        </w:rPr>
        <w:t xml:space="preserve"> E-mail: </w:t>
      </w:r>
    </w:p>
    <w:p w14:paraId="4FA1AE6D" w14:textId="40F0082E" w:rsidR="00C26147" w:rsidRPr="00ED4029" w:rsidRDefault="007C2003" w:rsidP="00C26147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>katarzyna.lang@kopernik.org.pl</w:t>
      </w:r>
    </w:p>
    <w:p w14:paraId="53769D68" w14:textId="77777777" w:rsidR="007C2003" w:rsidRPr="00EF0B78" w:rsidRDefault="007C2003" w:rsidP="00C26147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14:paraId="71373DF4" w14:textId="49A7A140" w:rsidR="00794110" w:rsidRDefault="00794110" w:rsidP="005C2C1F">
      <w:pPr>
        <w:pStyle w:val="Akapitzlist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OPIS SPOSOBU PRZYGOTOWANIA I ZŁOŻENIA OFERTY</w:t>
      </w:r>
    </w:p>
    <w:p w14:paraId="3EE1E3D3" w14:textId="4371862B" w:rsidR="00C26147" w:rsidRDefault="00C26147" w:rsidP="005C2C1F">
      <w:pPr>
        <w:pStyle w:val="Akapitzlist"/>
        <w:numPr>
          <w:ilvl w:val="1"/>
          <w:numId w:val="21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ubiegający się o udzielenie zamówienia może złożyć tylko jedną ofertę.</w:t>
      </w:r>
    </w:p>
    <w:p w14:paraId="7534FE2D" w14:textId="7B95576F" w:rsidR="00C26147" w:rsidRDefault="00C26147" w:rsidP="005C2C1F">
      <w:pPr>
        <w:pStyle w:val="Akapitzlist"/>
        <w:numPr>
          <w:ilvl w:val="1"/>
          <w:numId w:val="21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Treść oferty musi odpowiadać treści zapytania ofertowego.</w:t>
      </w:r>
    </w:p>
    <w:p w14:paraId="2B483510" w14:textId="45B30A71" w:rsidR="00C26147" w:rsidRDefault="00C26147" w:rsidP="005C2C1F">
      <w:pPr>
        <w:pStyle w:val="Akapitzlist"/>
        <w:numPr>
          <w:ilvl w:val="1"/>
          <w:numId w:val="21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dopuszcza składania ofert wariantowych.</w:t>
      </w:r>
    </w:p>
    <w:p w14:paraId="00A462A7" w14:textId="2E12970C" w:rsidR="00C26147" w:rsidRDefault="00C26147" w:rsidP="005C2C1F">
      <w:pPr>
        <w:pStyle w:val="Akapitzlist"/>
        <w:numPr>
          <w:ilvl w:val="1"/>
          <w:numId w:val="21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Zamawiający nie dopuszcza składania ofert częściowych.</w:t>
      </w:r>
    </w:p>
    <w:p w14:paraId="1A397284" w14:textId="537527CA" w:rsidR="00C26147" w:rsidRDefault="00C26147" w:rsidP="005C2C1F">
      <w:pPr>
        <w:pStyle w:val="Akapitzlist"/>
        <w:numPr>
          <w:ilvl w:val="1"/>
          <w:numId w:val="21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Oferta, o której mowa w pkt. 6.1.</w:t>
      </w:r>
      <w:r w:rsidR="00786737">
        <w:rPr>
          <w:rFonts w:ascii="Arial" w:hAnsi="Arial" w:cs="Arial"/>
          <w:sz w:val="20"/>
        </w:rPr>
        <w:t xml:space="preserve"> powinna zawierać:</w:t>
      </w:r>
    </w:p>
    <w:p w14:paraId="728BEA48" w14:textId="3315DEBC" w:rsidR="00786737" w:rsidRDefault="00786737" w:rsidP="005C2C1F">
      <w:pPr>
        <w:pStyle w:val="Akapitzlist"/>
        <w:numPr>
          <w:ilvl w:val="2"/>
          <w:numId w:val="22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wypełniony formularz oferty, którego wzór stanowi załącznik nr 4 do niniejszego zapytania ofertowego</w:t>
      </w:r>
      <w:r w:rsidR="0067589A">
        <w:rPr>
          <w:rFonts w:ascii="Arial" w:hAnsi="Arial" w:cs="Arial"/>
          <w:sz w:val="20"/>
        </w:rPr>
        <w:t>,</w:t>
      </w:r>
    </w:p>
    <w:p w14:paraId="508445E0" w14:textId="4AFDE6E1" w:rsidR="00786737" w:rsidRDefault="00786737" w:rsidP="005C2C1F">
      <w:pPr>
        <w:pStyle w:val="Akapitzlist"/>
        <w:numPr>
          <w:ilvl w:val="2"/>
          <w:numId w:val="22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786737">
        <w:rPr>
          <w:rFonts w:ascii="Arial" w:hAnsi="Arial" w:cs="Arial"/>
          <w:sz w:val="20"/>
        </w:rPr>
        <w:t>wypełnione oświadczenie Wykonawcy, o którym mowa w pkt. 4.2. – załącznik nr 3 do niniejszego zapytania ofertowego</w:t>
      </w:r>
      <w:r w:rsidR="00202A49">
        <w:rPr>
          <w:rFonts w:ascii="Arial" w:hAnsi="Arial" w:cs="Arial"/>
          <w:sz w:val="20"/>
        </w:rPr>
        <w:t xml:space="preserve">. </w:t>
      </w:r>
    </w:p>
    <w:p w14:paraId="26023CFE" w14:textId="28FD8356" w:rsidR="00786737" w:rsidRPr="00786737" w:rsidRDefault="00786737" w:rsidP="005C2C1F">
      <w:pPr>
        <w:pStyle w:val="Akapitzlist"/>
        <w:numPr>
          <w:ilvl w:val="2"/>
          <w:numId w:val="22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pełnomocnictwo do podpisania oferty, o ile prawo to nie wynika z innych dokumentów lub pełnomocnictw złożonych wraz z ofertą.</w:t>
      </w:r>
    </w:p>
    <w:p w14:paraId="70732CD0" w14:textId="2F6D9A7F" w:rsidR="00874986" w:rsidRDefault="00874986" w:rsidP="005C2C1F">
      <w:pPr>
        <w:pStyle w:val="Akapitzlist"/>
        <w:numPr>
          <w:ilvl w:val="1"/>
          <w:numId w:val="21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Cenę za realizację przedmiotu zamówienia zamieszcza się w Formularzu oferty z podaniem ceny ofertowej brutto</w:t>
      </w:r>
      <w:r w:rsidR="00567113">
        <w:rPr>
          <w:rFonts w:ascii="Arial" w:hAnsi="Arial" w:cs="Arial"/>
          <w:sz w:val="20"/>
        </w:rPr>
        <w:t>.</w:t>
      </w:r>
    </w:p>
    <w:p w14:paraId="0D8B1C4E" w14:textId="17CFCB92" w:rsidR="00874986" w:rsidRPr="00C51F0B" w:rsidRDefault="00874986" w:rsidP="005C2C1F">
      <w:pPr>
        <w:pStyle w:val="Akapitzlist"/>
        <w:numPr>
          <w:ilvl w:val="1"/>
          <w:numId w:val="21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 w:rsidRPr="00C51F0B">
        <w:rPr>
          <w:rFonts w:ascii="Arial" w:hAnsi="Arial" w:cs="Arial"/>
          <w:sz w:val="20"/>
        </w:rPr>
        <w:t>Przy kalkulacji ceny oferty powinny zostać uwzględnione wszystkie należności publiczno-prawne, kwotę podatku VAT obliczoną według stawki zgodnej z przepisami obowiązującymi na dzień składania Ofert, zobowiązania, koszty, narzuty i składniki, które poniesie Wykonawca w zw</w:t>
      </w:r>
      <w:r w:rsidR="009747E4">
        <w:rPr>
          <w:rFonts w:ascii="Arial" w:hAnsi="Arial" w:cs="Arial"/>
          <w:sz w:val="20"/>
        </w:rPr>
        <w:t xml:space="preserve">iązku z realizacją zamówienia, </w:t>
      </w:r>
      <w:r w:rsidRPr="00C51F0B">
        <w:rPr>
          <w:rFonts w:ascii="Arial" w:hAnsi="Arial" w:cs="Arial"/>
          <w:sz w:val="20"/>
        </w:rPr>
        <w:t>a także wszelkie ewentualne upusty, rabaty.</w:t>
      </w:r>
    </w:p>
    <w:p w14:paraId="727E54AA" w14:textId="544D4C0B" w:rsidR="00874986" w:rsidRPr="00874986" w:rsidRDefault="00874986" w:rsidP="005C2C1F">
      <w:pPr>
        <w:pStyle w:val="Akapitzlist"/>
        <w:numPr>
          <w:ilvl w:val="1"/>
          <w:numId w:val="21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 w:rsidRPr="00C51F0B">
        <w:rPr>
          <w:rFonts w:ascii="Arial" w:hAnsi="Arial" w:cs="Arial"/>
          <w:sz w:val="20"/>
        </w:rPr>
        <w:t>Cena oferty musi być wyrażona w złotych polskich z dokładnością do dwóch miejsc po przecinku.</w:t>
      </w:r>
    </w:p>
    <w:p w14:paraId="41BE8504" w14:textId="77777777" w:rsidR="00EC054A" w:rsidRDefault="001905F7" w:rsidP="00EC054A">
      <w:pPr>
        <w:pStyle w:val="Akapitzlist"/>
        <w:numPr>
          <w:ilvl w:val="1"/>
          <w:numId w:val="21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składania przez Wykonawcę dokumentów sporządzonych w języku obcym, Wykonawca zobowiązany jest do złożenia podpisanego przez osobę upoważnioną do reprezentowania Wykonawcy tłumaczenia na język polski.</w:t>
      </w:r>
    </w:p>
    <w:p w14:paraId="1EE63B4C" w14:textId="12E94602" w:rsidR="001905F7" w:rsidRPr="00ED4029" w:rsidRDefault="001905F7" w:rsidP="00EC054A">
      <w:pPr>
        <w:pStyle w:val="Akapitzlist"/>
        <w:numPr>
          <w:ilvl w:val="1"/>
          <w:numId w:val="21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>Ofertę w</w:t>
      </w:r>
      <w:r w:rsidR="00EC054A" w:rsidRPr="00ED4029">
        <w:rPr>
          <w:rFonts w:ascii="Arial" w:hAnsi="Arial" w:cs="Arial"/>
          <w:sz w:val="20"/>
        </w:rPr>
        <w:t xml:space="preserve"> </w:t>
      </w:r>
      <w:r w:rsidR="00EC054A" w:rsidRPr="00ED4029">
        <w:rPr>
          <w:rFonts w:ascii="Arial" w:hAnsi="Arial" w:cs="Arial"/>
          <w:sz w:val="20"/>
          <w:szCs w:val="20"/>
        </w:rPr>
        <w:t>postaci podpisanego przez osobę uprawnioną do reprezentowania Wykonawcy skanu</w:t>
      </w:r>
      <w:r w:rsidR="009747E4" w:rsidRPr="00ED4029">
        <w:rPr>
          <w:rFonts w:ascii="Arial" w:hAnsi="Arial" w:cs="Arial"/>
          <w:sz w:val="20"/>
        </w:rPr>
        <w:t xml:space="preserve">  dokumentów</w:t>
      </w:r>
      <w:r w:rsidRPr="00ED4029">
        <w:rPr>
          <w:rFonts w:ascii="Arial" w:hAnsi="Arial" w:cs="Arial"/>
          <w:sz w:val="20"/>
        </w:rPr>
        <w:t xml:space="preserve">, o których mowa w pkt. 6.5 należy </w:t>
      </w:r>
      <w:r w:rsidR="00EC054A" w:rsidRPr="00ED4029">
        <w:rPr>
          <w:rFonts w:ascii="Arial" w:hAnsi="Arial" w:cs="Arial"/>
          <w:sz w:val="20"/>
        </w:rPr>
        <w:t xml:space="preserve">przesłać na adres: </w:t>
      </w:r>
      <w:r w:rsidR="009E7191" w:rsidRPr="00ED4029">
        <w:rPr>
          <w:rFonts w:ascii="Arial" w:hAnsi="Arial" w:cs="Arial"/>
          <w:sz w:val="20"/>
        </w:rPr>
        <w:t>katarzyna.lang</w:t>
      </w:r>
      <w:r w:rsidR="00EC054A" w:rsidRPr="00ED4029">
        <w:rPr>
          <w:rFonts w:ascii="Arial" w:hAnsi="Arial" w:cs="Arial"/>
          <w:sz w:val="20"/>
        </w:rPr>
        <w:t>@kopernik.org.pl</w:t>
      </w:r>
    </w:p>
    <w:p w14:paraId="414A9CF7" w14:textId="77777777" w:rsidR="00C26147" w:rsidRPr="00C26147" w:rsidRDefault="00C26147" w:rsidP="00C26147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14:paraId="0C0DABDE" w14:textId="353ECB3F" w:rsidR="00794110" w:rsidRDefault="00794110" w:rsidP="005C2C1F">
      <w:pPr>
        <w:pStyle w:val="Akapitzlist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TERMIN SKŁADANIA OFERT I OTWARCIA OFERT</w:t>
      </w:r>
    </w:p>
    <w:p w14:paraId="45080934" w14:textId="1E24C062" w:rsidR="001905F7" w:rsidRDefault="001905F7" w:rsidP="005C2C1F">
      <w:pPr>
        <w:pStyle w:val="Akapitzlist"/>
        <w:numPr>
          <w:ilvl w:val="1"/>
          <w:numId w:val="23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Termin skład</w:t>
      </w:r>
      <w:r w:rsidR="008D0F69">
        <w:rPr>
          <w:rFonts w:ascii="Arial" w:hAnsi="Arial" w:cs="Arial"/>
          <w:sz w:val="20"/>
        </w:rPr>
        <w:t xml:space="preserve">ania ofert upływa </w:t>
      </w:r>
      <w:r w:rsidR="008D0F69" w:rsidRPr="00ED4029">
        <w:rPr>
          <w:rFonts w:ascii="Arial" w:hAnsi="Arial" w:cs="Arial"/>
          <w:sz w:val="20"/>
        </w:rPr>
        <w:t>w dniu 0</w:t>
      </w:r>
      <w:r w:rsidR="009E7191" w:rsidRPr="00ED4029">
        <w:rPr>
          <w:rFonts w:ascii="Arial" w:hAnsi="Arial" w:cs="Arial"/>
          <w:sz w:val="20"/>
        </w:rPr>
        <w:t>9</w:t>
      </w:r>
      <w:r w:rsidR="008D0F69" w:rsidRPr="00ED4029">
        <w:rPr>
          <w:rFonts w:ascii="Arial" w:hAnsi="Arial" w:cs="Arial"/>
          <w:sz w:val="20"/>
        </w:rPr>
        <w:t>.06.2021r.</w:t>
      </w:r>
      <w:r w:rsidRPr="00ED4029">
        <w:rPr>
          <w:rFonts w:ascii="Arial" w:hAnsi="Arial" w:cs="Arial"/>
          <w:sz w:val="20"/>
        </w:rPr>
        <w:t xml:space="preserve"> roku o godzinie </w:t>
      </w:r>
      <w:r w:rsidR="00527C9A" w:rsidRPr="00ED4029">
        <w:rPr>
          <w:rFonts w:ascii="Arial" w:hAnsi="Arial" w:cs="Arial"/>
          <w:sz w:val="20"/>
        </w:rPr>
        <w:t>19</w:t>
      </w:r>
      <w:r w:rsidR="008D0F69" w:rsidRPr="00ED4029">
        <w:rPr>
          <w:rFonts w:ascii="Arial" w:hAnsi="Arial" w:cs="Arial"/>
          <w:sz w:val="20"/>
        </w:rPr>
        <w:t>:00.</w:t>
      </w:r>
    </w:p>
    <w:p w14:paraId="7EFBC61C" w14:textId="21C6BE1E" w:rsidR="001905F7" w:rsidRPr="00504EA4" w:rsidRDefault="001905F7" w:rsidP="005C2C1F">
      <w:pPr>
        <w:pStyle w:val="Akapitzlist"/>
        <w:numPr>
          <w:ilvl w:val="1"/>
          <w:numId w:val="23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 w:rsidRPr="00504EA4">
        <w:rPr>
          <w:rFonts w:ascii="Arial" w:hAnsi="Arial" w:cs="Arial"/>
          <w:sz w:val="20"/>
        </w:rPr>
        <w:t xml:space="preserve">Celem dokonania zmian bądź poprawek – Wykonawca może wycofać wcześniej </w:t>
      </w:r>
      <w:bookmarkStart w:id="0" w:name="_GoBack"/>
      <w:bookmarkEnd w:id="0"/>
      <w:r w:rsidRPr="00504EA4">
        <w:rPr>
          <w:rFonts w:ascii="Arial" w:hAnsi="Arial" w:cs="Arial"/>
          <w:sz w:val="20"/>
        </w:rPr>
        <w:t xml:space="preserve">złożoną ofertę i złożyć ją po modyfikacji ponownie, pod warunkiem zachowanie określonego w pkt. </w:t>
      </w:r>
      <w:r>
        <w:rPr>
          <w:rFonts w:ascii="Arial" w:hAnsi="Arial" w:cs="Arial"/>
          <w:sz w:val="20"/>
        </w:rPr>
        <w:t>7</w:t>
      </w:r>
      <w:r w:rsidRPr="00504EA4">
        <w:rPr>
          <w:rFonts w:ascii="Arial" w:hAnsi="Arial" w:cs="Arial"/>
          <w:sz w:val="20"/>
        </w:rPr>
        <w:t>.1. terminy składania ofert.</w:t>
      </w:r>
    </w:p>
    <w:p w14:paraId="1D53F84E" w14:textId="60F17396" w:rsidR="001905F7" w:rsidRDefault="001905F7" w:rsidP="005C2C1F">
      <w:pPr>
        <w:pStyle w:val="Akapitzlist"/>
        <w:numPr>
          <w:ilvl w:val="1"/>
          <w:numId w:val="23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Otwarcie ofert jest niejawne i nastąpi niezwłocznie po upływie terminu, o którym mowa w pkt. 7.1., nie później jednak niż następnego dnia roboczego.</w:t>
      </w:r>
    </w:p>
    <w:p w14:paraId="29EC3ACE" w14:textId="3B574A4E" w:rsidR="001905F7" w:rsidRDefault="001905F7" w:rsidP="005C2C1F">
      <w:pPr>
        <w:pStyle w:val="Akapitzlist"/>
        <w:numPr>
          <w:ilvl w:val="1"/>
          <w:numId w:val="23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niezwłocznie po otwarciu ofert zamieści na stronie internetowej Zamawiającego informację zawierającą zestawienie złożonych ofert podając dane wykonawców, którzy złożyli oferty, cenę.</w:t>
      </w:r>
    </w:p>
    <w:p w14:paraId="53D34C7B" w14:textId="77777777" w:rsidR="00765630" w:rsidRDefault="00765630" w:rsidP="005C2C1F">
      <w:pPr>
        <w:pStyle w:val="Akapitzlist"/>
        <w:numPr>
          <w:ilvl w:val="1"/>
          <w:numId w:val="23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Termin związania ofertą wynosi: 30 (trzydzieści) dni.</w:t>
      </w:r>
    </w:p>
    <w:p w14:paraId="1ECA595F" w14:textId="6EBD37C1" w:rsidR="00765630" w:rsidRPr="00765630" w:rsidRDefault="00765630" w:rsidP="005C2C1F">
      <w:pPr>
        <w:pStyle w:val="Akapitzlist"/>
        <w:numPr>
          <w:ilvl w:val="1"/>
          <w:numId w:val="23"/>
        </w:numPr>
        <w:suppressAutoHyphens w:val="0"/>
        <w:autoSpaceDN/>
        <w:spacing w:after="0" w:line="288" w:lineRule="auto"/>
        <w:ind w:left="567" w:hanging="567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Bieg terminu związania ofertą, o którym mowa w pkt. 7.5. rozpoczyna się wraz z upływem terminu składania ofert</w:t>
      </w:r>
    </w:p>
    <w:p w14:paraId="7BFFFB34" w14:textId="77777777" w:rsidR="001905F7" w:rsidRPr="001905F7" w:rsidRDefault="001905F7" w:rsidP="001905F7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14:paraId="7DF6B3BC" w14:textId="346B1731" w:rsidR="00794110" w:rsidRDefault="00794110" w:rsidP="005C2C1F">
      <w:pPr>
        <w:pStyle w:val="Akapitzlist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OPIS KRYTERIÓW I SPOSOBU OCENY OFERT, UDZIELENIE ZAMÓWIENIA</w:t>
      </w:r>
    </w:p>
    <w:p w14:paraId="0B657A70" w14:textId="29935500" w:rsidR="00874986" w:rsidRPr="00ED4029" w:rsidRDefault="00874986" w:rsidP="005C2C1F">
      <w:pPr>
        <w:pStyle w:val="Akapitzlist"/>
        <w:numPr>
          <w:ilvl w:val="1"/>
          <w:numId w:val="24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>Przy dokonywaniu wybor</w:t>
      </w:r>
      <w:r w:rsidR="004A7E70" w:rsidRPr="00ED4029">
        <w:rPr>
          <w:rFonts w:ascii="Arial" w:hAnsi="Arial" w:cs="Arial"/>
          <w:sz w:val="20"/>
        </w:rPr>
        <w:t>u najkorzystniejszej oferty Zamawiający będzie stosować następujące kryteria:</w:t>
      </w:r>
    </w:p>
    <w:p w14:paraId="1430B3CC" w14:textId="48AFF8CA" w:rsidR="004A7E70" w:rsidRPr="00ED4029" w:rsidRDefault="004A7E70" w:rsidP="005C2C1F">
      <w:pPr>
        <w:pStyle w:val="Akapitzlist"/>
        <w:numPr>
          <w:ilvl w:val="2"/>
          <w:numId w:val="25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 xml:space="preserve">„Cena” – </w:t>
      </w:r>
      <w:r w:rsidR="00567113" w:rsidRPr="00ED4029">
        <w:rPr>
          <w:rFonts w:ascii="Arial" w:hAnsi="Arial" w:cs="Arial"/>
          <w:sz w:val="20"/>
        </w:rPr>
        <w:t>60</w:t>
      </w:r>
      <w:r w:rsidRPr="00ED4029">
        <w:rPr>
          <w:rFonts w:ascii="Arial" w:hAnsi="Arial" w:cs="Arial"/>
          <w:sz w:val="20"/>
        </w:rPr>
        <w:t>% (</w:t>
      </w:r>
      <w:r w:rsidR="00567113" w:rsidRPr="00ED4029">
        <w:rPr>
          <w:rFonts w:ascii="Arial" w:hAnsi="Arial" w:cs="Arial"/>
          <w:sz w:val="20"/>
        </w:rPr>
        <w:t>60</w:t>
      </w:r>
      <w:r w:rsidRPr="00ED4029">
        <w:rPr>
          <w:rFonts w:ascii="Arial" w:hAnsi="Arial" w:cs="Arial"/>
          <w:sz w:val="20"/>
        </w:rPr>
        <w:t xml:space="preserve"> pkt) – będzie rozpatrywana na podstawie ceny brutto za wykonanie przedmiotu zamówienia, podanej przez Wykonawcę w Formularzu oferty.</w:t>
      </w:r>
    </w:p>
    <w:p w14:paraId="378B0D0F" w14:textId="07B6CEE6" w:rsidR="004A7E70" w:rsidRPr="00ED4029" w:rsidRDefault="004A7E70" w:rsidP="00527C9A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>Oferty będą badane według poniższego wzoru:</w:t>
      </w:r>
    </w:p>
    <w:p w14:paraId="0B2BF99E" w14:textId="77777777" w:rsidR="00527C9A" w:rsidRPr="00ED4029" w:rsidRDefault="00527C9A" w:rsidP="00527C9A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14:paraId="41E8CDDE" w14:textId="492BA6D6" w:rsidR="004A7E70" w:rsidRPr="00ED4029" w:rsidRDefault="004A7E70" w:rsidP="00527C9A">
      <w:pPr>
        <w:pStyle w:val="Akapitzlist"/>
        <w:ind w:left="709"/>
        <w:jc w:val="both"/>
        <w:rPr>
          <w:rFonts w:ascii="Arial" w:hAnsi="Arial" w:cs="Arial"/>
          <w:sz w:val="18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18"/>
            </w:rPr>
            <m:t>Liczba punktów zdobytych w kryterium "</m:t>
          </m:r>
          <m:r>
            <m:rPr>
              <m:nor/>
            </m:rPr>
            <w:rPr>
              <w:rFonts w:ascii="Cambria Math" w:hAnsi="Cambria Math" w:cs="Arial"/>
              <w:sz w:val="18"/>
            </w:rPr>
            <m:t>cena"</m:t>
          </m:r>
          <m:r>
            <w:rPr>
              <w:rFonts w:ascii="Cambria Math" w:eastAsiaTheme="minorEastAsia" w:hAnsi="Cambria Math" w:cs="Arial"/>
              <w:sz w:val="18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18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sz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18"/>
                </w:rPr>
                <m:t>najniższa cena brutto z ocenianych ofert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18"/>
                </w:rPr>
                <m:t>cena brutto badanej oferty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18"/>
            </w:rPr>
            <m:t xml:space="preserve"> ×60 pkt</m:t>
          </m:r>
        </m:oMath>
      </m:oMathPara>
    </w:p>
    <w:p w14:paraId="2384319A" w14:textId="19BACB59" w:rsidR="00567113" w:rsidRPr="00ED4029" w:rsidRDefault="004A7E70" w:rsidP="001D7C0E">
      <w:pPr>
        <w:pStyle w:val="Akapitzlist"/>
        <w:numPr>
          <w:ilvl w:val="2"/>
          <w:numId w:val="25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>„</w:t>
      </w:r>
      <w:r w:rsidR="007C2003" w:rsidRPr="00ED4029">
        <w:rPr>
          <w:rFonts w:ascii="Arial" w:hAnsi="Arial" w:cs="Arial"/>
          <w:sz w:val="20"/>
        </w:rPr>
        <w:t>Doświadczenie</w:t>
      </w:r>
      <w:r w:rsidR="003F5B29" w:rsidRPr="00ED4029">
        <w:rPr>
          <w:rFonts w:ascii="Arial" w:hAnsi="Arial" w:cs="Arial"/>
          <w:sz w:val="20"/>
        </w:rPr>
        <w:t xml:space="preserve"> osoby</w:t>
      </w:r>
      <w:r w:rsidR="00FB6C50" w:rsidRPr="00ED4029">
        <w:rPr>
          <w:rFonts w:ascii="Arial" w:hAnsi="Arial" w:cs="Arial"/>
          <w:sz w:val="20"/>
        </w:rPr>
        <w:t xml:space="preserve"> odpowiedzialnej za realizację</w:t>
      </w:r>
      <w:r w:rsidR="003F5B29" w:rsidRPr="00ED4029">
        <w:rPr>
          <w:rFonts w:ascii="Arial" w:hAnsi="Arial" w:cs="Arial"/>
          <w:sz w:val="20"/>
        </w:rPr>
        <w:t xml:space="preserve"> zamówienia</w:t>
      </w:r>
      <w:r w:rsidRPr="00ED4029">
        <w:rPr>
          <w:rFonts w:ascii="Arial" w:hAnsi="Arial" w:cs="Arial"/>
          <w:sz w:val="20"/>
        </w:rPr>
        <w:t xml:space="preserve">” </w:t>
      </w:r>
      <w:r w:rsidR="00567113" w:rsidRPr="00ED4029">
        <w:rPr>
          <w:rFonts w:ascii="Arial" w:hAnsi="Arial" w:cs="Arial"/>
          <w:sz w:val="20"/>
        </w:rPr>
        <w:t>40</w:t>
      </w:r>
      <w:r w:rsidRPr="00ED4029">
        <w:rPr>
          <w:rFonts w:ascii="Arial" w:hAnsi="Arial" w:cs="Arial"/>
          <w:sz w:val="20"/>
        </w:rPr>
        <w:t>% (</w:t>
      </w:r>
      <w:r w:rsidR="00567113" w:rsidRPr="00ED4029">
        <w:rPr>
          <w:rFonts w:ascii="Arial" w:hAnsi="Arial" w:cs="Arial"/>
          <w:sz w:val="20"/>
        </w:rPr>
        <w:t>40</w:t>
      </w:r>
      <w:r w:rsidRPr="00ED4029">
        <w:rPr>
          <w:rFonts w:ascii="Arial" w:hAnsi="Arial" w:cs="Arial"/>
          <w:sz w:val="20"/>
        </w:rPr>
        <w:t xml:space="preserve"> pkt) – będzie rozpatry</w:t>
      </w:r>
      <w:r w:rsidR="00FB6C50" w:rsidRPr="00ED4029">
        <w:rPr>
          <w:rFonts w:ascii="Arial" w:hAnsi="Arial" w:cs="Arial"/>
          <w:sz w:val="20"/>
        </w:rPr>
        <w:t>wane</w:t>
      </w:r>
      <w:r w:rsidRPr="00ED4029">
        <w:rPr>
          <w:rFonts w:ascii="Arial" w:hAnsi="Arial" w:cs="Arial"/>
          <w:sz w:val="20"/>
        </w:rPr>
        <w:t xml:space="preserve"> na podstawie informacji wskazanych przez Wykona</w:t>
      </w:r>
      <w:r w:rsidR="00C6051A" w:rsidRPr="00ED4029">
        <w:rPr>
          <w:rFonts w:ascii="Arial" w:hAnsi="Arial" w:cs="Arial"/>
          <w:sz w:val="20"/>
        </w:rPr>
        <w:t xml:space="preserve">wcę w zakresie </w:t>
      </w:r>
      <w:r w:rsidR="00567113" w:rsidRPr="00ED4029">
        <w:rPr>
          <w:rFonts w:ascii="Arial" w:hAnsi="Arial" w:cs="Arial"/>
          <w:sz w:val="20"/>
        </w:rPr>
        <w:t xml:space="preserve">doświadczenia w realizacji filmów o tematyce edukacyjnej na </w:t>
      </w:r>
      <w:r w:rsidR="009E7191" w:rsidRPr="00ED4029">
        <w:rPr>
          <w:rFonts w:ascii="Arial" w:hAnsi="Arial" w:cs="Arial"/>
          <w:sz w:val="20"/>
        </w:rPr>
        <w:t>potrzeby ekspozycji wystawienniczej</w:t>
      </w:r>
      <w:r w:rsidR="003F5B29" w:rsidRPr="00ED4029">
        <w:rPr>
          <w:rFonts w:ascii="Arial" w:hAnsi="Arial" w:cs="Arial"/>
          <w:sz w:val="20"/>
        </w:rPr>
        <w:t>.</w:t>
      </w:r>
    </w:p>
    <w:p w14:paraId="216FA788" w14:textId="64A2CD73" w:rsidR="00567113" w:rsidRPr="00ED4029" w:rsidRDefault="00567113" w:rsidP="00FB6C50">
      <w:pPr>
        <w:spacing w:after="0" w:line="288" w:lineRule="auto"/>
        <w:ind w:left="567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 xml:space="preserve">Wykonawcy, którzy </w:t>
      </w:r>
      <w:r w:rsidR="00FB6C50" w:rsidRPr="00ED4029">
        <w:rPr>
          <w:rFonts w:ascii="Arial" w:hAnsi="Arial" w:cs="Arial"/>
          <w:sz w:val="20"/>
        </w:rPr>
        <w:t>jako osobę odpowiedzialną za realizacj</w:t>
      </w:r>
      <w:r w:rsidR="00527C9A" w:rsidRPr="00ED4029">
        <w:rPr>
          <w:rFonts w:ascii="Arial" w:hAnsi="Arial" w:cs="Arial"/>
          <w:sz w:val="20"/>
        </w:rPr>
        <w:t>ę</w:t>
      </w:r>
      <w:r w:rsidR="00FB6C50" w:rsidRPr="00ED4029">
        <w:rPr>
          <w:rFonts w:ascii="Arial" w:hAnsi="Arial" w:cs="Arial"/>
          <w:sz w:val="20"/>
        </w:rPr>
        <w:t xml:space="preserve"> zamówienia wskazali osobę</w:t>
      </w:r>
      <w:r w:rsidR="009E7191" w:rsidRPr="00ED4029">
        <w:rPr>
          <w:rFonts w:ascii="Arial" w:hAnsi="Arial" w:cs="Arial"/>
          <w:sz w:val="20"/>
        </w:rPr>
        <w:t xml:space="preserve"> z doświadczeniem</w:t>
      </w:r>
      <w:r w:rsidRPr="00ED4029">
        <w:rPr>
          <w:rFonts w:ascii="Arial" w:hAnsi="Arial" w:cs="Arial"/>
          <w:sz w:val="20"/>
        </w:rPr>
        <w:t xml:space="preserve">: </w:t>
      </w:r>
    </w:p>
    <w:p w14:paraId="34861483" w14:textId="77777777" w:rsidR="00567113" w:rsidRPr="00ED4029" w:rsidRDefault="00567113" w:rsidP="00567113">
      <w:pPr>
        <w:pStyle w:val="paragraph"/>
        <w:spacing w:before="0" w:beforeAutospacing="0" w:after="0" w:afterAutospacing="0"/>
        <w:ind w:left="516"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D4029">
        <w:rPr>
          <w:rStyle w:val="normaltextrun"/>
          <w:rFonts w:ascii="Calibri" w:hAnsi="Calibri" w:cs="Calibri"/>
          <w:sz w:val="22"/>
          <w:szCs w:val="22"/>
        </w:rPr>
        <w:t>- 20 i więcej opisanych wyżej filmów – otrzymują 40 pkt.</w:t>
      </w:r>
      <w:r w:rsidRPr="00ED4029">
        <w:rPr>
          <w:rStyle w:val="eop"/>
          <w:rFonts w:ascii="Calibri" w:hAnsi="Calibri" w:cs="Calibri"/>
          <w:sz w:val="22"/>
          <w:szCs w:val="22"/>
        </w:rPr>
        <w:t> </w:t>
      </w:r>
    </w:p>
    <w:p w14:paraId="16CDAF9F" w14:textId="77777777" w:rsidR="00567113" w:rsidRPr="00ED4029" w:rsidRDefault="00567113" w:rsidP="00567113">
      <w:pPr>
        <w:pStyle w:val="paragraph"/>
        <w:spacing w:before="0" w:beforeAutospacing="0" w:after="0" w:afterAutospacing="0"/>
        <w:ind w:left="516"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D4029">
        <w:rPr>
          <w:rStyle w:val="normaltextrun"/>
          <w:rFonts w:ascii="Calibri" w:hAnsi="Calibri" w:cs="Calibri"/>
          <w:sz w:val="22"/>
          <w:szCs w:val="22"/>
        </w:rPr>
        <w:t>- 19-10 opisanych wyżej filmów – otrzymują 20 pkt. </w:t>
      </w:r>
      <w:r w:rsidRPr="00ED4029">
        <w:rPr>
          <w:rStyle w:val="eop"/>
          <w:rFonts w:ascii="Calibri" w:hAnsi="Calibri" w:cs="Calibri"/>
          <w:sz w:val="22"/>
          <w:szCs w:val="22"/>
        </w:rPr>
        <w:t> </w:t>
      </w:r>
    </w:p>
    <w:p w14:paraId="6BD72BEB" w14:textId="77777777" w:rsidR="00567113" w:rsidRPr="00ED4029" w:rsidRDefault="00567113" w:rsidP="00567113">
      <w:pPr>
        <w:pStyle w:val="paragraph"/>
        <w:spacing w:before="0" w:beforeAutospacing="0" w:after="0" w:afterAutospacing="0"/>
        <w:ind w:left="516"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D4029">
        <w:rPr>
          <w:rStyle w:val="normaltextrun"/>
          <w:rFonts w:ascii="Calibri" w:hAnsi="Calibri" w:cs="Calibri"/>
          <w:sz w:val="22"/>
          <w:szCs w:val="22"/>
        </w:rPr>
        <w:t>- 9-5 opisanych wyżej filmów – otrzymują 10 pkt. </w:t>
      </w:r>
      <w:r w:rsidRPr="00ED4029">
        <w:rPr>
          <w:rStyle w:val="eop"/>
          <w:rFonts w:ascii="Calibri" w:hAnsi="Calibri" w:cs="Calibri"/>
          <w:sz w:val="22"/>
          <w:szCs w:val="22"/>
        </w:rPr>
        <w:t> </w:t>
      </w:r>
    </w:p>
    <w:p w14:paraId="38BCC950" w14:textId="77777777" w:rsidR="00567113" w:rsidRPr="00ED4029" w:rsidRDefault="00567113" w:rsidP="00567113">
      <w:pPr>
        <w:pStyle w:val="paragraph"/>
        <w:spacing w:before="0" w:beforeAutospacing="0" w:after="0" w:afterAutospacing="0"/>
        <w:ind w:left="516" w:firstLine="708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D4029">
        <w:rPr>
          <w:rStyle w:val="normaltextrun"/>
          <w:rFonts w:ascii="Calibri" w:hAnsi="Calibri" w:cs="Calibri"/>
          <w:sz w:val="22"/>
          <w:szCs w:val="22"/>
        </w:rPr>
        <w:t>- 4-0 opisanych wyżej filmów – otrzymują 0 pkt.</w:t>
      </w:r>
      <w:r w:rsidRPr="00ED4029">
        <w:rPr>
          <w:rStyle w:val="eop"/>
          <w:rFonts w:ascii="Calibri" w:hAnsi="Calibri" w:cs="Calibri"/>
          <w:sz w:val="22"/>
          <w:szCs w:val="22"/>
        </w:rPr>
        <w:t> </w:t>
      </w:r>
    </w:p>
    <w:p w14:paraId="79C95D11" w14:textId="0910C2F2" w:rsidR="00567113" w:rsidRPr="00012A56" w:rsidRDefault="00567113" w:rsidP="00567113">
      <w:pPr>
        <w:spacing w:after="0" w:line="288" w:lineRule="auto"/>
        <w:ind w:left="720" w:firstLine="504"/>
        <w:jc w:val="both"/>
        <w:rPr>
          <w:rFonts w:ascii="Arial" w:hAnsi="Arial" w:cs="Arial"/>
          <w:color w:val="00B050"/>
          <w:sz w:val="20"/>
        </w:rPr>
      </w:pPr>
    </w:p>
    <w:p w14:paraId="63138385" w14:textId="1213B72A" w:rsidR="006F4108" w:rsidRPr="00ED4029" w:rsidRDefault="001D7C0E" w:rsidP="001D7C0E">
      <w:pPr>
        <w:spacing w:after="0" w:line="288" w:lineRule="auto"/>
        <w:ind w:left="567"/>
        <w:jc w:val="both"/>
        <w:rPr>
          <w:rFonts w:ascii="Arial" w:hAnsi="Arial" w:cs="Arial"/>
          <w:sz w:val="20"/>
        </w:rPr>
      </w:pPr>
      <w:r w:rsidRPr="00ED4029">
        <w:rPr>
          <w:rFonts w:ascii="Arial" w:hAnsi="Arial" w:cs="Arial"/>
          <w:sz w:val="20"/>
        </w:rPr>
        <w:t xml:space="preserve">Wykonawca w </w:t>
      </w:r>
      <w:r w:rsidR="0007297A" w:rsidRPr="00ED4029">
        <w:rPr>
          <w:rFonts w:ascii="Arial" w:hAnsi="Arial" w:cs="Arial"/>
          <w:sz w:val="20"/>
        </w:rPr>
        <w:t xml:space="preserve">formularzu ofertowym </w:t>
      </w:r>
      <w:r w:rsidRPr="00ED4029">
        <w:rPr>
          <w:rFonts w:ascii="Arial" w:hAnsi="Arial" w:cs="Arial"/>
          <w:sz w:val="20"/>
        </w:rPr>
        <w:t>przedstawi</w:t>
      </w:r>
      <w:r w:rsidR="006F4108" w:rsidRPr="00ED4029">
        <w:rPr>
          <w:rFonts w:ascii="Arial" w:hAnsi="Arial" w:cs="Arial"/>
          <w:sz w:val="20"/>
        </w:rPr>
        <w:t xml:space="preserve"> </w:t>
      </w:r>
      <w:r w:rsidR="0007297A" w:rsidRPr="00ED4029">
        <w:rPr>
          <w:rFonts w:ascii="Arial" w:hAnsi="Arial" w:cs="Arial"/>
          <w:sz w:val="20"/>
        </w:rPr>
        <w:t>wykaz wyprodukowanych</w:t>
      </w:r>
      <w:r w:rsidR="006F4108" w:rsidRPr="00ED4029">
        <w:rPr>
          <w:rFonts w:ascii="Arial" w:hAnsi="Arial" w:cs="Arial"/>
          <w:sz w:val="20"/>
        </w:rPr>
        <w:t xml:space="preserve"> filmów potwierdzających doświadczenie </w:t>
      </w:r>
      <w:r w:rsidR="00527C9A" w:rsidRPr="00ED4029">
        <w:rPr>
          <w:rFonts w:ascii="Arial" w:hAnsi="Arial" w:cs="Arial"/>
          <w:sz w:val="20"/>
        </w:rPr>
        <w:t>wskazanej</w:t>
      </w:r>
      <w:r w:rsidR="009E7191" w:rsidRPr="00ED4029">
        <w:rPr>
          <w:rFonts w:ascii="Arial" w:hAnsi="Arial" w:cs="Arial"/>
          <w:sz w:val="20"/>
        </w:rPr>
        <w:t xml:space="preserve"> </w:t>
      </w:r>
      <w:r w:rsidR="00527C9A" w:rsidRPr="00ED4029">
        <w:rPr>
          <w:rFonts w:ascii="Arial" w:hAnsi="Arial" w:cs="Arial"/>
          <w:sz w:val="20"/>
        </w:rPr>
        <w:t>osoby</w:t>
      </w:r>
      <w:r w:rsidR="009E7191" w:rsidRPr="00ED4029">
        <w:rPr>
          <w:rFonts w:ascii="Arial" w:hAnsi="Arial" w:cs="Arial"/>
          <w:sz w:val="20"/>
        </w:rPr>
        <w:t xml:space="preserve"> </w:t>
      </w:r>
      <w:r w:rsidR="006F4108" w:rsidRPr="00ED4029">
        <w:rPr>
          <w:rFonts w:ascii="Arial" w:hAnsi="Arial" w:cs="Arial"/>
          <w:sz w:val="20"/>
        </w:rPr>
        <w:t>w realizacji opisanych powyżej filmów wraz z linkami prowadzącymi do produkcji oraz wskazaniem na zlecenie jakiego podmiotu były realizowane.</w:t>
      </w:r>
    </w:p>
    <w:p w14:paraId="49373622" w14:textId="1B5CFD37" w:rsidR="00567113" w:rsidRDefault="00567113" w:rsidP="00567113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14:paraId="7BC53088" w14:textId="2661D475" w:rsidR="004A7E70" w:rsidRDefault="004A7E70" w:rsidP="005C2C1F">
      <w:pPr>
        <w:pStyle w:val="Akapitzlist"/>
        <w:numPr>
          <w:ilvl w:val="1"/>
          <w:numId w:val="24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Wszystkie obliczenia będą dokonywane z dokładnością do dwóch miejsc po przecinku.</w:t>
      </w:r>
    </w:p>
    <w:p w14:paraId="122059C2" w14:textId="13435E04" w:rsidR="00496D15" w:rsidRDefault="00496D15" w:rsidP="005C2C1F">
      <w:pPr>
        <w:pStyle w:val="Akapitzlist"/>
        <w:numPr>
          <w:ilvl w:val="1"/>
          <w:numId w:val="24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ma prawo do:</w:t>
      </w:r>
    </w:p>
    <w:p w14:paraId="1A7A7E78" w14:textId="77494591" w:rsidR="00496D15" w:rsidRDefault="00496D15" w:rsidP="005C2C1F">
      <w:pPr>
        <w:pStyle w:val="Akapitzlist"/>
        <w:numPr>
          <w:ilvl w:val="2"/>
          <w:numId w:val="27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wezwania Wykonawcy do złożenia wyjaśnień dotyczących treści złożonej oferty,</w:t>
      </w:r>
    </w:p>
    <w:p w14:paraId="50FED551" w14:textId="09C28A75" w:rsidR="00496D15" w:rsidRDefault="00496D15" w:rsidP="005C2C1F">
      <w:pPr>
        <w:pStyle w:val="Akapitzlist"/>
        <w:numPr>
          <w:ilvl w:val="2"/>
          <w:numId w:val="27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poprawienia w treści oferty oczywistych omyłek pisarskich, oczywistych omyłek rachunkowych, </w:t>
      </w:r>
      <w:r>
        <w:rPr>
          <w:rFonts w:ascii="Arial" w:hAnsi="Arial" w:cs="Arial"/>
          <w:sz w:val="20"/>
        </w:rPr>
        <w:br/>
        <w:t>z uwzględnieniem konsekwencji rachunkowych dokonanych poprawek oraz inne omyłki polegających na niezgodności oferty z zapytaniem ofertowym, niepowodujących zmian w treści oferty – zawiadamiając o tym Wykonawcę, którego oferta została poprawiona.</w:t>
      </w:r>
    </w:p>
    <w:p w14:paraId="6B9D4619" w14:textId="608726CD" w:rsidR="004A7E70" w:rsidRDefault="004A7E70" w:rsidP="005C2C1F">
      <w:pPr>
        <w:pStyle w:val="Akapitzlist"/>
        <w:numPr>
          <w:ilvl w:val="1"/>
          <w:numId w:val="24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najkorzystniejszą zostanie uznana oferta Wykonawcy, który spełni wszystkie postanowienia niniejszego zapytania ofertowego oraz uzyska najwyższą liczbę punktów spośród złożonych ofert – według kryteriów, o których mowa w pkt. 8.1.</w:t>
      </w:r>
    </w:p>
    <w:p w14:paraId="3BE86D80" w14:textId="37B0E909" w:rsidR="004A7E70" w:rsidRDefault="004A7E70" w:rsidP="005C2C1F">
      <w:pPr>
        <w:pStyle w:val="Akapitzlist"/>
        <w:numPr>
          <w:ilvl w:val="1"/>
          <w:numId w:val="24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wynikach niniejszego postępowania, wyborze najkorzystniejszej oferty Zamawiających poinformuje Wykonawc</w:t>
      </w:r>
      <w:r w:rsidR="0007317C">
        <w:rPr>
          <w:rFonts w:ascii="Arial" w:hAnsi="Arial" w:cs="Arial"/>
          <w:sz w:val="20"/>
        </w:rPr>
        <w:t>ów</w:t>
      </w:r>
      <w:r>
        <w:rPr>
          <w:rFonts w:ascii="Arial" w:hAnsi="Arial" w:cs="Arial"/>
          <w:sz w:val="20"/>
        </w:rPr>
        <w:t xml:space="preserve"> zamieszczając informację na stronach internetowych Zamawiającego oraz </w:t>
      </w:r>
      <w:r w:rsidR="0007317C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 bezpośredniej korespondencji e-mail.</w:t>
      </w:r>
    </w:p>
    <w:p w14:paraId="755A704E" w14:textId="77777777" w:rsidR="004A7E70" w:rsidRPr="004A7E70" w:rsidRDefault="004A7E70" w:rsidP="004A7E70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14:paraId="2115F8AA" w14:textId="6555D8C1" w:rsidR="00794110" w:rsidRDefault="00794110" w:rsidP="005C2C1F">
      <w:pPr>
        <w:pStyle w:val="Akapitzlist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WZÓR UMOWY</w:t>
      </w:r>
    </w:p>
    <w:p w14:paraId="296940CD" w14:textId="720AC1CC" w:rsidR="00C6051A" w:rsidRPr="00C6051A" w:rsidRDefault="00C6051A" w:rsidP="005C2C1F">
      <w:pPr>
        <w:pStyle w:val="Akapitzlist"/>
        <w:numPr>
          <w:ilvl w:val="1"/>
          <w:numId w:val="26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C6051A">
        <w:rPr>
          <w:rFonts w:ascii="Arial" w:hAnsi="Arial" w:cs="Arial"/>
          <w:sz w:val="20"/>
        </w:rPr>
        <w:t>Wzór umowy stanowi załącznik nr 2 do niniejszego zapytania ofertowego.</w:t>
      </w:r>
    </w:p>
    <w:p w14:paraId="21B99FA7" w14:textId="67F833D8" w:rsidR="00C6051A" w:rsidRPr="00C6051A" w:rsidRDefault="00C6051A" w:rsidP="005C2C1F">
      <w:pPr>
        <w:pStyle w:val="Akapitzlist"/>
        <w:numPr>
          <w:ilvl w:val="1"/>
          <w:numId w:val="26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 w:rsidRPr="00C6051A">
        <w:rPr>
          <w:rFonts w:ascii="Arial" w:hAnsi="Arial" w:cs="Arial"/>
          <w:sz w:val="20"/>
        </w:rPr>
        <w:t>Wykonawca, którego oferta zostanie wybrana jako najkorzystniejsza, będzie zobowiązany do zawarcia umowy, uwzględniającej w swojej treści postanowienia, o których mowa w pkt. 9.1.</w:t>
      </w:r>
    </w:p>
    <w:p w14:paraId="00F49E17" w14:textId="77777777" w:rsidR="00C6051A" w:rsidRPr="00C6051A" w:rsidRDefault="00C6051A" w:rsidP="00C6051A">
      <w:pPr>
        <w:spacing w:after="0" w:line="288" w:lineRule="auto"/>
        <w:jc w:val="both"/>
        <w:rPr>
          <w:rFonts w:ascii="Arial" w:hAnsi="Arial" w:cs="Arial"/>
          <w:sz w:val="20"/>
        </w:rPr>
      </w:pPr>
    </w:p>
    <w:p w14:paraId="7464175A" w14:textId="77777777" w:rsidR="00081B9C" w:rsidRPr="00081B9C" w:rsidRDefault="00081B9C" w:rsidP="00081B9C">
      <w:pPr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081B9C">
        <w:rPr>
          <w:rFonts w:ascii="Arial" w:hAnsi="Arial" w:cs="Arial"/>
          <w:b/>
          <w:sz w:val="20"/>
        </w:rPr>
        <w:t xml:space="preserve">KLAUZULA INFORMACYJNA Z ART. 13 ROZPORZĄDZENIA PARLAMENTU EUROPEJSKIEGO </w:t>
      </w:r>
      <w:r w:rsidRPr="00081B9C">
        <w:rPr>
          <w:rFonts w:ascii="Arial" w:hAnsi="Arial" w:cs="Arial"/>
          <w:b/>
          <w:sz w:val="20"/>
        </w:rPr>
        <w:br/>
        <w:t>I RADY (RODO)</w:t>
      </w:r>
    </w:p>
    <w:p w14:paraId="3EE0BEF2" w14:textId="77777777" w:rsidR="00081B9C" w:rsidRPr="00081B9C" w:rsidRDefault="00081B9C" w:rsidP="00081B9C">
      <w:pPr>
        <w:numPr>
          <w:ilvl w:val="1"/>
          <w:numId w:val="33"/>
        </w:numPr>
        <w:spacing w:after="0" w:line="288" w:lineRule="auto"/>
        <w:ind w:left="709" w:hanging="567"/>
        <w:jc w:val="both"/>
        <w:rPr>
          <w:rFonts w:ascii="Arial" w:hAnsi="Arial" w:cs="Arial"/>
          <w:b/>
          <w:sz w:val="20"/>
          <w:szCs w:val="20"/>
        </w:rPr>
      </w:pPr>
      <w:r w:rsidRPr="00081B9C">
        <w:rPr>
          <w:rFonts w:ascii="Arial" w:hAnsi="Arial" w:cs="Arial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</w:t>
      </w:r>
      <w:r w:rsidRPr="00081B9C">
        <w:rPr>
          <w:rFonts w:ascii="Arial" w:hAnsi="Arial" w:cs="Arial"/>
          <w:sz w:val="20"/>
          <w:szCs w:val="20"/>
        </w:rPr>
        <w:t xml:space="preserve"> </w:t>
      </w:r>
      <w:r w:rsidRPr="00081B9C">
        <w:rPr>
          <w:rFonts w:ascii="Arial" w:hAnsi="Arial" w:cs="Arial"/>
          <w:b/>
          <w:sz w:val="20"/>
          <w:szCs w:val="20"/>
        </w:rPr>
        <w:t>informuję, że:</w:t>
      </w:r>
    </w:p>
    <w:p w14:paraId="4F0A2F71" w14:textId="77777777" w:rsidR="00081B9C" w:rsidRPr="00081B9C" w:rsidRDefault="00081B9C" w:rsidP="00081B9C">
      <w:pPr>
        <w:numPr>
          <w:ilvl w:val="1"/>
          <w:numId w:val="33"/>
        </w:numPr>
        <w:spacing w:after="0" w:line="288" w:lineRule="auto"/>
        <w:ind w:left="709" w:hanging="567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>Administratorem Pani/Pana danych osobowych jest Centrum Nauki Kopernik z siedzibą w Warszawie (kod pocztowy 00-390), przy ul. Wybrzeże Kościuszkowskie 20, wpisanym do Rejestru Instytucji Kultury prowadzonego przez Prezydenta m. st. Warszawy pod numerem 02/06, NIP: 701-002-51-69 (dalej także „CNK”).</w:t>
      </w:r>
    </w:p>
    <w:p w14:paraId="54CAE09C" w14:textId="77777777" w:rsidR="00081B9C" w:rsidRPr="00081B9C" w:rsidRDefault="00081B9C" w:rsidP="00081B9C">
      <w:pPr>
        <w:numPr>
          <w:ilvl w:val="1"/>
          <w:numId w:val="33"/>
        </w:numPr>
        <w:spacing w:after="0" w:line="288" w:lineRule="auto"/>
        <w:ind w:left="709" w:hanging="567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>Inspektorem ochrony danych osobowych w Centrum Nauki Kopernik jest: Magdalena Kwapulińska – Inspektor Danych Osobowych, e-mail:</w:t>
      </w:r>
      <w:r w:rsidRPr="00081B9C">
        <w:t xml:space="preserve"> </w:t>
      </w:r>
      <w:hyperlink r:id="rId12" w:history="1">
        <w:r w:rsidRPr="00081B9C">
          <w:rPr>
            <w:rFonts w:ascii="Arial" w:hAnsi="Arial" w:cs="Arial"/>
            <w:color w:val="0000FF"/>
            <w:sz w:val="20"/>
            <w:u w:val="single"/>
          </w:rPr>
          <w:t>iod@kopernik.org.pl</w:t>
        </w:r>
      </w:hyperlink>
      <w:r w:rsidRPr="00081B9C">
        <w:rPr>
          <w:rFonts w:ascii="Arial" w:hAnsi="Arial" w:cs="Arial"/>
          <w:sz w:val="20"/>
        </w:rPr>
        <w:t xml:space="preserve">. </w:t>
      </w:r>
    </w:p>
    <w:p w14:paraId="0617A35B" w14:textId="77777777" w:rsidR="00081B9C" w:rsidRPr="00081B9C" w:rsidRDefault="00081B9C" w:rsidP="00081B9C">
      <w:pPr>
        <w:numPr>
          <w:ilvl w:val="1"/>
          <w:numId w:val="33"/>
        </w:numPr>
        <w:spacing w:after="0" w:line="288" w:lineRule="auto"/>
        <w:ind w:left="709" w:hanging="567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>Pani/Pana dane osobowe mogą być przetwarzane na podstawie:</w:t>
      </w:r>
    </w:p>
    <w:p w14:paraId="53E29600" w14:textId="77777777" w:rsidR="00081B9C" w:rsidRPr="00081B9C" w:rsidRDefault="00081B9C" w:rsidP="00081B9C">
      <w:pPr>
        <w:numPr>
          <w:ilvl w:val="2"/>
          <w:numId w:val="34"/>
        </w:numPr>
        <w:spacing w:after="0" w:line="288" w:lineRule="auto"/>
        <w:ind w:left="709" w:hanging="567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 art. 6 ust. 1 lit. c RODO (przetwarzanie jest niezbędne do wypełnienia obowiązku prawnego ciążącego na administratorze), w zakresie i przez okres określony w poniższych przepisach prawa, w celu: prowadzenia postępowania o udzielenie zamówienia publicznego lub prowadzenia postępowania o udzielenie zamówienia publicznego przewidzianego do współfinansowania ze środków pochodzących z Europejskiego Funduszu Rozwoju Regionalnego w ramach Programu Operacyjnego Polska Cyfrowa na lata 2014-2020 (dalej </w:t>
      </w:r>
      <w:r w:rsidRPr="00081B9C">
        <w:rPr>
          <w:rFonts w:ascii="Arial" w:hAnsi="Arial" w:cs="Arial"/>
          <w:b/>
          <w:bCs/>
          <w:sz w:val="20"/>
        </w:rPr>
        <w:t>„POPC”</w:t>
      </w:r>
      <w:r w:rsidRPr="00081B9C">
        <w:rPr>
          <w:rFonts w:ascii="Arial" w:hAnsi="Arial" w:cs="Arial"/>
          <w:sz w:val="20"/>
        </w:rPr>
        <w:t xml:space="preserve">), w szczególności potwierdzenia kwalifikowalności wydatków, udzielenia wsparcia, monitoringu, ewaluacji, kontroli, audytu i sprawozdawczości oraz działań informacyjno-promocyjnych w ramach POPC. </w:t>
      </w:r>
    </w:p>
    <w:p w14:paraId="36A163D4" w14:textId="77777777" w:rsidR="00081B9C" w:rsidRPr="00081B9C" w:rsidRDefault="00081B9C" w:rsidP="00081B9C">
      <w:pPr>
        <w:numPr>
          <w:ilvl w:val="2"/>
          <w:numId w:val="34"/>
        </w:numPr>
        <w:spacing w:after="0" w:line="288" w:lineRule="auto"/>
        <w:ind w:left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art. 6 ust. 1 lit. b RODO (przetwarzanie jest niezbędne do wykonania umowy, której stroną jest osoba, której dane dotyczą, lub do podjęcia działań na żądanie osoby, której dane dotyczą, przed zawarciem umowy), w zakresie niezbędnym do zawarcia i wykonania umowy z CNK – i będą przetwarzane w toku postępowania o udzielenie zamówienia oraz w okresie realizacji umowy. </w:t>
      </w:r>
    </w:p>
    <w:p w14:paraId="687F9015" w14:textId="77777777" w:rsidR="00081B9C" w:rsidRPr="00081B9C" w:rsidRDefault="00081B9C" w:rsidP="00081B9C">
      <w:pPr>
        <w:numPr>
          <w:ilvl w:val="2"/>
          <w:numId w:val="34"/>
        </w:numPr>
        <w:spacing w:after="0" w:line="288" w:lineRule="auto"/>
        <w:ind w:left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lastRenderedPageBreak/>
        <w:t xml:space="preserve">art. 6 ust. 1 lit. f RODO (przetwarzanie jest niezbędne do celów wynikających z prawnie uzasadnionych interesów realizowanych przez administratora lub przez osobę trzecią), w celu: weryfikacji prawidłowości wykonania umowy i dochodzenia roszczeń oraz obsługi skarg, reklamacji oraz zgłoszeń - i będą przetwarzane przez okres obowiązywania i realizacji umowy, dochodzenia roszczeń związanych z umową lub upływu okresu przedawnienia; przeprowadzania czynności audytowych oraz kontrolnych - i będą przechowywane przez okres 5 lat po zakończeniu czynności; archiwizacji dokumentacji związanej z zawarciem i wykonaniem umowy – i będą przetwarzane przez okres wymagany przepisami prawa mającymi zastosowanie do CNK. </w:t>
      </w:r>
    </w:p>
    <w:p w14:paraId="00C76E31" w14:textId="77777777" w:rsidR="00081B9C" w:rsidRPr="00081B9C" w:rsidRDefault="00081B9C" w:rsidP="00081B9C">
      <w:pPr>
        <w:numPr>
          <w:ilvl w:val="1"/>
          <w:numId w:val="34"/>
        </w:numPr>
        <w:spacing w:after="0" w:line="288" w:lineRule="auto"/>
        <w:ind w:left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Odbiorcami Pani/Pana danych osobowych mogą być: </w:t>
      </w:r>
    </w:p>
    <w:p w14:paraId="7DDB0B3D" w14:textId="77777777" w:rsidR="00081B9C" w:rsidRPr="00081B9C" w:rsidRDefault="00081B9C" w:rsidP="00081B9C">
      <w:pPr>
        <w:numPr>
          <w:ilvl w:val="2"/>
          <w:numId w:val="34"/>
        </w:numPr>
        <w:spacing w:after="0" w:line="288" w:lineRule="auto"/>
        <w:ind w:left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podmioty realizujące badania ewaluacyjne na zlecenie Instytucji Zarządzającej, Instytucji Pośredniczącej lub beneficjenta; Pani/Pana dane osobowe mogą zostać również powierzone specjalistycznym firmom, realizującym na zlecenie Instytucji Zarządzającej, Instytucji Pośredniczącej oraz beneficjenta kontrole i audyt w ramach POPC; </w:t>
      </w:r>
    </w:p>
    <w:p w14:paraId="574B2144" w14:textId="77777777" w:rsidR="00081B9C" w:rsidRPr="00081B9C" w:rsidRDefault="00081B9C" w:rsidP="00081B9C">
      <w:pPr>
        <w:numPr>
          <w:ilvl w:val="2"/>
          <w:numId w:val="34"/>
        </w:numPr>
        <w:spacing w:after="0" w:line="288" w:lineRule="auto"/>
        <w:ind w:left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podmiotom publicznym w przypadkach określonych w przepisach prawa, w szczególności organom nadzoru i kontroli publicznej; </w:t>
      </w:r>
    </w:p>
    <w:p w14:paraId="784807B0" w14:textId="77777777" w:rsidR="00081B9C" w:rsidRPr="00081B9C" w:rsidRDefault="00081B9C" w:rsidP="00081B9C">
      <w:pPr>
        <w:numPr>
          <w:ilvl w:val="2"/>
          <w:numId w:val="34"/>
        </w:numPr>
        <w:spacing w:after="0" w:line="288" w:lineRule="auto"/>
        <w:ind w:left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podmiotom, które przetwarzają te dane w imieniu CNK świadcząc CNK usługi  o charakterze technicznym, obsługującym sieć telekomunikacyjną CNK, systemy teleinformatyczne CNK lub udostępniającym CNK narzędzia teleinformatyczne, świadczącym CNK usługi audytowe, pomoc prawną, a także innym administratorom danych osobowych np. podmiotom prowadzącym działalność pocztową lub kurierską. </w:t>
      </w:r>
    </w:p>
    <w:p w14:paraId="7E5BF0E8" w14:textId="77777777" w:rsidR="00081B9C" w:rsidRPr="00081B9C" w:rsidRDefault="00081B9C" w:rsidP="00081B9C">
      <w:pPr>
        <w:numPr>
          <w:ilvl w:val="1"/>
          <w:numId w:val="34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CNK udostępnia dane osobowe, jeżeli zwrócą się do CNK o to osoby trzecie i jest to niezbędne do celów wynikających z prawnie uzasadnionych interesów realizowanych przez takie osoby, np. w celu podjęcia czynności zmierzających do ochrony ich interesów prawnie chronionych, na drodze postępowania sądowego. Dane osobowe CNK udostępnia także sądom i uprawnionym organom, jeżeli zwrócą się do CNK na podstawie odpowiednich przepisów prawa. </w:t>
      </w:r>
    </w:p>
    <w:p w14:paraId="2835EBCB" w14:textId="77777777" w:rsidR="00081B9C" w:rsidRPr="00081B9C" w:rsidRDefault="00081B9C" w:rsidP="00081B9C">
      <w:pPr>
        <w:numPr>
          <w:ilvl w:val="1"/>
          <w:numId w:val="34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Przekazane dane osobowe nie będą przekazywane do państwa trzeciego lub organizacji międzynarodowej. </w:t>
      </w:r>
    </w:p>
    <w:p w14:paraId="37A399CC" w14:textId="77777777" w:rsidR="00081B9C" w:rsidRPr="00081B9C" w:rsidRDefault="00081B9C" w:rsidP="00081B9C">
      <w:pPr>
        <w:numPr>
          <w:ilvl w:val="1"/>
          <w:numId w:val="34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W odniesieniu do Pani/Pana danych osobowych decyzje nie będą podejmowane w sposób zautomatyzowany, stosowanie do art. 22 RODO. </w:t>
      </w:r>
    </w:p>
    <w:p w14:paraId="1A4FF2CA" w14:textId="77777777" w:rsidR="00081B9C" w:rsidRPr="00081B9C" w:rsidRDefault="00081B9C" w:rsidP="00081B9C">
      <w:pPr>
        <w:numPr>
          <w:ilvl w:val="1"/>
          <w:numId w:val="34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Posiada Pani/Pan: </w:t>
      </w:r>
    </w:p>
    <w:p w14:paraId="0821F465" w14:textId="77777777" w:rsidR="00081B9C" w:rsidRPr="00081B9C" w:rsidRDefault="00081B9C" w:rsidP="00081B9C">
      <w:pPr>
        <w:numPr>
          <w:ilvl w:val="2"/>
          <w:numId w:val="34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na podstawie art. 15 RODO prawo żądania dostępu do danych osobowych Pani/Pana dotyczących; </w:t>
      </w:r>
    </w:p>
    <w:p w14:paraId="19A98556" w14:textId="77777777" w:rsidR="00081B9C" w:rsidRPr="00081B9C" w:rsidRDefault="00081B9C" w:rsidP="00081B9C">
      <w:pPr>
        <w:numPr>
          <w:ilvl w:val="2"/>
          <w:numId w:val="34"/>
        </w:numPr>
        <w:spacing w:after="0" w:line="288" w:lineRule="auto"/>
        <w:ind w:left="709" w:hanging="731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na podstawie art. 16 RODO prawo żądania sprostowania Pani/Pana danych osobowych; na podstawie art. 17 RODO prawo żądania usunięcia danych osobowych; </w:t>
      </w:r>
    </w:p>
    <w:p w14:paraId="176CE207" w14:textId="77777777" w:rsidR="00081B9C" w:rsidRPr="00081B9C" w:rsidRDefault="00081B9C" w:rsidP="00081B9C">
      <w:pPr>
        <w:numPr>
          <w:ilvl w:val="2"/>
          <w:numId w:val="34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4727D958" w14:textId="77777777" w:rsidR="00081B9C" w:rsidRPr="00081B9C" w:rsidRDefault="00081B9C" w:rsidP="00081B9C">
      <w:pPr>
        <w:numPr>
          <w:ilvl w:val="2"/>
          <w:numId w:val="34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na podstawie art. 20 RODO prawo żądania przenoszenia danych osobowych; </w:t>
      </w:r>
    </w:p>
    <w:p w14:paraId="5EC9E4A7" w14:textId="77777777" w:rsidR="00081B9C" w:rsidRPr="00081B9C" w:rsidRDefault="00081B9C" w:rsidP="00081B9C">
      <w:pPr>
        <w:numPr>
          <w:ilvl w:val="2"/>
          <w:numId w:val="34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na podstawie art. 21 RODO prawo sprzeciwu wobec przetwarzania danych osobowych. </w:t>
      </w:r>
    </w:p>
    <w:p w14:paraId="0255B2CA" w14:textId="77777777" w:rsidR="00081B9C" w:rsidRPr="00081B9C" w:rsidRDefault="00081B9C" w:rsidP="00081B9C">
      <w:pPr>
        <w:numPr>
          <w:ilvl w:val="2"/>
          <w:numId w:val="34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Posiada Pani/Pan prawo do wniesienia skargi do Prezesa Urzędu Ochrony Danych Osobowych, gdy uzna Pani/Pan, że przetwarzanie danych osobowych Pani/Pana dotyczących narusza przepisy RODO. </w:t>
      </w:r>
    </w:p>
    <w:p w14:paraId="2CB893E0" w14:textId="77777777" w:rsidR="00081B9C" w:rsidRPr="00081B9C" w:rsidRDefault="00081B9C" w:rsidP="00081B9C">
      <w:pPr>
        <w:numPr>
          <w:ilvl w:val="1"/>
          <w:numId w:val="35"/>
        </w:numPr>
        <w:spacing w:after="0" w:line="288" w:lineRule="auto"/>
        <w:ind w:left="709" w:hanging="709"/>
        <w:jc w:val="both"/>
        <w:rPr>
          <w:rFonts w:ascii="Arial" w:hAnsi="Arial" w:cs="Arial"/>
          <w:sz w:val="20"/>
        </w:rPr>
      </w:pPr>
      <w:r w:rsidRPr="00081B9C">
        <w:rPr>
          <w:rFonts w:ascii="Arial" w:hAnsi="Arial" w:cs="Arial"/>
          <w:sz w:val="20"/>
        </w:rPr>
        <w:t xml:space="preserve">Pani/Pana dane osobowe zostały pozyskane bezpośrednio od Pani/Pana jako osoby, której dane dotyczą albo ze źródeł publicznie dostępnych”. </w:t>
      </w:r>
    </w:p>
    <w:p w14:paraId="400DBD76" w14:textId="77777777" w:rsidR="00081B9C" w:rsidRPr="00081B9C" w:rsidRDefault="00081B9C" w:rsidP="00081B9C">
      <w:pPr>
        <w:spacing w:after="0" w:line="288" w:lineRule="auto"/>
        <w:jc w:val="both"/>
        <w:rPr>
          <w:rFonts w:ascii="Arial" w:hAnsi="Arial" w:cs="Arial"/>
          <w:sz w:val="20"/>
        </w:rPr>
      </w:pPr>
    </w:p>
    <w:p w14:paraId="3E7DE26C" w14:textId="77777777" w:rsidR="00B351AA" w:rsidRPr="00B351AA" w:rsidRDefault="00B351AA" w:rsidP="00B351AA">
      <w:pPr>
        <w:spacing w:after="0" w:line="288" w:lineRule="auto"/>
        <w:jc w:val="both"/>
        <w:rPr>
          <w:rFonts w:ascii="Arial" w:hAnsi="Arial" w:cs="Arial"/>
          <w:b/>
          <w:sz w:val="20"/>
        </w:rPr>
      </w:pPr>
    </w:p>
    <w:p w14:paraId="3A4F6627" w14:textId="3855032A" w:rsidR="00794110" w:rsidRDefault="00794110" w:rsidP="005C2C1F">
      <w:pPr>
        <w:pStyle w:val="Akapitzlist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WYKAZ ZAŁĄCZNIKÓW</w:t>
      </w:r>
      <w:r w:rsidR="0007317C">
        <w:rPr>
          <w:rFonts w:ascii="Arial" w:hAnsi="Arial" w:cs="Arial"/>
          <w:b/>
          <w:sz w:val="20"/>
        </w:rPr>
        <w:t xml:space="preserve"> </w:t>
      </w:r>
      <w:r w:rsidR="0007317C">
        <w:rPr>
          <w:rFonts w:ascii="Arial" w:hAnsi="Arial" w:cs="Arial"/>
          <w:i/>
          <w:sz w:val="20"/>
        </w:rPr>
        <w:t>(jeśli wskazaliśmy w treści ogłoszenia).</w:t>
      </w:r>
    </w:p>
    <w:p w14:paraId="2036236E" w14:textId="4EBE315B" w:rsidR="009238DA" w:rsidRDefault="009238DA" w:rsidP="005C2C1F">
      <w:pPr>
        <w:pStyle w:val="Akapitzlist"/>
        <w:numPr>
          <w:ilvl w:val="1"/>
          <w:numId w:val="15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szczegółowy opis przedmiotu zamówienia</w:t>
      </w:r>
    </w:p>
    <w:p w14:paraId="71784F5D" w14:textId="0EF4389D" w:rsidR="009238DA" w:rsidRDefault="009238DA" w:rsidP="005C2C1F">
      <w:pPr>
        <w:pStyle w:val="Akapitzlist"/>
        <w:numPr>
          <w:ilvl w:val="1"/>
          <w:numId w:val="15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wzór umowy</w:t>
      </w:r>
    </w:p>
    <w:p w14:paraId="2719EE2A" w14:textId="4F37D269" w:rsidR="009238DA" w:rsidRDefault="009238DA" w:rsidP="005C2C1F">
      <w:pPr>
        <w:pStyle w:val="Akapitzlist"/>
        <w:numPr>
          <w:ilvl w:val="1"/>
          <w:numId w:val="15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oświadczenie wykonawcy w zakresie spełnienia warunku udziału</w:t>
      </w:r>
    </w:p>
    <w:p w14:paraId="2B8FEA53" w14:textId="31CC3BD4" w:rsidR="009238DA" w:rsidRPr="009238DA" w:rsidRDefault="009238DA" w:rsidP="005C2C1F">
      <w:pPr>
        <w:pStyle w:val="Akapitzlist"/>
        <w:numPr>
          <w:ilvl w:val="1"/>
          <w:numId w:val="15"/>
        </w:numPr>
        <w:spacing w:after="0" w:line="288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formularz oferty</w:t>
      </w:r>
    </w:p>
    <w:sectPr w:rsidR="009238DA" w:rsidRPr="009238DA" w:rsidSect="00B351A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09" w:footer="709" w:gutter="0"/>
      <w:pgNumType w:fmt="numberInDash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77DD" w16cex:dateUtc="2021-05-31T12:57:00Z"/>
  <w16cex:commentExtensible w16cex:durableId="245F7483" w16cex:dateUtc="2021-05-31T12:43:00Z"/>
  <w16cex:commentExtensible w16cex:durableId="245F74C1" w16cex:dateUtc="2021-05-31T1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F0580E" w16cid:durableId="245F6E6E"/>
  <w16cid:commentId w16cid:paraId="45A8BCE6" w16cid:durableId="245F77DD"/>
  <w16cid:commentId w16cid:paraId="79B2685F" w16cid:durableId="245F7483"/>
  <w16cid:commentId w16cid:paraId="459E4980" w16cid:durableId="245F74C1"/>
  <w16cid:commentId w16cid:paraId="21982C78" w16cid:durableId="2460C3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6CA0A" w14:textId="77777777" w:rsidR="004F08DF" w:rsidRDefault="004F08DF">
      <w:pPr>
        <w:spacing w:after="0" w:line="240" w:lineRule="auto"/>
      </w:pPr>
      <w:r>
        <w:separator/>
      </w:r>
    </w:p>
  </w:endnote>
  <w:endnote w:type="continuationSeparator" w:id="0">
    <w:p w14:paraId="78E98DBB" w14:textId="77777777" w:rsidR="004F08DF" w:rsidRDefault="004F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219864069"/>
      <w:docPartObj>
        <w:docPartGallery w:val="Page Numbers (Bottom of Page)"/>
        <w:docPartUnique/>
      </w:docPartObj>
    </w:sdtPr>
    <w:sdtEndPr/>
    <w:sdtContent>
      <w:p w14:paraId="1A818B5E" w14:textId="1E0437A5" w:rsidR="00B351AA" w:rsidRPr="00B351AA" w:rsidRDefault="00B351AA">
        <w:pPr>
          <w:pStyle w:val="Stopka"/>
          <w:jc w:val="center"/>
          <w:rPr>
            <w:rFonts w:ascii="Arial" w:hAnsi="Arial" w:cs="Arial"/>
            <w:sz w:val="16"/>
          </w:rPr>
        </w:pPr>
        <w:r w:rsidRPr="00B351AA">
          <w:rPr>
            <w:rFonts w:ascii="Arial" w:hAnsi="Arial" w:cs="Arial"/>
            <w:sz w:val="16"/>
          </w:rPr>
          <w:fldChar w:fldCharType="begin"/>
        </w:r>
        <w:r w:rsidRPr="00B351AA">
          <w:rPr>
            <w:rFonts w:ascii="Arial" w:hAnsi="Arial" w:cs="Arial"/>
            <w:sz w:val="16"/>
          </w:rPr>
          <w:instrText>PAGE   \* MERGEFORMAT</w:instrText>
        </w:r>
        <w:r w:rsidRPr="00B351AA">
          <w:rPr>
            <w:rFonts w:ascii="Arial" w:hAnsi="Arial" w:cs="Arial"/>
            <w:sz w:val="16"/>
          </w:rPr>
          <w:fldChar w:fldCharType="separate"/>
        </w:r>
        <w:r w:rsidR="00EE45E5">
          <w:rPr>
            <w:rFonts w:ascii="Arial" w:hAnsi="Arial" w:cs="Arial"/>
            <w:noProof/>
            <w:sz w:val="16"/>
          </w:rPr>
          <w:t>- 5 -</w:t>
        </w:r>
        <w:r w:rsidRPr="00B351AA">
          <w:rPr>
            <w:rFonts w:ascii="Arial" w:hAnsi="Arial" w:cs="Arial"/>
            <w:sz w:val="16"/>
          </w:rPr>
          <w:fldChar w:fldCharType="end"/>
        </w:r>
      </w:p>
    </w:sdtContent>
  </w:sdt>
  <w:p w14:paraId="15CA04F5" w14:textId="71B0C57D" w:rsidR="007126ED" w:rsidRDefault="007126E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8BCA3" w14:textId="34388818" w:rsidR="0065376C" w:rsidRDefault="00F4397A" w:rsidP="00F4397A">
    <w:pPr>
      <w:pStyle w:val="Stopka"/>
      <w:tabs>
        <w:tab w:val="clear" w:pos="4536"/>
        <w:tab w:val="clear" w:pos="9072"/>
        <w:tab w:val="left" w:pos="1586"/>
      </w:tabs>
    </w:pPr>
    <w:r>
      <w:tab/>
    </w:r>
    <w:r w:rsidRPr="00F4397A">
      <w:rPr>
        <w:noProof/>
        <w:lang w:eastAsia="pl-PL"/>
      </w:rPr>
      <w:drawing>
        <wp:inline distT="0" distB="0" distL="0" distR="0" wp14:anchorId="77C9CEB7" wp14:editId="140C460F">
          <wp:extent cx="5819882" cy="450846"/>
          <wp:effectExtent l="0" t="0" r="0" b="698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6570" cy="457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1FBD9" w14:textId="77777777" w:rsidR="004F08DF" w:rsidRDefault="004F08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094957" w14:textId="77777777" w:rsidR="004F08DF" w:rsidRDefault="004F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1CBB3" w14:textId="19131B7C" w:rsidR="007126ED" w:rsidRDefault="007126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2605C" w14:textId="60A0BC36" w:rsidR="00B351AA" w:rsidRDefault="00DF5EDE">
    <w:pPr>
      <w:pStyle w:val="Nagwek"/>
    </w:pPr>
    <w:r w:rsidRPr="00DF5EDE">
      <w:rPr>
        <w:noProof/>
        <w:lang w:eastAsia="pl-PL"/>
      </w:rPr>
      <w:drawing>
        <wp:inline distT="0" distB="0" distL="0" distR="0" wp14:anchorId="11614434" wp14:editId="5B823789">
          <wp:extent cx="638136" cy="4320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36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46C"/>
    <w:multiLevelType w:val="multilevel"/>
    <w:tmpl w:val="05225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0F2D0D"/>
    <w:multiLevelType w:val="multilevel"/>
    <w:tmpl w:val="58C62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7419ED"/>
    <w:multiLevelType w:val="multilevel"/>
    <w:tmpl w:val="C368251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2C1319A"/>
    <w:multiLevelType w:val="hybridMultilevel"/>
    <w:tmpl w:val="36966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5D6C"/>
    <w:multiLevelType w:val="multilevel"/>
    <w:tmpl w:val="FA063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B42E89"/>
    <w:multiLevelType w:val="multilevel"/>
    <w:tmpl w:val="05B0825E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B636BCA"/>
    <w:multiLevelType w:val="hybridMultilevel"/>
    <w:tmpl w:val="F3A82F02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0E640D7"/>
    <w:multiLevelType w:val="multilevel"/>
    <w:tmpl w:val="6BD068BE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B6E4595"/>
    <w:multiLevelType w:val="multilevel"/>
    <w:tmpl w:val="E0EEA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6C399E"/>
    <w:multiLevelType w:val="multilevel"/>
    <w:tmpl w:val="680AE88C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D9B49C9"/>
    <w:multiLevelType w:val="multilevel"/>
    <w:tmpl w:val="477CF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0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891613"/>
    <w:multiLevelType w:val="multilevel"/>
    <w:tmpl w:val="77487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230A57"/>
    <w:multiLevelType w:val="multilevel"/>
    <w:tmpl w:val="B514526E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78475C9"/>
    <w:multiLevelType w:val="multilevel"/>
    <w:tmpl w:val="FEA47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99579F"/>
    <w:multiLevelType w:val="multilevel"/>
    <w:tmpl w:val="794A7392"/>
    <w:lvl w:ilvl="0">
      <w:start w:val="10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9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E947B1D"/>
    <w:multiLevelType w:val="multilevel"/>
    <w:tmpl w:val="D3E47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57181F"/>
    <w:multiLevelType w:val="multilevel"/>
    <w:tmpl w:val="0B200C7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23B11C4"/>
    <w:multiLevelType w:val="multilevel"/>
    <w:tmpl w:val="CA70A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74853B0"/>
    <w:multiLevelType w:val="multilevel"/>
    <w:tmpl w:val="5AEA2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16" w:hanging="432"/>
      </w:pPr>
      <w:rPr>
        <w:rFonts w:hint="default"/>
        <w:b w:val="0"/>
        <w:bCs/>
      </w:rPr>
    </w:lvl>
    <w:lvl w:ilvl="2">
      <w:start w:val="1"/>
      <w:numFmt w:val="decimal"/>
      <w:lvlText w:val="%10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D562887"/>
    <w:multiLevelType w:val="multilevel"/>
    <w:tmpl w:val="E5F46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ED74985"/>
    <w:multiLevelType w:val="multilevel"/>
    <w:tmpl w:val="7FD81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D312FB"/>
    <w:multiLevelType w:val="multilevel"/>
    <w:tmpl w:val="A31047A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FDC5EB3"/>
    <w:multiLevelType w:val="hybridMultilevel"/>
    <w:tmpl w:val="85F0DA8E"/>
    <w:lvl w:ilvl="0" w:tplc="3CE0E96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25D00E6"/>
    <w:multiLevelType w:val="multilevel"/>
    <w:tmpl w:val="D0D2C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D90A86"/>
    <w:multiLevelType w:val="multilevel"/>
    <w:tmpl w:val="EAAEC4FE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ABB7A13"/>
    <w:multiLevelType w:val="multilevel"/>
    <w:tmpl w:val="F5B6F5DA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D6372FA"/>
    <w:multiLevelType w:val="multilevel"/>
    <w:tmpl w:val="46E2C4D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26C240B"/>
    <w:multiLevelType w:val="multilevel"/>
    <w:tmpl w:val="A94A0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29F2DDA"/>
    <w:multiLevelType w:val="multilevel"/>
    <w:tmpl w:val="D972A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83F10B9"/>
    <w:multiLevelType w:val="multilevel"/>
    <w:tmpl w:val="7C0A0DB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6B601CB2"/>
    <w:multiLevelType w:val="hybridMultilevel"/>
    <w:tmpl w:val="314A2996"/>
    <w:lvl w:ilvl="0" w:tplc="3CE0E96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1A23052"/>
    <w:multiLevelType w:val="multilevel"/>
    <w:tmpl w:val="DED29B4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3585876"/>
    <w:multiLevelType w:val="multilevel"/>
    <w:tmpl w:val="CDDCF97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7CB33E99"/>
    <w:multiLevelType w:val="multilevel"/>
    <w:tmpl w:val="5608D90C"/>
    <w:styleLink w:val="WWOutlineListStyle12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lowerLetter"/>
      <w:pStyle w:val="Nagwek31"/>
      <w:lvlText w:val="%3."/>
      <w:lvlJc w:val="left"/>
      <w:pPr>
        <w:ind w:left="1146" w:hanging="720"/>
      </w:pPr>
      <w:rPr>
        <w:i w:val="0"/>
      </w:r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4" w15:restartNumberingAfterBreak="0">
    <w:nsid w:val="7D725A6E"/>
    <w:multiLevelType w:val="multilevel"/>
    <w:tmpl w:val="40BE1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2"/>
  </w:num>
  <w:num w:numId="3">
    <w:abstractNumId w:val="12"/>
  </w:num>
  <w:num w:numId="4">
    <w:abstractNumId w:val="29"/>
  </w:num>
  <w:num w:numId="5">
    <w:abstractNumId w:val="5"/>
  </w:num>
  <w:num w:numId="6">
    <w:abstractNumId w:val="25"/>
  </w:num>
  <w:num w:numId="7">
    <w:abstractNumId w:val="7"/>
  </w:num>
  <w:num w:numId="8">
    <w:abstractNumId w:val="26"/>
  </w:num>
  <w:num w:numId="9">
    <w:abstractNumId w:val="9"/>
  </w:num>
  <w:num w:numId="10">
    <w:abstractNumId w:val="32"/>
  </w:num>
  <w:num w:numId="11">
    <w:abstractNumId w:val="31"/>
  </w:num>
  <w:num w:numId="12">
    <w:abstractNumId w:val="21"/>
  </w:num>
  <w:num w:numId="13">
    <w:abstractNumId w:val="16"/>
  </w:num>
  <w:num w:numId="14">
    <w:abstractNumId w:val="3"/>
  </w:num>
  <w:num w:numId="15">
    <w:abstractNumId w:val="34"/>
  </w:num>
  <w:num w:numId="16">
    <w:abstractNumId w:val="0"/>
  </w:num>
  <w:num w:numId="17">
    <w:abstractNumId w:val="17"/>
  </w:num>
  <w:num w:numId="18">
    <w:abstractNumId w:val="6"/>
  </w:num>
  <w:num w:numId="19">
    <w:abstractNumId w:val="23"/>
  </w:num>
  <w:num w:numId="20">
    <w:abstractNumId w:val="11"/>
  </w:num>
  <w:num w:numId="21">
    <w:abstractNumId w:val="1"/>
  </w:num>
  <w:num w:numId="22">
    <w:abstractNumId w:val="20"/>
  </w:num>
  <w:num w:numId="23">
    <w:abstractNumId w:val="4"/>
  </w:num>
  <w:num w:numId="24">
    <w:abstractNumId w:val="13"/>
  </w:num>
  <w:num w:numId="25">
    <w:abstractNumId w:val="8"/>
  </w:num>
  <w:num w:numId="26">
    <w:abstractNumId w:val="19"/>
  </w:num>
  <w:num w:numId="27">
    <w:abstractNumId w:val="27"/>
  </w:num>
  <w:num w:numId="28">
    <w:abstractNumId w:val="28"/>
  </w:num>
  <w:num w:numId="29">
    <w:abstractNumId w:val="10"/>
  </w:num>
  <w:num w:numId="30">
    <w:abstractNumId w:val="22"/>
  </w:num>
  <w:num w:numId="31">
    <w:abstractNumId w:val="30"/>
  </w:num>
  <w:num w:numId="32">
    <w:abstractNumId w:val="15"/>
  </w:num>
  <w:num w:numId="33">
    <w:abstractNumId w:val="18"/>
  </w:num>
  <w:num w:numId="34">
    <w:abstractNumId w:val="24"/>
  </w:num>
  <w:num w:numId="35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17"/>
    <w:rsid w:val="00011B99"/>
    <w:rsid w:val="00012A56"/>
    <w:rsid w:val="000156C9"/>
    <w:rsid w:val="00071183"/>
    <w:rsid w:val="0007297A"/>
    <w:rsid w:val="0007317C"/>
    <w:rsid w:val="00081B9C"/>
    <w:rsid w:val="00093C6B"/>
    <w:rsid w:val="00094968"/>
    <w:rsid w:val="000C16D8"/>
    <w:rsid w:val="000D6356"/>
    <w:rsid w:val="000E171C"/>
    <w:rsid w:val="000E31BB"/>
    <w:rsid w:val="000F7840"/>
    <w:rsid w:val="0010369D"/>
    <w:rsid w:val="001110B1"/>
    <w:rsid w:val="0014322A"/>
    <w:rsid w:val="001601BF"/>
    <w:rsid w:val="001905F7"/>
    <w:rsid w:val="001A6EAD"/>
    <w:rsid w:val="001D7C0E"/>
    <w:rsid w:val="00200CCD"/>
    <w:rsid w:val="00202A49"/>
    <w:rsid w:val="00221777"/>
    <w:rsid w:val="00227B89"/>
    <w:rsid w:val="00263E8C"/>
    <w:rsid w:val="002C56C0"/>
    <w:rsid w:val="002F15D2"/>
    <w:rsid w:val="002F3CD2"/>
    <w:rsid w:val="002F78BB"/>
    <w:rsid w:val="00385E46"/>
    <w:rsid w:val="003A47FA"/>
    <w:rsid w:val="003C4B6C"/>
    <w:rsid w:val="003D2D3F"/>
    <w:rsid w:val="003F5B29"/>
    <w:rsid w:val="00404FF9"/>
    <w:rsid w:val="00406014"/>
    <w:rsid w:val="00420371"/>
    <w:rsid w:val="0042507D"/>
    <w:rsid w:val="00475A40"/>
    <w:rsid w:val="004760C5"/>
    <w:rsid w:val="00494AA1"/>
    <w:rsid w:val="00496D15"/>
    <w:rsid w:val="004A7E70"/>
    <w:rsid w:val="004B0F44"/>
    <w:rsid w:val="004B1302"/>
    <w:rsid w:val="004C0848"/>
    <w:rsid w:val="004F08DF"/>
    <w:rsid w:val="00523793"/>
    <w:rsid w:val="00527C9A"/>
    <w:rsid w:val="00545693"/>
    <w:rsid w:val="00567113"/>
    <w:rsid w:val="0059722C"/>
    <w:rsid w:val="005C2C1F"/>
    <w:rsid w:val="005E3FFD"/>
    <w:rsid w:val="00603899"/>
    <w:rsid w:val="006060AA"/>
    <w:rsid w:val="00622331"/>
    <w:rsid w:val="006437E1"/>
    <w:rsid w:val="0065376C"/>
    <w:rsid w:val="006552C1"/>
    <w:rsid w:val="00661049"/>
    <w:rsid w:val="006639B9"/>
    <w:rsid w:val="0067589A"/>
    <w:rsid w:val="006A565B"/>
    <w:rsid w:val="006D3D4E"/>
    <w:rsid w:val="006D4D76"/>
    <w:rsid w:val="006F4108"/>
    <w:rsid w:val="00702FE9"/>
    <w:rsid w:val="007126ED"/>
    <w:rsid w:val="0072336E"/>
    <w:rsid w:val="00737366"/>
    <w:rsid w:val="00765630"/>
    <w:rsid w:val="00782011"/>
    <w:rsid w:val="007837BA"/>
    <w:rsid w:val="00786737"/>
    <w:rsid w:val="00791BB0"/>
    <w:rsid w:val="00794110"/>
    <w:rsid w:val="007C2003"/>
    <w:rsid w:val="007E1C95"/>
    <w:rsid w:val="007F4E38"/>
    <w:rsid w:val="00805094"/>
    <w:rsid w:val="00836C64"/>
    <w:rsid w:val="008511D2"/>
    <w:rsid w:val="00864615"/>
    <w:rsid w:val="008710DB"/>
    <w:rsid w:val="00874986"/>
    <w:rsid w:val="00894609"/>
    <w:rsid w:val="008A2050"/>
    <w:rsid w:val="008A6C3A"/>
    <w:rsid w:val="008B5047"/>
    <w:rsid w:val="008B5917"/>
    <w:rsid w:val="008D0F69"/>
    <w:rsid w:val="008E2608"/>
    <w:rsid w:val="008E5C22"/>
    <w:rsid w:val="008F0174"/>
    <w:rsid w:val="008F4B73"/>
    <w:rsid w:val="00912903"/>
    <w:rsid w:val="00914C61"/>
    <w:rsid w:val="009238DA"/>
    <w:rsid w:val="0094393F"/>
    <w:rsid w:val="0097438E"/>
    <w:rsid w:val="009747E4"/>
    <w:rsid w:val="009906FA"/>
    <w:rsid w:val="0099577E"/>
    <w:rsid w:val="009D2D38"/>
    <w:rsid w:val="009E7191"/>
    <w:rsid w:val="009F2888"/>
    <w:rsid w:val="009F7F70"/>
    <w:rsid w:val="00A17412"/>
    <w:rsid w:val="00A213F3"/>
    <w:rsid w:val="00A95D1A"/>
    <w:rsid w:val="00AC2397"/>
    <w:rsid w:val="00B00241"/>
    <w:rsid w:val="00B202F2"/>
    <w:rsid w:val="00B228FA"/>
    <w:rsid w:val="00B351AA"/>
    <w:rsid w:val="00B444C2"/>
    <w:rsid w:val="00B91EF5"/>
    <w:rsid w:val="00BF10A9"/>
    <w:rsid w:val="00C07F58"/>
    <w:rsid w:val="00C1461E"/>
    <w:rsid w:val="00C23882"/>
    <w:rsid w:val="00C26147"/>
    <w:rsid w:val="00C461A0"/>
    <w:rsid w:val="00C6051A"/>
    <w:rsid w:val="00C65FD9"/>
    <w:rsid w:val="00C761DE"/>
    <w:rsid w:val="00C964AF"/>
    <w:rsid w:val="00CA2C04"/>
    <w:rsid w:val="00CA7CB3"/>
    <w:rsid w:val="00CC617B"/>
    <w:rsid w:val="00CD1C16"/>
    <w:rsid w:val="00CD4866"/>
    <w:rsid w:val="00CF5AD9"/>
    <w:rsid w:val="00D16A52"/>
    <w:rsid w:val="00D478BD"/>
    <w:rsid w:val="00D54F25"/>
    <w:rsid w:val="00D61A09"/>
    <w:rsid w:val="00D91CE0"/>
    <w:rsid w:val="00DA630B"/>
    <w:rsid w:val="00DA7F72"/>
    <w:rsid w:val="00DB0819"/>
    <w:rsid w:val="00DC36FD"/>
    <w:rsid w:val="00DF5EDE"/>
    <w:rsid w:val="00E03C34"/>
    <w:rsid w:val="00E471E0"/>
    <w:rsid w:val="00E550E5"/>
    <w:rsid w:val="00E8219E"/>
    <w:rsid w:val="00E847A8"/>
    <w:rsid w:val="00EC054A"/>
    <w:rsid w:val="00EC2B95"/>
    <w:rsid w:val="00ED4029"/>
    <w:rsid w:val="00EE45E5"/>
    <w:rsid w:val="00EF0B78"/>
    <w:rsid w:val="00F22AC7"/>
    <w:rsid w:val="00F2640D"/>
    <w:rsid w:val="00F278A8"/>
    <w:rsid w:val="00F336A1"/>
    <w:rsid w:val="00F4397A"/>
    <w:rsid w:val="00F4481B"/>
    <w:rsid w:val="00F81EA3"/>
    <w:rsid w:val="00FA28F3"/>
    <w:rsid w:val="00FB6C50"/>
    <w:rsid w:val="00FC29AF"/>
    <w:rsid w:val="00FE23BE"/>
    <w:rsid w:val="00FE657A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95CF68"/>
  <w15:docId w15:val="{D699DC5E-573F-46D6-9108-C09A281A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2">
    <w:name w:val="WW_OutlineListStyle_12"/>
    <w:basedOn w:val="Bezlisty"/>
    <w:pPr>
      <w:numPr>
        <w:numId w:val="1"/>
      </w:numPr>
    </w:pPr>
  </w:style>
  <w:style w:type="paragraph" w:customStyle="1" w:styleId="Nagwek31">
    <w:name w:val="Nagłówek 31"/>
    <w:basedOn w:val="Normalny"/>
    <w:next w:val="Normalny"/>
    <w:pPr>
      <w:keepNext/>
      <w:keepLines/>
      <w:numPr>
        <w:ilvl w:val="2"/>
        <w:numId w:val="1"/>
      </w:numPr>
      <w:suppressAutoHyphens w:val="0"/>
      <w:spacing w:before="200" w:after="0"/>
      <w:textAlignment w:val="auto"/>
      <w:outlineLvl w:val="2"/>
    </w:pPr>
    <w:rPr>
      <w:rFonts w:ascii="Arial" w:eastAsia="Times New Roman" w:hAnsi="Arial"/>
      <w:bCs/>
      <w:sz w:val="20"/>
      <w:u w:val="single"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</w:rPr>
  </w:style>
  <w:style w:type="paragraph" w:styleId="Akapitzlist">
    <w:name w:val="List Paragraph"/>
    <w:aliases w:val="Normalny1,Akapit z listą3,Akapit z listą31,Wypunktowanie,Normal2,Akapit z listą1,normalny tekst,Akapit z list¹,L1,Numerowanie,Akapit z listą5,List Paragraph,maz_wyliczenie,opis dzialania,K-P_odwolanie,A_wyliczenie,Akapit z listą 1,Dot pt"/>
    <w:basedOn w:val="Normalny"/>
    <w:link w:val="AkapitzlistZnak"/>
    <w:qFormat/>
    <w:pPr>
      <w:ind w:left="720"/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Poprawka">
    <w:name w:val="Revision"/>
    <w:pPr>
      <w:spacing w:after="0"/>
      <w:textAlignment w:val="auto"/>
    </w:pPr>
  </w:style>
  <w:style w:type="numbering" w:customStyle="1" w:styleId="WWOutlineListStyle11">
    <w:name w:val="WW_OutlineListStyle_11"/>
    <w:basedOn w:val="Bezlisty"/>
    <w:pPr>
      <w:numPr>
        <w:numId w:val="2"/>
      </w:numPr>
    </w:pPr>
  </w:style>
  <w:style w:type="numbering" w:customStyle="1" w:styleId="WWOutlineListStyle10">
    <w:name w:val="WW_OutlineListStyle_10"/>
    <w:basedOn w:val="Bezlisty"/>
    <w:pPr>
      <w:numPr>
        <w:numId w:val="3"/>
      </w:numPr>
    </w:pPr>
  </w:style>
  <w:style w:type="numbering" w:customStyle="1" w:styleId="WWOutlineListStyle9">
    <w:name w:val="WW_OutlineListStyle_9"/>
    <w:basedOn w:val="Bezlisty"/>
    <w:pPr>
      <w:numPr>
        <w:numId w:val="4"/>
      </w:numPr>
    </w:pPr>
  </w:style>
  <w:style w:type="numbering" w:customStyle="1" w:styleId="WWOutlineListStyle8">
    <w:name w:val="WW_OutlineListStyle_8"/>
    <w:basedOn w:val="Bezlisty"/>
    <w:pPr>
      <w:numPr>
        <w:numId w:val="5"/>
      </w:numPr>
    </w:pPr>
  </w:style>
  <w:style w:type="numbering" w:customStyle="1" w:styleId="WWOutlineListStyle7">
    <w:name w:val="WW_OutlineListStyle_7"/>
    <w:basedOn w:val="Bezlisty"/>
    <w:pPr>
      <w:numPr>
        <w:numId w:val="6"/>
      </w:numPr>
    </w:pPr>
  </w:style>
  <w:style w:type="numbering" w:customStyle="1" w:styleId="WWOutlineListStyle6">
    <w:name w:val="WW_OutlineListStyle_6"/>
    <w:basedOn w:val="Bezlisty"/>
    <w:pPr>
      <w:numPr>
        <w:numId w:val="7"/>
      </w:numPr>
    </w:pPr>
  </w:style>
  <w:style w:type="numbering" w:customStyle="1" w:styleId="WWOutlineListStyle5">
    <w:name w:val="WW_OutlineListStyle_5"/>
    <w:basedOn w:val="Bezlisty"/>
    <w:pPr>
      <w:numPr>
        <w:numId w:val="8"/>
      </w:numPr>
    </w:pPr>
  </w:style>
  <w:style w:type="numbering" w:customStyle="1" w:styleId="WWOutlineListStyle4">
    <w:name w:val="WW_OutlineListStyle_4"/>
    <w:basedOn w:val="Bezlisty"/>
    <w:pPr>
      <w:numPr>
        <w:numId w:val="9"/>
      </w:numPr>
    </w:pPr>
  </w:style>
  <w:style w:type="numbering" w:customStyle="1" w:styleId="WWOutlineListStyle3">
    <w:name w:val="WW_OutlineListStyle_3"/>
    <w:basedOn w:val="Bezlisty"/>
    <w:pPr>
      <w:numPr>
        <w:numId w:val="10"/>
      </w:numPr>
    </w:pPr>
  </w:style>
  <w:style w:type="numbering" w:customStyle="1" w:styleId="WWOutlineListStyle2">
    <w:name w:val="WW_OutlineListStyle_2"/>
    <w:basedOn w:val="Bezlisty"/>
    <w:pPr>
      <w:numPr>
        <w:numId w:val="11"/>
      </w:numPr>
    </w:pPr>
  </w:style>
  <w:style w:type="numbering" w:customStyle="1" w:styleId="WWOutlineListStyle1">
    <w:name w:val="WW_OutlineListStyle_1"/>
    <w:basedOn w:val="Bezlisty"/>
    <w:pPr>
      <w:numPr>
        <w:numId w:val="12"/>
      </w:numPr>
    </w:pPr>
  </w:style>
  <w:style w:type="numbering" w:customStyle="1" w:styleId="WWOutlineListStyle">
    <w:name w:val="WW_OutlineListStyle"/>
    <w:basedOn w:val="Bezlisty"/>
    <w:pPr>
      <w:numPr>
        <w:numId w:val="13"/>
      </w:numPr>
    </w:p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L1 Znak,Numerowanie Znak,Akapit z listą5 Znak,List Paragraph Znak,Dot pt Znak"/>
    <w:link w:val="Akapitzlist"/>
    <w:uiPriority w:val="34"/>
    <w:rsid w:val="009238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17C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17C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17C"/>
    <w:rPr>
      <w:vertAlign w:val="superscript"/>
    </w:rPr>
  </w:style>
  <w:style w:type="paragraph" w:customStyle="1" w:styleId="paragraph">
    <w:name w:val="paragraph"/>
    <w:basedOn w:val="Normalny"/>
    <w:rsid w:val="0056711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67113"/>
  </w:style>
  <w:style w:type="character" w:customStyle="1" w:styleId="eop">
    <w:name w:val="eop"/>
    <w:basedOn w:val="Domylnaczcionkaakapitu"/>
    <w:rsid w:val="0056711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6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kopernik.org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ip.kopernik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931FA3E3533241823CB4296579422F" ma:contentTypeVersion="11" ma:contentTypeDescription="Utwórz nowy dokument." ma:contentTypeScope="" ma:versionID="7923bffb385a89348183d382469c1bd4">
  <xsd:schema xmlns:xsd="http://www.w3.org/2001/XMLSchema" xmlns:xs="http://www.w3.org/2001/XMLSchema" xmlns:p="http://schemas.microsoft.com/office/2006/metadata/properties" xmlns:ns2="e637c342-e517-42c0-a758-65d39270c2a9" xmlns:ns3="86037aed-b1df-41a3-985e-5b2b97f068a1" targetNamespace="http://schemas.microsoft.com/office/2006/metadata/properties" ma:root="true" ma:fieldsID="e684409220af4695b6ea042416953675" ns2:_="" ns3:_="">
    <xsd:import namespace="e637c342-e517-42c0-a758-65d39270c2a9"/>
    <xsd:import namespace="86037aed-b1df-41a3-985e-5b2b97f06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7c342-e517-42c0-a758-65d39270c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37aed-b1df-41a3-985e-5b2b97f06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9D9E8-B69D-40EC-B4FD-F8E916448817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e637c342-e517-42c0-a758-65d39270c2a9"/>
    <ds:schemaRef ds:uri="http://schemas.microsoft.com/office/2006/documentManagement/types"/>
    <ds:schemaRef ds:uri="http://schemas.openxmlformats.org/package/2006/metadata/core-properties"/>
    <ds:schemaRef ds:uri="86037aed-b1df-41a3-985e-5b2b97f068a1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8D17FB7-02D4-4A7C-94D4-6E7B1A67B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7c342-e517-42c0-a758-65d39270c2a9"/>
    <ds:schemaRef ds:uri="86037aed-b1df-41a3-985e-5b2b97f06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E84AA-74E6-4606-9FBE-F5E507BBB2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08E4A-513A-4BA9-B842-1DAA9B20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2206</Words>
  <Characters>13236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2021-06-01T15:06:00Z</dcterms:created>
  <dcterms:modified xsi:type="dcterms:W3CDTF">2021-06-01T15:54:00Z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0x010100DA931FA3E3533241823CB4296579422F</vt:lpwstr>
  </property>
</Properties>
</file>