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27EC8" w14:textId="77777777" w:rsidR="00E35917" w:rsidRPr="0029164E" w:rsidRDefault="00E35917" w:rsidP="00E35917">
      <w:pPr>
        <w:widowControl w:val="0"/>
        <w:suppressAutoHyphens/>
        <w:spacing w:line="360" w:lineRule="auto"/>
        <w:jc w:val="right"/>
        <w:rPr>
          <w:rFonts w:ascii="Arial" w:hAnsi="Arial" w:cs="Arial"/>
          <w:b/>
        </w:rPr>
      </w:pPr>
      <w:r>
        <w:rPr>
          <w:rFonts w:ascii="Arial" w:hAnsi="Arial" w:cs="Arial"/>
          <w:b/>
        </w:rPr>
        <w:t>Załącznik nr 1.2 do SIWZ</w:t>
      </w:r>
    </w:p>
    <w:p w14:paraId="56067BF2" w14:textId="77777777" w:rsidR="00E35917" w:rsidRPr="0029164E" w:rsidRDefault="00E35917" w:rsidP="00E35917">
      <w:pPr>
        <w:widowControl w:val="0"/>
        <w:suppressAutoHyphens/>
        <w:spacing w:line="360" w:lineRule="auto"/>
        <w:jc w:val="right"/>
        <w:rPr>
          <w:rFonts w:ascii="Arial" w:hAnsi="Arial" w:cs="Arial"/>
          <w:b/>
        </w:rPr>
      </w:pPr>
    </w:p>
    <w:p w14:paraId="51CDE315" w14:textId="77777777" w:rsidR="00E35917" w:rsidRPr="0029164E" w:rsidRDefault="00E35917" w:rsidP="00E35917">
      <w:pPr>
        <w:widowControl w:val="0"/>
        <w:suppressAutoHyphens/>
        <w:spacing w:line="360" w:lineRule="auto"/>
        <w:jc w:val="center"/>
        <w:rPr>
          <w:rFonts w:ascii="Arial" w:hAnsi="Arial" w:cs="Arial"/>
          <w:b/>
        </w:rPr>
      </w:pPr>
      <w:r>
        <w:rPr>
          <w:rFonts w:ascii="Arial" w:hAnsi="Arial" w:cs="Arial"/>
          <w:b/>
        </w:rPr>
        <w:t>Wzór Umowy</w:t>
      </w:r>
    </w:p>
    <w:p w14:paraId="628D733F" w14:textId="77777777" w:rsidR="00E35917" w:rsidRPr="0029164E" w:rsidRDefault="00E35917" w:rsidP="00E35917">
      <w:pPr>
        <w:shd w:val="clear" w:color="auto" w:fill="FFFFFF"/>
        <w:suppressAutoHyphens/>
        <w:autoSpaceDN w:val="0"/>
        <w:spacing w:line="276" w:lineRule="auto"/>
        <w:contextualSpacing/>
        <w:jc w:val="center"/>
        <w:textAlignment w:val="baseline"/>
        <w:outlineLvl w:val="0"/>
        <w:rPr>
          <w:rFonts w:ascii="Arial" w:eastAsia="Calibri" w:hAnsi="Arial" w:cs="Arial"/>
          <w:b/>
          <w:sz w:val="22"/>
          <w:szCs w:val="22"/>
          <w:lang w:eastAsia="en-US"/>
        </w:rPr>
      </w:pPr>
    </w:p>
    <w:tbl>
      <w:tblPr>
        <w:tblW w:w="9773" w:type="dxa"/>
        <w:tblLayout w:type="fixed"/>
        <w:tblCellMar>
          <w:left w:w="70" w:type="dxa"/>
          <w:right w:w="70" w:type="dxa"/>
        </w:tblCellMar>
        <w:tblLook w:val="0000" w:firstRow="0" w:lastRow="0" w:firstColumn="0" w:lastColumn="0" w:noHBand="0" w:noVBand="0"/>
      </w:tblPr>
      <w:tblGrid>
        <w:gridCol w:w="9773"/>
      </w:tblGrid>
      <w:tr w:rsidR="00E35917" w:rsidRPr="00BD2607" w14:paraId="45768739" w14:textId="77777777" w:rsidTr="00081C4F">
        <w:trPr>
          <w:trHeight w:val="561"/>
        </w:trPr>
        <w:tc>
          <w:tcPr>
            <w:tcW w:w="9773" w:type="dxa"/>
          </w:tcPr>
          <w:p w14:paraId="678B10D3"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zawarta w dniu …………… w Warszawie , </w:t>
            </w:r>
          </w:p>
          <w:p w14:paraId="5D115FCB"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zwana dalej „Umową”</w:t>
            </w:r>
          </w:p>
          <w:p w14:paraId="7E94D339"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p>
          <w:p w14:paraId="2E7821CD" w14:textId="77777777" w:rsidR="00E35917" w:rsidRPr="00210C41" w:rsidRDefault="00E35917" w:rsidP="00081C4F">
            <w:pPr>
              <w:tabs>
                <w:tab w:val="left" w:pos="6870"/>
                <w:tab w:val="right" w:pos="9073"/>
              </w:tabs>
              <w:overflowPunct w:val="0"/>
              <w:autoSpaceDE w:val="0"/>
              <w:autoSpaceDN w:val="0"/>
              <w:adjustRightInd w:val="0"/>
              <w:spacing w:line="360" w:lineRule="auto"/>
              <w:jc w:val="both"/>
              <w:textAlignment w:val="baseline"/>
              <w:rPr>
                <w:rFonts w:ascii="Arial" w:hAnsi="Arial" w:cs="Arial"/>
                <w:bCs/>
                <w:sz w:val="22"/>
                <w:szCs w:val="22"/>
              </w:rPr>
            </w:pPr>
            <w:r w:rsidRPr="00210C41">
              <w:rPr>
                <w:rFonts w:ascii="Arial" w:hAnsi="Arial" w:cs="Arial"/>
                <w:bCs/>
                <w:sz w:val="22"/>
                <w:szCs w:val="22"/>
              </w:rPr>
              <w:t>pomiędzy:</w:t>
            </w:r>
            <w:r w:rsidRPr="00210C41">
              <w:rPr>
                <w:rFonts w:ascii="Arial" w:hAnsi="Arial" w:cs="Arial"/>
                <w:bCs/>
                <w:sz w:val="22"/>
                <w:szCs w:val="22"/>
              </w:rPr>
              <w:tab/>
            </w:r>
            <w:r w:rsidRPr="00210C41">
              <w:rPr>
                <w:rFonts w:ascii="Arial" w:hAnsi="Arial" w:cs="Arial"/>
                <w:bCs/>
                <w:sz w:val="22"/>
                <w:szCs w:val="22"/>
              </w:rPr>
              <w:tab/>
            </w:r>
          </w:p>
          <w:p w14:paraId="51B5851F"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bCs/>
                <w:sz w:val="22"/>
                <w:szCs w:val="22"/>
              </w:rPr>
            </w:pPr>
          </w:p>
          <w:p w14:paraId="3BC0D353"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z w:val="22"/>
                <w:szCs w:val="22"/>
              </w:rPr>
            </w:pPr>
            <w:r w:rsidRPr="00210C41">
              <w:rPr>
                <w:rFonts w:ascii="Arial" w:hAnsi="Arial" w:cs="Arial"/>
                <w:b/>
                <w:bCs/>
                <w:sz w:val="22"/>
                <w:szCs w:val="22"/>
              </w:rPr>
              <w:t>Centrum Nauki Kopernik</w:t>
            </w:r>
            <w:r w:rsidRPr="00210C41">
              <w:rPr>
                <w:rFonts w:ascii="Arial" w:hAnsi="Arial" w:cs="Arial"/>
                <w:sz w:val="22"/>
                <w:szCs w:val="22"/>
              </w:rPr>
              <w:t xml:space="preserve"> z siedzibą w Warszawie, przy ul. Wybrzeże Kościuszkowskie 20 (kod pocztowy 00-390), wpisanym do Rejestru Instytucji Kultury prowadzonego przez Prezydenta m.st. Warszawy pod numerem 2/06, REGON 140603313, NIP 7010025169, reprezentowanym przez:</w:t>
            </w:r>
          </w:p>
          <w:p w14:paraId="6F77E18E" w14:textId="77777777" w:rsidR="00E35917" w:rsidRPr="00210C41" w:rsidRDefault="00E35917" w:rsidP="00081C4F">
            <w:pPr>
              <w:keepNext/>
              <w:overflowPunct w:val="0"/>
              <w:autoSpaceDE w:val="0"/>
              <w:autoSpaceDN w:val="0"/>
              <w:adjustRightInd w:val="0"/>
              <w:spacing w:line="360" w:lineRule="auto"/>
              <w:jc w:val="both"/>
              <w:textAlignment w:val="baseline"/>
              <w:outlineLvl w:val="3"/>
              <w:rPr>
                <w:rFonts w:ascii="Arial" w:hAnsi="Arial" w:cs="Arial"/>
                <w:sz w:val="22"/>
                <w:szCs w:val="22"/>
              </w:rPr>
            </w:pPr>
            <w:r w:rsidRPr="00210C41">
              <w:rPr>
                <w:rFonts w:ascii="Arial" w:hAnsi="Arial" w:cs="Arial"/>
                <w:bCs/>
                <w:sz w:val="22"/>
                <w:szCs w:val="22"/>
              </w:rPr>
              <w:t>…………………</w:t>
            </w:r>
          </w:p>
          <w:p w14:paraId="6514EC96"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z w:val="22"/>
                <w:szCs w:val="22"/>
              </w:rPr>
              <w:t>zwanym dalej „</w:t>
            </w:r>
            <w:r w:rsidRPr="00210C41">
              <w:rPr>
                <w:rFonts w:ascii="Arial" w:hAnsi="Arial" w:cs="Arial"/>
                <w:b/>
                <w:bCs/>
                <w:sz w:val="22"/>
                <w:szCs w:val="22"/>
              </w:rPr>
              <w:t>Zamawiającym”</w:t>
            </w:r>
          </w:p>
          <w:p w14:paraId="6EC514D3"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a </w:t>
            </w:r>
          </w:p>
          <w:p w14:paraId="19BCD6CB"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w:t>
            </w:r>
          </w:p>
          <w:p w14:paraId="7C88F233"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reprezentowanym  przez:</w:t>
            </w:r>
          </w:p>
          <w:p w14:paraId="2CC0812B"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r w:rsidRPr="00210C41">
              <w:rPr>
                <w:rFonts w:ascii="Arial" w:hAnsi="Arial" w:cs="Arial"/>
                <w:snapToGrid w:val="0"/>
                <w:sz w:val="22"/>
                <w:szCs w:val="22"/>
              </w:rPr>
              <w:t>………………</w:t>
            </w:r>
          </w:p>
          <w:p w14:paraId="70282529"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b/>
                <w:bCs/>
                <w:snapToGrid w:val="0"/>
                <w:sz w:val="22"/>
                <w:szCs w:val="22"/>
              </w:rPr>
            </w:pPr>
            <w:r w:rsidRPr="00210C41">
              <w:rPr>
                <w:rFonts w:ascii="Arial" w:hAnsi="Arial" w:cs="Arial"/>
                <w:snapToGrid w:val="0"/>
                <w:sz w:val="22"/>
                <w:szCs w:val="22"/>
              </w:rPr>
              <w:t>zwanym dalej „</w:t>
            </w:r>
            <w:r w:rsidRPr="00210C41">
              <w:rPr>
                <w:rFonts w:ascii="Arial" w:hAnsi="Arial" w:cs="Arial"/>
                <w:b/>
                <w:bCs/>
                <w:snapToGrid w:val="0"/>
                <w:sz w:val="22"/>
                <w:szCs w:val="22"/>
              </w:rPr>
              <w:t>Wykonawcą”,</w:t>
            </w:r>
          </w:p>
          <w:p w14:paraId="4F268E3B"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b/>
                <w:bCs/>
                <w:snapToGrid w:val="0"/>
                <w:sz w:val="22"/>
                <w:szCs w:val="22"/>
              </w:rPr>
            </w:pPr>
          </w:p>
          <w:p w14:paraId="152B3C7C" w14:textId="77777777" w:rsidR="00E35917" w:rsidRPr="00210C41" w:rsidRDefault="00E35917" w:rsidP="00081C4F">
            <w:pPr>
              <w:tabs>
                <w:tab w:val="center" w:pos="4536"/>
                <w:tab w:val="right" w:pos="9072"/>
              </w:tabs>
              <w:spacing w:line="360" w:lineRule="auto"/>
              <w:ind w:right="360"/>
              <w:jc w:val="both"/>
              <w:rPr>
                <w:rFonts w:ascii="Arial" w:hAnsi="Arial" w:cs="Arial"/>
                <w:sz w:val="22"/>
                <w:szCs w:val="22"/>
              </w:rPr>
            </w:pPr>
            <w:r w:rsidRPr="00210C41">
              <w:rPr>
                <w:rFonts w:ascii="Arial" w:hAnsi="Arial" w:cs="Arial"/>
                <w:sz w:val="22"/>
                <w:szCs w:val="22"/>
              </w:rPr>
              <w:t xml:space="preserve">wybranym w wyniku przeprowadzenia postępowania o udzielenie zamówienia publicznego w trybie przetargu nieograniczonego, zgodnie z przepisami ustawy z dnia 29 stycznia 2004 r. Prawo zamówień publicznych (tj. Dz. U. z </w:t>
            </w:r>
            <w:r w:rsidRPr="00210C41">
              <w:rPr>
                <w:rFonts w:ascii="Arial" w:eastAsiaTheme="minorHAnsi" w:hAnsi="Arial" w:cs="Arial"/>
                <w:color w:val="000000"/>
                <w:spacing w:val="-2"/>
                <w:sz w:val="22"/>
                <w:szCs w:val="22"/>
                <w:lang w:eastAsia="en-US"/>
              </w:rPr>
              <w:t>201</w:t>
            </w:r>
            <w:r>
              <w:rPr>
                <w:rFonts w:ascii="Arial" w:eastAsiaTheme="minorHAnsi" w:hAnsi="Arial" w:cs="Arial"/>
                <w:color w:val="000000"/>
                <w:spacing w:val="-2"/>
                <w:sz w:val="22"/>
                <w:szCs w:val="22"/>
                <w:lang w:eastAsia="en-US"/>
              </w:rPr>
              <w:t>9</w:t>
            </w:r>
            <w:r w:rsidRPr="00210C41">
              <w:rPr>
                <w:rFonts w:ascii="Arial" w:eastAsiaTheme="minorHAnsi" w:hAnsi="Arial" w:cs="Arial"/>
                <w:color w:val="000000"/>
                <w:spacing w:val="-2"/>
                <w:sz w:val="22"/>
                <w:szCs w:val="22"/>
                <w:lang w:eastAsia="en-US"/>
              </w:rPr>
              <w:t xml:space="preserve"> r. poz. 1</w:t>
            </w:r>
            <w:r>
              <w:rPr>
                <w:rFonts w:ascii="Arial" w:eastAsiaTheme="minorHAnsi" w:hAnsi="Arial" w:cs="Arial"/>
                <w:color w:val="000000"/>
                <w:spacing w:val="-2"/>
                <w:sz w:val="22"/>
                <w:szCs w:val="22"/>
                <w:lang w:eastAsia="en-US"/>
              </w:rPr>
              <w:t>843</w:t>
            </w:r>
            <w:r w:rsidRPr="00210C41">
              <w:rPr>
                <w:rFonts w:ascii="Arial" w:eastAsiaTheme="minorHAnsi" w:hAnsi="Arial" w:cs="Arial"/>
                <w:color w:val="000000"/>
                <w:spacing w:val="-2"/>
                <w:sz w:val="22"/>
                <w:szCs w:val="22"/>
                <w:lang w:eastAsia="en-US"/>
              </w:rPr>
              <w:t xml:space="preserve"> ze  zm.</w:t>
            </w:r>
            <w:r w:rsidRPr="00210C41">
              <w:rPr>
                <w:rFonts w:ascii="Arial" w:hAnsi="Arial" w:cs="Arial"/>
                <w:sz w:val="22"/>
                <w:szCs w:val="22"/>
              </w:rPr>
              <w:t xml:space="preserve">), zwanej dalej „Ustawą”, nr sprawy: </w:t>
            </w:r>
            <w:r w:rsidRPr="00BB19F9">
              <w:rPr>
                <w:rFonts w:ascii="Arial" w:hAnsi="Arial" w:cs="Arial"/>
                <w:sz w:val="22"/>
                <w:szCs w:val="22"/>
              </w:rPr>
              <w:t>PZP.26.14.2020.MSi</w:t>
            </w:r>
            <w:r w:rsidRPr="00210C41">
              <w:rPr>
                <w:rFonts w:ascii="Arial" w:hAnsi="Arial" w:cs="Arial"/>
                <w:sz w:val="22"/>
                <w:szCs w:val="22"/>
              </w:rPr>
              <w:t>.</w:t>
            </w:r>
          </w:p>
          <w:p w14:paraId="36BC2CBA" w14:textId="77777777" w:rsidR="00E35917" w:rsidRPr="00210C41" w:rsidRDefault="00E35917" w:rsidP="00081C4F">
            <w:pPr>
              <w:tabs>
                <w:tab w:val="center" w:pos="4536"/>
                <w:tab w:val="right" w:pos="9072"/>
              </w:tabs>
              <w:spacing w:line="360" w:lineRule="auto"/>
              <w:ind w:right="360"/>
              <w:jc w:val="both"/>
              <w:rPr>
                <w:rFonts w:ascii="Arial" w:hAnsi="Arial" w:cs="Arial"/>
                <w:sz w:val="22"/>
                <w:szCs w:val="22"/>
              </w:rPr>
            </w:pPr>
          </w:p>
          <w:p w14:paraId="6C0CA094" w14:textId="77777777" w:rsidR="00E35917" w:rsidRPr="00210C41" w:rsidRDefault="00E35917" w:rsidP="00081C4F">
            <w:pPr>
              <w:tabs>
                <w:tab w:val="center" w:pos="4536"/>
                <w:tab w:val="right" w:pos="9072"/>
              </w:tabs>
              <w:spacing w:line="360" w:lineRule="auto"/>
              <w:ind w:right="360"/>
              <w:jc w:val="both"/>
              <w:rPr>
                <w:rFonts w:ascii="Arial" w:hAnsi="Arial" w:cs="Arial"/>
                <w:sz w:val="22"/>
                <w:szCs w:val="22"/>
              </w:rPr>
            </w:pPr>
            <w:r w:rsidRPr="00210C41">
              <w:rPr>
                <w:rFonts w:ascii="Arial" w:hAnsi="Arial" w:cs="Arial"/>
                <w:sz w:val="22"/>
                <w:szCs w:val="22"/>
              </w:rPr>
              <w:t>Zamawiający i Wykonawca zwani są dalej oddzielnie „Stroną” lub łącznie „Stronami”</w:t>
            </w:r>
          </w:p>
          <w:p w14:paraId="3B7932C5" w14:textId="77777777" w:rsidR="00E35917" w:rsidRPr="00210C41" w:rsidRDefault="00E35917" w:rsidP="00081C4F">
            <w:pPr>
              <w:keepNext/>
              <w:overflowPunct w:val="0"/>
              <w:autoSpaceDE w:val="0"/>
              <w:autoSpaceDN w:val="0"/>
              <w:adjustRightInd w:val="0"/>
              <w:spacing w:line="360" w:lineRule="auto"/>
              <w:jc w:val="center"/>
              <w:textAlignment w:val="baseline"/>
              <w:outlineLvl w:val="0"/>
              <w:rPr>
                <w:rFonts w:ascii="Arial" w:hAnsi="Arial" w:cs="Arial"/>
                <w:b/>
                <w:bCs/>
                <w:snapToGrid w:val="0"/>
                <w:kern w:val="32"/>
                <w:sz w:val="22"/>
                <w:szCs w:val="22"/>
              </w:rPr>
            </w:pPr>
          </w:p>
          <w:p w14:paraId="339D83B6" w14:textId="77777777" w:rsidR="00E35917" w:rsidRPr="00210C41" w:rsidRDefault="00E35917" w:rsidP="00081C4F">
            <w:pPr>
              <w:keepNext/>
              <w:overflowPunct w:val="0"/>
              <w:autoSpaceDE w:val="0"/>
              <w:autoSpaceDN w:val="0"/>
              <w:adjustRightInd w:val="0"/>
              <w:spacing w:line="360" w:lineRule="auto"/>
              <w:jc w:val="center"/>
              <w:textAlignment w:val="baseline"/>
              <w:outlineLvl w:val="0"/>
              <w:rPr>
                <w:rFonts w:ascii="Arial" w:hAnsi="Arial" w:cs="Arial"/>
                <w:b/>
                <w:bCs/>
                <w:snapToGrid w:val="0"/>
                <w:sz w:val="22"/>
                <w:szCs w:val="22"/>
              </w:rPr>
            </w:pPr>
            <w:r w:rsidRPr="00210C41">
              <w:rPr>
                <w:rFonts w:ascii="Arial" w:hAnsi="Arial" w:cs="Arial"/>
                <w:b/>
                <w:bCs/>
                <w:snapToGrid w:val="0"/>
                <w:kern w:val="32"/>
                <w:sz w:val="22"/>
                <w:szCs w:val="22"/>
              </w:rPr>
              <w:t>§ 1</w:t>
            </w:r>
          </w:p>
          <w:p w14:paraId="3CD2B648" w14:textId="77777777" w:rsidR="00E35917" w:rsidRPr="00210C41" w:rsidRDefault="00E35917" w:rsidP="00081C4F">
            <w:pPr>
              <w:keepNext/>
              <w:overflowPunct w:val="0"/>
              <w:autoSpaceDE w:val="0"/>
              <w:autoSpaceDN w:val="0"/>
              <w:adjustRightInd w:val="0"/>
              <w:spacing w:line="360" w:lineRule="auto"/>
              <w:ind w:right="28"/>
              <w:jc w:val="center"/>
              <w:textAlignment w:val="baseline"/>
              <w:outlineLvl w:val="3"/>
              <w:rPr>
                <w:rFonts w:ascii="Arial" w:hAnsi="Arial" w:cs="Arial"/>
                <w:b/>
                <w:bCs/>
                <w:sz w:val="22"/>
                <w:szCs w:val="22"/>
              </w:rPr>
            </w:pPr>
            <w:r w:rsidRPr="00210C41">
              <w:rPr>
                <w:rFonts w:ascii="Arial" w:hAnsi="Arial" w:cs="Arial"/>
                <w:b/>
                <w:bCs/>
                <w:sz w:val="22"/>
                <w:szCs w:val="22"/>
              </w:rPr>
              <w:t>PRZEDMIOT UMOWY</w:t>
            </w:r>
          </w:p>
          <w:p w14:paraId="7AA7C7D6" w14:textId="77777777" w:rsidR="00E35917" w:rsidRPr="00C74C90" w:rsidRDefault="00E35917" w:rsidP="00E35917">
            <w:pPr>
              <w:numPr>
                <w:ilvl w:val="0"/>
                <w:numId w:val="4"/>
              </w:numPr>
              <w:tabs>
                <w:tab w:val="clear" w:pos="720"/>
                <w:tab w:val="num" w:pos="417"/>
                <w:tab w:val="right" w:pos="9072"/>
              </w:tabs>
              <w:overflowPunct w:val="0"/>
              <w:autoSpaceDE w:val="0"/>
              <w:autoSpaceDN w:val="0"/>
              <w:adjustRightInd w:val="0"/>
              <w:spacing w:after="200" w:line="360" w:lineRule="auto"/>
              <w:ind w:left="417"/>
              <w:jc w:val="both"/>
              <w:textAlignment w:val="baseline"/>
              <w:rPr>
                <w:rFonts w:ascii="Arial" w:hAnsi="Arial" w:cs="Arial"/>
                <w:snapToGrid w:val="0"/>
                <w:sz w:val="22"/>
                <w:szCs w:val="22"/>
              </w:rPr>
            </w:pPr>
            <w:r w:rsidRPr="00C74C90">
              <w:rPr>
                <w:rFonts w:ascii="Arial" w:hAnsi="Arial" w:cs="Arial"/>
                <w:snapToGrid w:val="0"/>
                <w:sz w:val="22"/>
                <w:szCs w:val="22"/>
              </w:rPr>
              <w:t>Przedmiotem ubezpieczenia jest kompleksowe ubezpieczenie następstw nieszczęśliwych wypadków oraz kosztów leczenia i następstw nieszczęśliwych wypadków podczas podróży zagranicznych zgodnie z Częścią nr II przedmiotu zamówienia.</w:t>
            </w:r>
          </w:p>
          <w:p w14:paraId="11AA5B39" w14:textId="77777777" w:rsidR="00E35917" w:rsidRPr="00210C41" w:rsidRDefault="00E35917" w:rsidP="00E35917">
            <w:pPr>
              <w:numPr>
                <w:ilvl w:val="0"/>
                <w:numId w:val="4"/>
              </w:numPr>
              <w:tabs>
                <w:tab w:val="clear" w:pos="720"/>
                <w:tab w:val="num" w:pos="417"/>
                <w:tab w:val="right" w:pos="907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napToGrid w:val="0"/>
                <w:sz w:val="22"/>
                <w:szCs w:val="22"/>
              </w:rPr>
              <w:t>Szczegółowe warunki ubezpieczenia dotyczące zakresów określonych w ust.1 będą zgodne z opisem przedmiotu zamówienia, który stanowi załącznik nr 1 do niniejszej umowy oraz wybraną przez Zamawiającego ofertą, stanowiącą załącznik nr 2 do niniejszej umowy</w:t>
            </w:r>
            <w:r w:rsidRPr="00210C41">
              <w:rPr>
                <w:rFonts w:ascii="Arial" w:hAnsi="Arial" w:cs="Arial"/>
                <w:sz w:val="22"/>
                <w:szCs w:val="22"/>
              </w:rPr>
              <w:t>.</w:t>
            </w:r>
          </w:p>
          <w:p w14:paraId="4F7A648F" w14:textId="77777777" w:rsidR="00E35917" w:rsidRPr="00210C41" w:rsidRDefault="00E35917" w:rsidP="00E35917">
            <w:pPr>
              <w:numPr>
                <w:ilvl w:val="0"/>
                <w:numId w:val="4"/>
              </w:numPr>
              <w:tabs>
                <w:tab w:val="clear" w:pos="720"/>
                <w:tab w:val="num" w:pos="417"/>
                <w:tab w:val="right" w:pos="9072"/>
              </w:tabs>
              <w:overflowPunct w:val="0"/>
              <w:autoSpaceDE w:val="0"/>
              <w:autoSpaceDN w:val="0"/>
              <w:adjustRightInd w:val="0"/>
              <w:spacing w:after="200" w:line="360" w:lineRule="auto"/>
              <w:ind w:left="417" w:hanging="425"/>
              <w:jc w:val="both"/>
              <w:textAlignment w:val="baseline"/>
              <w:rPr>
                <w:rFonts w:ascii="Arial" w:hAnsi="Arial" w:cs="Arial"/>
                <w:sz w:val="22"/>
                <w:szCs w:val="22"/>
              </w:rPr>
            </w:pPr>
            <w:r w:rsidRPr="00210C41">
              <w:rPr>
                <w:rFonts w:ascii="Arial" w:hAnsi="Arial" w:cs="Arial"/>
                <w:sz w:val="22"/>
                <w:szCs w:val="22"/>
              </w:rPr>
              <w:lastRenderedPageBreak/>
              <w:t>Do poszczególnych zakresów ubezpieczenia określonych w pkt 1 zastosowanie mają Ogólne Warunki Ubezpieczenia (OWU) stosowane przez Wykonawcę, stanowiące Załącznik nr 3 do Umowy.</w:t>
            </w:r>
          </w:p>
          <w:p w14:paraId="2570AD66"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6EB8E7A9"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2</w:t>
            </w:r>
          </w:p>
          <w:p w14:paraId="469C34C8"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OKRES UBEZPIECZENIA I WYKONANIE UMOWY</w:t>
            </w:r>
          </w:p>
          <w:p w14:paraId="71A1B631" w14:textId="77777777" w:rsidR="00E35917" w:rsidRPr="00210C41" w:rsidRDefault="00E35917" w:rsidP="00E35917">
            <w:pPr>
              <w:numPr>
                <w:ilvl w:val="0"/>
                <w:numId w:val="5"/>
              </w:numPr>
              <w:suppressAutoHyphens/>
              <w:spacing w:after="200" w:line="360" w:lineRule="auto"/>
              <w:ind w:left="417" w:hanging="417"/>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Umowa zostaje zawarta na czas określony począwszy od dnia 01.1</w:t>
            </w:r>
            <w:r>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.20</w:t>
            </w:r>
            <w:r>
              <w:rPr>
                <w:rFonts w:ascii="Arial" w:eastAsiaTheme="minorHAnsi" w:hAnsi="Arial" w:cs="Arial"/>
                <w:bCs/>
                <w:color w:val="000000"/>
                <w:sz w:val="22"/>
                <w:szCs w:val="22"/>
                <w:lang w:eastAsia="en-US"/>
              </w:rPr>
              <w:t>20</w:t>
            </w:r>
            <w:r w:rsidRPr="00210C41">
              <w:rPr>
                <w:rFonts w:ascii="Arial" w:eastAsiaTheme="minorHAnsi" w:hAnsi="Arial" w:cs="Arial"/>
                <w:bCs/>
                <w:color w:val="000000"/>
                <w:sz w:val="22"/>
                <w:szCs w:val="22"/>
                <w:lang w:eastAsia="en-US"/>
              </w:rPr>
              <w:t xml:space="preserve"> r. </w:t>
            </w:r>
            <w:r w:rsidRPr="00210C41">
              <w:rPr>
                <w:rFonts w:ascii="Arial" w:eastAsiaTheme="minorHAnsi" w:hAnsi="Arial" w:cs="Arial"/>
                <w:bCs/>
                <w:color w:val="000000"/>
                <w:sz w:val="22"/>
                <w:szCs w:val="22"/>
                <w:lang w:eastAsia="en-US"/>
              </w:rPr>
              <w:br/>
              <w:t>do 30.09.20</w:t>
            </w:r>
            <w:r>
              <w:rPr>
                <w:rFonts w:ascii="Arial" w:eastAsiaTheme="minorHAnsi" w:hAnsi="Arial" w:cs="Arial"/>
                <w:bCs/>
                <w:color w:val="000000"/>
                <w:sz w:val="22"/>
                <w:szCs w:val="22"/>
                <w:lang w:eastAsia="en-US"/>
              </w:rPr>
              <w:t>22</w:t>
            </w:r>
            <w:r w:rsidRPr="00210C41">
              <w:rPr>
                <w:rFonts w:ascii="Arial" w:eastAsiaTheme="minorHAnsi" w:hAnsi="Arial" w:cs="Arial"/>
                <w:bCs/>
                <w:color w:val="000000"/>
                <w:sz w:val="22"/>
                <w:szCs w:val="22"/>
                <w:lang w:eastAsia="en-US"/>
              </w:rPr>
              <w:t xml:space="preserve"> r.</w:t>
            </w:r>
          </w:p>
          <w:p w14:paraId="63D77853" w14:textId="77777777" w:rsidR="00E35917" w:rsidRPr="00210C41" w:rsidRDefault="00E35917" w:rsidP="00E35917">
            <w:pPr>
              <w:numPr>
                <w:ilvl w:val="0"/>
                <w:numId w:val="5"/>
              </w:numPr>
              <w:suppressAutoHyphens/>
              <w:spacing w:after="200" w:line="360" w:lineRule="auto"/>
              <w:ind w:left="417"/>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 xml:space="preserve">Okres ubezpieczenia dla Zadania </w:t>
            </w:r>
            <w:r>
              <w:rPr>
                <w:rFonts w:ascii="Arial" w:eastAsiaTheme="minorHAnsi" w:hAnsi="Arial" w:cs="Arial"/>
                <w:bCs/>
                <w:color w:val="000000"/>
                <w:sz w:val="22"/>
                <w:szCs w:val="22"/>
                <w:lang w:eastAsia="en-US"/>
              </w:rPr>
              <w:t>I</w:t>
            </w:r>
            <w:r w:rsidRPr="00210C41">
              <w:rPr>
                <w:rFonts w:ascii="Arial" w:eastAsiaTheme="minorHAnsi" w:hAnsi="Arial" w:cs="Arial"/>
                <w:bCs/>
                <w:color w:val="000000"/>
                <w:sz w:val="22"/>
                <w:szCs w:val="22"/>
                <w:lang w:eastAsia="en-US"/>
              </w:rPr>
              <w:t>I określonego zgodnie z SIWZ – 24 miesiące, przewidywany okres ubezpieczenia od 01.1</w:t>
            </w:r>
            <w:r>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.20</w:t>
            </w:r>
            <w:r>
              <w:rPr>
                <w:rFonts w:ascii="Arial" w:eastAsiaTheme="minorHAnsi" w:hAnsi="Arial" w:cs="Arial"/>
                <w:bCs/>
                <w:color w:val="000000"/>
                <w:sz w:val="22"/>
                <w:szCs w:val="22"/>
                <w:lang w:eastAsia="en-US"/>
              </w:rPr>
              <w:t>20</w:t>
            </w:r>
            <w:r w:rsidRPr="00210C41">
              <w:rPr>
                <w:rFonts w:ascii="Arial" w:eastAsiaTheme="minorHAnsi" w:hAnsi="Arial" w:cs="Arial"/>
                <w:bCs/>
                <w:color w:val="000000"/>
                <w:sz w:val="22"/>
                <w:szCs w:val="22"/>
                <w:lang w:eastAsia="en-US"/>
              </w:rPr>
              <w:t xml:space="preserve"> r podzielony na 2 (dwa) okresy rozliczeniowe:</w:t>
            </w:r>
          </w:p>
          <w:p w14:paraId="5C2FF22D" w14:textId="77777777" w:rsidR="00E35917" w:rsidRPr="00210C41" w:rsidRDefault="00E35917" w:rsidP="00E35917">
            <w:pPr>
              <w:numPr>
                <w:ilvl w:val="0"/>
                <w:numId w:val="1"/>
              </w:numPr>
              <w:suppressAutoHyphens/>
              <w:spacing w:after="200" w:line="360" w:lineRule="auto"/>
              <w:ind w:left="417" w:firstLine="121"/>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I okres: przewidywany od 01.1</w:t>
            </w:r>
            <w:r>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.20</w:t>
            </w:r>
            <w:r>
              <w:rPr>
                <w:rFonts w:ascii="Arial" w:eastAsiaTheme="minorHAnsi" w:hAnsi="Arial" w:cs="Arial"/>
                <w:bCs/>
                <w:color w:val="000000"/>
                <w:sz w:val="22"/>
                <w:szCs w:val="22"/>
                <w:lang w:eastAsia="en-US"/>
              </w:rPr>
              <w:t>20 r. do 30.11</w:t>
            </w:r>
            <w:r w:rsidRPr="00210C41">
              <w:rPr>
                <w:rFonts w:ascii="Arial" w:eastAsiaTheme="minorHAnsi" w:hAnsi="Arial" w:cs="Arial"/>
                <w:bCs/>
                <w:color w:val="000000"/>
                <w:sz w:val="22"/>
                <w:szCs w:val="22"/>
                <w:lang w:eastAsia="en-US"/>
              </w:rPr>
              <w:t>.20</w:t>
            </w:r>
            <w:r>
              <w:rPr>
                <w:rFonts w:ascii="Arial" w:eastAsiaTheme="minorHAnsi" w:hAnsi="Arial" w:cs="Arial"/>
                <w:bCs/>
                <w:color w:val="000000"/>
                <w:sz w:val="22"/>
                <w:szCs w:val="22"/>
                <w:lang w:eastAsia="en-US"/>
              </w:rPr>
              <w:t>21</w:t>
            </w:r>
            <w:r w:rsidRPr="00210C41">
              <w:rPr>
                <w:rFonts w:ascii="Arial" w:eastAsiaTheme="minorHAnsi" w:hAnsi="Arial" w:cs="Arial"/>
                <w:bCs/>
                <w:color w:val="000000"/>
                <w:sz w:val="22"/>
                <w:szCs w:val="22"/>
                <w:lang w:eastAsia="en-US"/>
              </w:rPr>
              <w:t xml:space="preserve"> r.</w:t>
            </w:r>
          </w:p>
          <w:p w14:paraId="366A8303" w14:textId="77777777" w:rsidR="00E35917" w:rsidRPr="00210C41" w:rsidRDefault="00E35917" w:rsidP="00E35917">
            <w:pPr>
              <w:numPr>
                <w:ilvl w:val="0"/>
                <w:numId w:val="1"/>
              </w:numPr>
              <w:suppressAutoHyphens/>
              <w:spacing w:after="200" w:line="360" w:lineRule="auto"/>
              <w:ind w:left="417" w:firstLine="121"/>
              <w:contextualSpacing/>
              <w:jc w:val="both"/>
              <w:rPr>
                <w:rFonts w:ascii="Arial" w:eastAsiaTheme="minorHAnsi" w:hAnsi="Arial" w:cs="Arial"/>
                <w:bCs/>
                <w:color w:val="000000"/>
                <w:sz w:val="22"/>
                <w:szCs w:val="22"/>
                <w:lang w:eastAsia="en-US"/>
              </w:rPr>
            </w:pPr>
            <w:r w:rsidRPr="00210C41">
              <w:rPr>
                <w:rFonts w:ascii="Arial" w:eastAsiaTheme="minorHAnsi" w:hAnsi="Arial" w:cs="Arial"/>
                <w:bCs/>
                <w:color w:val="000000"/>
                <w:sz w:val="22"/>
                <w:szCs w:val="22"/>
                <w:lang w:eastAsia="en-US"/>
              </w:rPr>
              <w:t>II okres: przewidywany od 01.1</w:t>
            </w:r>
            <w:r>
              <w:rPr>
                <w:rFonts w:ascii="Arial" w:eastAsiaTheme="minorHAnsi" w:hAnsi="Arial" w:cs="Arial"/>
                <w:bCs/>
                <w:color w:val="000000"/>
                <w:sz w:val="22"/>
                <w:szCs w:val="22"/>
                <w:lang w:eastAsia="en-US"/>
              </w:rPr>
              <w:t>2</w:t>
            </w:r>
            <w:r w:rsidRPr="00210C41">
              <w:rPr>
                <w:rFonts w:ascii="Arial" w:eastAsiaTheme="minorHAnsi" w:hAnsi="Arial" w:cs="Arial"/>
                <w:bCs/>
                <w:color w:val="000000"/>
                <w:sz w:val="22"/>
                <w:szCs w:val="22"/>
                <w:lang w:eastAsia="en-US"/>
              </w:rPr>
              <w:t>.20</w:t>
            </w:r>
            <w:r>
              <w:rPr>
                <w:rFonts w:ascii="Arial" w:eastAsiaTheme="minorHAnsi" w:hAnsi="Arial" w:cs="Arial"/>
                <w:bCs/>
                <w:color w:val="000000"/>
                <w:sz w:val="22"/>
                <w:szCs w:val="22"/>
                <w:lang w:eastAsia="en-US"/>
              </w:rPr>
              <w:t>21</w:t>
            </w:r>
            <w:r w:rsidRPr="00210C41">
              <w:rPr>
                <w:rFonts w:ascii="Arial" w:eastAsiaTheme="minorHAnsi" w:hAnsi="Arial" w:cs="Arial"/>
                <w:bCs/>
                <w:color w:val="000000"/>
                <w:sz w:val="22"/>
                <w:szCs w:val="22"/>
                <w:lang w:eastAsia="en-US"/>
              </w:rPr>
              <w:t xml:space="preserve"> r. do 30.</w:t>
            </w:r>
            <w:r>
              <w:rPr>
                <w:rFonts w:ascii="Arial" w:eastAsiaTheme="minorHAnsi" w:hAnsi="Arial" w:cs="Arial"/>
                <w:bCs/>
                <w:color w:val="000000"/>
                <w:sz w:val="22"/>
                <w:szCs w:val="22"/>
                <w:lang w:eastAsia="en-US"/>
              </w:rPr>
              <w:t>11</w:t>
            </w:r>
            <w:r w:rsidRPr="00210C41">
              <w:rPr>
                <w:rFonts w:ascii="Arial" w:eastAsiaTheme="minorHAnsi" w:hAnsi="Arial" w:cs="Arial"/>
                <w:bCs/>
                <w:color w:val="000000"/>
                <w:sz w:val="22"/>
                <w:szCs w:val="22"/>
                <w:lang w:eastAsia="en-US"/>
              </w:rPr>
              <w:t>.20</w:t>
            </w:r>
            <w:r>
              <w:rPr>
                <w:rFonts w:ascii="Arial" w:eastAsiaTheme="minorHAnsi" w:hAnsi="Arial" w:cs="Arial"/>
                <w:bCs/>
                <w:color w:val="000000"/>
                <w:sz w:val="22"/>
                <w:szCs w:val="22"/>
                <w:lang w:eastAsia="en-US"/>
              </w:rPr>
              <w:t>22</w:t>
            </w:r>
            <w:r w:rsidRPr="00210C41">
              <w:rPr>
                <w:rFonts w:ascii="Arial" w:eastAsiaTheme="minorHAnsi" w:hAnsi="Arial" w:cs="Arial"/>
                <w:bCs/>
                <w:color w:val="000000"/>
                <w:sz w:val="22"/>
                <w:szCs w:val="22"/>
                <w:lang w:eastAsia="en-US"/>
              </w:rPr>
              <w:t xml:space="preserve"> r.</w:t>
            </w:r>
          </w:p>
          <w:p w14:paraId="2F30DBB0" w14:textId="77777777" w:rsidR="00E35917" w:rsidRPr="00C74C90" w:rsidRDefault="00E35917" w:rsidP="00E35917">
            <w:pPr>
              <w:pStyle w:val="Akapitzlist"/>
              <w:numPr>
                <w:ilvl w:val="0"/>
                <w:numId w:val="5"/>
              </w:numPr>
              <w:suppressAutoHyphens/>
              <w:spacing w:after="200" w:line="360" w:lineRule="auto"/>
              <w:ind w:left="417"/>
              <w:jc w:val="both"/>
              <w:rPr>
                <w:rFonts w:ascii="Arial" w:eastAsiaTheme="minorHAnsi" w:hAnsi="Arial" w:cs="Arial"/>
                <w:bCs/>
                <w:i/>
                <w:color w:val="000000"/>
              </w:rPr>
            </w:pPr>
            <w:r w:rsidRPr="00C74C90">
              <w:rPr>
                <w:rFonts w:ascii="Arial" w:eastAsiaTheme="minorHAnsi" w:hAnsi="Arial" w:cs="Arial"/>
                <w:bCs/>
                <w:i/>
                <w:color w:val="000000"/>
              </w:rPr>
              <w:t>W przypadku Wykonawcy działającego w formie towarzystwa ubezpieczeń wzajemnych zawarcie umów ubezpieczenia nie będzie wiązało się z uzyskaniem przez zamawiającego członkostwa w TUW, a w szczególności – z zobowiązaniem Zamawiającego do udziału w pokrywaniu straty towarzystwa przez wnoszenie dodatkowej składki oraz z możliwością zmniejszania świadczeń towarzystwa na rzecz zamawiającego z tytułu ubezpieczeń. Przed zawarciem umowy Wykonawca przedłoży statut towarzystwa, który stanowić będzie integralną część umowy (zapis będzie miał zastosowanie wyłącznie w odniesieniu do Wykonawcy działającego w formie TUW)</w:t>
            </w:r>
          </w:p>
          <w:p w14:paraId="0068C15D"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3</w:t>
            </w:r>
          </w:p>
          <w:p w14:paraId="4DCEB8C4" w14:textId="77777777" w:rsidR="00E35917" w:rsidRPr="00210C41" w:rsidRDefault="00E35917" w:rsidP="00081C4F">
            <w:pPr>
              <w:keepNext/>
              <w:overflowPunct w:val="0"/>
              <w:autoSpaceDE w:val="0"/>
              <w:autoSpaceDN w:val="0"/>
              <w:adjustRightInd w:val="0"/>
              <w:spacing w:line="360" w:lineRule="auto"/>
              <w:jc w:val="center"/>
              <w:textAlignment w:val="baseline"/>
              <w:outlineLvl w:val="3"/>
              <w:rPr>
                <w:rFonts w:ascii="Arial" w:hAnsi="Arial" w:cs="Arial"/>
                <w:b/>
                <w:bCs/>
                <w:sz w:val="22"/>
                <w:szCs w:val="22"/>
              </w:rPr>
            </w:pPr>
            <w:r w:rsidRPr="00210C41">
              <w:rPr>
                <w:rFonts w:ascii="Arial" w:hAnsi="Arial" w:cs="Arial"/>
                <w:b/>
                <w:bCs/>
                <w:sz w:val="22"/>
                <w:szCs w:val="22"/>
              </w:rPr>
              <w:t>ZASADY UBEZPIECZENIA</w:t>
            </w:r>
          </w:p>
          <w:p w14:paraId="0E9328F3" w14:textId="77777777" w:rsidR="00E35917" w:rsidRPr="00C74C90" w:rsidRDefault="00E35917" w:rsidP="00E35917">
            <w:pPr>
              <w:pStyle w:val="Akapitzlist"/>
              <w:numPr>
                <w:ilvl w:val="0"/>
                <w:numId w:val="6"/>
              </w:numPr>
              <w:tabs>
                <w:tab w:val="clear" w:pos="720"/>
                <w:tab w:val="num" w:pos="417"/>
              </w:tabs>
              <w:spacing w:after="240" w:line="360" w:lineRule="auto"/>
              <w:ind w:left="417"/>
              <w:rPr>
                <w:rFonts w:ascii="Arial" w:hAnsi="Arial" w:cs="Arial"/>
                <w:snapToGrid w:val="0"/>
              </w:rPr>
            </w:pPr>
            <w:r w:rsidRPr="00C74C90">
              <w:rPr>
                <w:rFonts w:ascii="Arial" w:hAnsi="Arial" w:cs="Arial"/>
                <w:snapToGrid w:val="0"/>
              </w:rPr>
              <w:t>Wykonawca obejmuje ubezpieczeniem następstwa nieszczęśliwych wypadków oraz koszty leczenia i następstwa nieszczęśliwych wypadków podczas podróży zagranicznych w okresie obowiązywania Umowy, zgodnie z Ofertą Wykonawcy stanowiącą załącznik nr 2 do niniejszej Umowy</w:t>
            </w:r>
          </w:p>
          <w:p w14:paraId="3E96A9CD" w14:textId="77777777" w:rsidR="00E35917" w:rsidRPr="00210C41" w:rsidRDefault="00E35917" w:rsidP="00E35917">
            <w:pPr>
              <w:numPr>
                <w:ilvl w:val="0"/>
                <w:numId w:val="6"/>
              </w:numPr>
              <w:tabs>
                <w:tab w:val="clear" w:pos="720"/>
                <w:tab w:val="num" w:pos="417"/>
                <w:tab w:val="right" w:pos="907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Wykonawca wystawi stosowne polisy ubezpieczeniowe lub certyfikaty zawierające sumy ubezpieczenia i składki, potwierdzające udzielenie ochrony ubezpieczeniowej zgodnie z warunkami niniejszej Umowy.</w:t>
            </w:r>
          </w:p>
          <w:p w14:paraId="34FCE7CD" w14:textId="77777777" w:rsidR="00E35917"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4</w:t>
            </w:r>
          </w:p>
          <w:p w14:paraId="65558481" w14:textId="77777777" w:rsidR="00E35917" w:rsidRPr="00503F5E"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z w:val="22"/>
                <w:szCs w:val="22"/>
              </w:rPr>
              <w:t>NIEZMIENNOŚĆ UMOWY</w:t>
            </w:r>
          </w:p>
          <w:p w14:paraId="1CC92B52" w14:textId="77777777" w:rsidR="00E35917" w:rsidRPr="00210C41" w:rsidRDefault="00E35917" w:rsidP="00E35917">
            <w:pPr>
              <w:numPr>
                <w:ilvl w:val="0"/>
                <w:numId w:val="7"/>
              </w:numPr>
              <w:tabs>
                <w:tab w:val="clear" w:pos="720"/>
                <w:tab w:val="num" w:pos="417"/>
                <w:tab w:val="left" w:pos="1063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lastRenderedPageBreak/>
              <w:t>W okresie obowiązywania Umowy warunki ubezpieczenia, w tym określone OWU, nie mogą zostać zmienione w stosunku do treści oferty Wykonawcy, stanowiącej Załącznik nr 2 do Umowy.</w:t>
            </w:r>
          </w:p>
          <w:p w14:paraId="6C8FB630" w14:textId="77777777" w:rsidR="00E35917" w:rsidRPr="00210C41" w:rsidRDefault="00E35917" w:rsidP="00E35917">
            <w:pPr>
              <w:numPr>
                <w:ilvl w:val="0"/>
                <w:numId w:val="7"/>
              </w:numPr>
              <w:tabs>
                <w:tab w:val="clear" w:pos="720"/>
                <w:tab w:val="num" w:pos="417"/>
                <w:tab w:val="left" w:pos="1063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Zgodnie z art. 144 ust 1 ustawy Prawo zamówień publicznych strony po dokonaniu uzgodnień i potwierdzeniu ich na piśmie zastrzegają sobie prawo do dokonania zmian w umowie w następujących przypadkach:</w:t>
            </w:r>
          </w:p>
          <w:p w14:paraId="604D41A0" w14:textId="77777777" w:rsidR="00E35917" w:rsidRPr="00210C41" w:rsidRDefault="00E35917" w:rsidP="00E35917">
            <w:pPr>
              <w:numPr>
                <w:ilvl w:val="3"/>
                <w:numId w:val="2"/>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Gdy konieczność wprowadzenia zmian będzie następstwem zmiany stawki podatku VAT, przy czym zmianie ulegnie kwota VAT i kwota brutto;</w:t>
            </w:r>
          </w:p>
          <w:p w14:paraId="0EDB9070" w14:textId="77777777" w:rsidR="00E35917" w:rsidRPr="00210C41" w:rsidRDefault="00E35917" w:rsidP="00E35917">
            <w:pPr>
              <w:numPr>
                <w:ilvl w:val="0"/>
                <w:numId w:val="2"/>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Zmian powszechnie obowiązujących przepisów prawa w zakresie mającym wpływ na realizację przedmiotu zamówienia;</w:t>
            </w:r>
          </w:p>
          <w:p w14:paraId="1840CF17" w14:textId="77777777" w:rsidR="00E35917" w:rsidRPr="00210C41" w:rsidRDefault="00E35917" w:rsidP="00E35917">
            <w:pPr>
              <w:numPr>
                <w:ilvl w:val="0"/>
                <w:numId w:val="2"/>
              </w:numPr>
              <w:autoSpaceDE w:val="0"/>
              <w:autoSpaceDN w:val="0"/>
              <w:adjustRightInd w:val="0"/>
              <w:spacing w:after="200" w:line="360" w:lineRule="auto"/>
              <w:ind w:left="1134"/>
              <w:contextualSpacing/>
              <w:jc w:val="both"/>
              <w:rPr>
                <w:rFonts w:ascii="Arial" w:eastAsiaTheme="minorHAnsi" w:hAnsi="Arial" w:cs="Arial"/>
                <w:sz w:val="22"/>
                <w:szCs w:val="22"/>
                <w:lang w:eastAsia="en-US"/>
              </w:rPr>
            </w:pPr>
            <w:r w:rsidRPr="00210C41">
              <w:rPr>
                <w:rFonts w:ascii="Arial" w:eastAsiaTheme="minorHAnsi" w:hAnsi="Arial" w:cs="Arial"/>
                <w:sz w:val="22"/>
                <w:szCs w:val="22"/>
                <w:lang w:eastAsia="en-US"/>
              </w:rPr>
              <w:t>Wystąpienia siły wyższej, co uniemożliwia wykonanie przedmiotu zamówienia zgodnie z SIWZ;</w:t>
            </w:r>
          </w:p>
          <w:p w14:paraId="095553E4" w14:textId="77777777" w:rsidR="00E35917" w:rsidRPr="00E35917" w:rsidRDefault="00E35917" w:rsidP="004D2CF4">
            <w:pPr>
              <w:numPr>
                <w:ilvl w:val="0"/>
                <w:numId w:val="13"/>
              </w:numPr>
              <w:autoSpaceDE w:val="0"/>
              <w:autoSpaceDN w:val="0"/>
              <w:adjustRightInd w:val="0"/>
              <w:spacing w:after="200" w:line="360" w:lineRule="auto"/>
              <w:contextualSpacing/>
              <w:jc w:val="both"/>
              <w:rPr>
                <w:rFonts w:ascii="Arial" w:eastAsiaTheme="minorHAnsi" w:hAnsi="Arial" w:cs="Arial"/>
                <w:bCs/>
                <w:strike/>
                <w:sz w:val="22"/>
                <w:szCs w:val="22"/>
                <w:lang w:eastAsia="en-US"/>
              </w:rPr>
            </w:pPr>
            <w:r w:rsidRPr="00E35917">
              <w:rPr>
                <w:rFonts w:ascii="Arial" w:eastAsiaTheme="minorHAnsi" w:hAnsi="Arial" w:cs="Arial"/>
                <w:bCs/>
                <w:strike/>
                <w:sz w:val="22"/>
                <w:szCs w:val="22"/>
                <w:lang w:eastAsia="en-US"/>
              </w:rPr>
              <w:t>Nabycia lub zbycia składników majątkowych w okresie pomiędzy zbieraniem danych a rozpoczęciem okresu ubezpieczenia;</w:t>
            </w:r>
          </w:p>
          <w:p w14:paraId="297FFD97" w14:textId="77777777" w:rsidR="00E35917" w:rsidRPr="00E35917" w:rsidRDefault="00E35917" w:rsidP="004D2CF4">
            <w:pPr>
              <w:numPr>
                <w:ilvl w:val="0"/>
                <w:numId w:val="13"/>
              </w:numPr>
              <w:autoSpaceDE w:val="0"/>
              <w:autoSpaceDN w:val="0"/>
              <w:adjustRightInd w:val="0"/>
              <w:spacing w:after="200" w:line="360" w:lineRule="auto"/>
              <w:contextualSpacing/>
              <w:jc w:val="both"/>
              <w:rPr>
                <w:rFonts w:ascii="Arial" w:eastAsiaTheme="minorHAnsi" w:hAnsi="Arial" w:cs="Arial"/>
                <w:bCs/>
                <w:strike/>
                <w:sz w:val="22"/>
                <w:szCs w:val="22"/>
                <w:lang w:eastAsia="en-US"/>
              </w:rPr>
            </w:pPr>
            <w:r w:rsidRPr="00E35917">
              <w:rPr>
                <w:rFonts w:ascii="Arial" w:eastAsiaTheme="minorHAnsi" w:hAnsi="Arial" w:cs="Arial"/>
                <w:bCs/>
                <w:strike/>
                <w:sz w:val="22"/>
                <w:szCs w:val="22"/>
                <w:lang w:eastAsia="en-US"/>
              </w:rPr>
              <w:t>Nabycia składników majątkowych w okresie trwania umowy;</w:t>
            </w:r>
          </w:p>
          <w:p w14:paraId="2E304054" w14:textId="77777777" w:rsidR="00E35917" w:rsidRPr="00210C41" w:rsidRDefault="00E35917" w:rsidP="00E35917">
            <w:pPr>
              <w:numPr>
                <w:ilvl w:val="0"/>
                <w:numId w:val="2"/>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Zaistnienia potrzeby rozszerzenia zakresu ubezpieczenia wynikającej z innej przyczyny niż wyżej wymienione.</w:t>
            </w:r>
          </w:p>
          <w:p w14:paraId="0C20B262" w14:textId="77777777" w:rsidR="00E35917" w:rsidRPr="00210C41" w:rsidRDefault="00E35917" w:rsidP="00E35917">
            <w:pPr>
              <w:numPr>
                <w:ilvl w:val="0"/>
                <w:numId w:val="2"/>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Obniżenia składki naliczonej w systemie pro rata temporis, w przypadku zmniejszenia przedmiotowego zakresu ubezpieczenia, tj. np. sprzedaży nieruchomości lub likwidacji środka trwałego na podstawie wykazu zlikwidowanych środków trwałych lub sprzedaży nieruchomości podanych przez Zamawiającego.</w:t>
            </w:r>
          </w:p>
          <w:p w14:paraId="5D68013D" w14:textId="77777777" w:rsidR="00E35917" w:rsidRPr="00210C41" w:rsidRDefault="00E35917" w:rsidP="00E35917">
            <w:pPr>
              <w:numPr>
                <w:ilvl w:val="0"/>
                <w:numId w:val="2"/>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 xml:space="preserve">Zmniejszenia lub zwiększenia liczby osób przystępujących/występujących </w:t>
            </w:r>
            <w:r w:rsidRPr="00210C41">
              <w:rPr>
                <w:rFonts w:ascii="Arial" w:eastAsiaTheme="minorHAnsi" w:hAnsi="Arial" w:cs="Arial"/>
                <w:bCs/>
                <w:sz w:val="22"/>
                <w:szCs w:val="22"/>
                <w:lang w:eastAsia="en-US"/>
              </w:rPr>
              <w:br/>
              <w:t>z ubezpieczenia następstw nieszczęśliwych wypadków oraz kosztów leczenia;</w:t>
            </w:r>
          </w:p>
          <w:p w14:paraId="7A045E5E" w14:textId="77777777" w:rsidR="00E35917" w:rsidRPr="00210C41" w:rsidRDefault="00E35917" w:rsidP="00E35917">
            <w:pPr>
              <w:numPr>
                <w:ilvl w:val="0"/>
                <w:numId w:val="2"/>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Zmiany wysokości sumy ubezpieczenia/sumy gwarancyjnej;</w:t>
            </w:r>
          </w:p>
          <w:p w14:paraId="14A53ADB" w14:textId="77777777" w:rsidR="00E35917" w:rsidRPr="00210C41" w:rsidRDefault="00E35917" w:rsidP="00E35917">
            <w:pPr>
              <w:numPr>
                <w:ilvl w:val="0"/>
                <w:numId w:val="2"/>
              </w:numPr>
              <w:autoSpaceDE w:val="0"/>
              <w:autoSpaceDN w:val="0"/>
              <w:adjustRightInd w:val="0"/>
              <w:spacing w:after="200" w:line="360" w:lineRule="auto"/>
              <w:ind w:left="1134"/>
              <w:contextualSpacing/>
              <w:jc w:val="both"/>
              <w:rPr>
                <w:rFonts w:ascii="Arial" w:eastAsiaTheme="minorHAnsi" w:hAnsi="Arial" w:cs="Arial"/>
                <w:bCs/>
                <w:sz w:val="22"/>
                <w:szCs w:val="22"/>
                <w:lang w:eastAsia="en-US"/>
              </w:rPr>
            </w:pPr>
            <w:r w:rsidRPr="00210C41">
              <w:rPr>
                <w:rFonts w:ascii="Arial" w:eastAsiaTheme="minorHAnsi" w:hAnsi="Arial" w:cs="Arial"/>
                <w:bCs/>
                <w:sz w:val="22"/>
                <w:szCs w:val="22"/>
                <w:lang w:eastAsia="en-US"/>
              </w:rPr>
              <w:t>Zmiany przewidzianej w klauzulach zawartych w opisie przedmiotu zamówienia,</w:t>
            </w:r>
          </w:p>
          <w:p w14:paraId="21CF9D08" w14:textId="77777777" w:rsidR="00E35917" w:rsidRPr="00210C41" w:rsidRDefault="00E35917" w:rsidP="00081C4F">
            <w:pPr>
              <w:tabs>
                <w:tab w:val="left" w:pos="10632"/>
              </w:tabs>
              <w:overflowPunct w:val="0"/>
              <w:autoSpaceDE w:val="0"/>
              <w:autoSpaceDN w:val="0"/>
              <w:adjustRightInd w:val="0"/>
              <w:spacing w:line="360" w:lineRule="auto"/>
              <w:ind w:left="720"/>
              <w:jc w:val="both"/>
              <w:textAlignment w:val="baseline"/>
              <w:rPr>
                <w:rFonts w:ascii="Arial" w:hAnsi="Arial" w:cs="Arial"/>
                <w:sz w:val="22"/>
                <w:szCs w:val="22"/>
              </w:rPr>
            </w:pPr>
          </w:p>
          <w:p w14:paraId="34C7FB99" w14:textId="77777777" w:rsidR="00E35917" w:rsidRPr="00210C41" w:rsidRDefault="00E35917" w:rsidP="00E35917">
            <w:pPr>
              <w:numPr>
                <w:ilvl w:val="0"/>
                <w:numId w:val="7"/>
              </w:numPr>
              <w:tabs>
                <w:tab w:val="clear" w:pos="720"/>
                <w:tab w:val="num" w:pos="417"/>
                <w:tab w:val="left" w:pos="1063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 xml:space="preserve">W przypadku sprzeczności pomiędzy treścią Umowy a treścią umów indywidualnych lub OWU, decyduje treść Umowy. </w:t>
            </w:r>
          </w:p>
          <w:p w14:paraId="770BDF31" w14:textId="77777777" w:rsidR="00E35917" w:rsidRPr="00210C41" w:rsidRDefault="00E35917" w:rsidP="00E35917">
            <w:pPr>
              <w:numPr>
                <w:ilvl w:val="0"/>
                <w:numId w:val="7"/>
              </w:numPr>
              <w:tabs>
                <w:tab w:val="clear" w:pos="720"/>
                <w:tab w:val="num" w:pos="417"/>
                <w:tab w:val="left" w:pos="10632"/>
              </w:tabs>
              <w:overflowPunct w:val="0"/>
              <w:autoSpaceDE w:val="0"/>
              <w:autoSpaceDN w:val="0"/>
              <w:adjustRightInd w:val="0"/>
              <w:spacing w:after="200" w:line="360" w:lineRule="auto"/>
              <w:ind w:left="417"/>
              <w:jc w:val="both"/>
              <w:textAlignment w:val="baseline"/>
              <w:rPr>
                <w:rFonts w:ascii="Arial" w:hAnsi="Arial" w:cs="Arial"/>
                <w:sz w:val="22"/>
                <w:szCs w:val="22"/>
              </w:rPr>
            </w:pPr>
            <w:r w:rsidRPr="00210C41">
              <w:rPr>
                <w:rFonts w:ascii="Arial" w:hAnsi="Arial" w:cs="Arial"/>
                <w:sz w:val="22"/>
                <w:szCs w:val="22"/>
              </w:rPr>
              <w:t>W przypadku sprzeczności OWU z opisem przedmiotu zamówienia, decyduje opis przedmiotu zamówienia oraz oferta Wykonawcy.</w:t>
            </w:r>
          </w:p>
          <w:p w14:paraId="1D7E4700"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10768991"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5</w:t>
            </w:r>
          </w:p>
          <w:p w14:paraId="2E884CDA"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SKŁADKI</w:t>
            </w:r>
          </w:p>
          <w:p w14:paraId="3DF9247B" w14:textId="77777777" w:rsidR="00E35917" w:rsidRPr="00210C41" w:rsidRDefault="00E35917" w:rsidP="00E35917">
            <w:pPr>
              <w:numPr>
                <w:ilvl w:val="0"/>
                <w:numId w:val="8"/>
              </w:numPr>
              <w:tabs>
                <w:tab w:val="clear" w:pos="720"/>
                <w:tab w:val="num" w:pos="417"/>
              </w:tabs>
              <w:overflowPunct w:val="0"/>
              <w:autoSpaceDE w:val="0"/>
              <w:autoSpaceDN w:val="0"/>
              <w:adjustRightInd w:val="0"/>
              <w:spacing w:after="200" w:line="360" w:lineRule="auto"/>
              <w:ind w:left="417"/>
              <w:jc w:val="both"/>
              <w:textAlignment w:val="baseline"/>
              <w:rPr>
                <w:rFonts w:ascii="Arial" w:hAnsi="Arial" w:cs="Arial"/>
                <w:snapToGrid w:val="0"/>
                <w:sz w:val="22"/>
                <w:szCs w:val="22"/>
              </w:rPr>
            </w:pPr>
            <w:r w:rsidRPr="00210C41">
              <w:rPr>
                <w:rFonts w:ascii="Arial" w:hAnsi="Arial" w:cs="Arial"/>
                <w:snapToGrid w:val="0"/>
                <w:sz w:val="22"/>
                <w:szCs w:val="22"/>
              </w:rPr>
              <w:lastRenderedPageBreak/>
              <w:t>Łączna wysokość składki za cały okres obowiązywania Umowy jest zgodna ze złożoną ofertą Wykonawcy.</w:t>
            </w:r>
          </w:p>
          <w:p w14:paraId="19F961FF" w14:textId="77777777" w:rsidR="00E35917" w:rsidRPr="00210C41" w:rsidRDefault="00E35917" w:rsidP="00E35917">
            <w:pPr>
              <w:numPr>
                <w:ilvl w:val="0"/>
                <w:numId w:val="8"/>
              </w:numPr>
              <w:tabs>
                <w:tab w:val="clear" w:pos="720"/>
                <w:tab w:val="num" w:pos="417"/>
              </w:tabs>
              <w:overflowPunct w:val="0"/>
              <w:autoSpaceDE w:val="0"/>
              <w:autoSpaceDN w:val="0"/>
              <w:adjustRightInd w:val="0"/>
              <w:spacing w:after="200" w:line="360" w:lineRule="auto"/>
              <w:ind w:left="417"/>
              <w:jc w:val="both"/>
              <w:textAlignment w:val="baseline"/>
              <w:rPr>
                <w:rFonts w:ascii="Arial" w:hAnsi="Arial" w:cs="Arial"/>
                <w:snapToGrid w:val="0"/>
                <w:sz w:val="22"/>
                <w:szCs w:val="22"/>
              </w:rPr>
            </w:pPr>
            <w:r w:rsidRPr="00210C41">
              <w:rPr>
                <w:rFonts w:ascii="Arial" w:hAnsi="Arial" w:cs="Arial"/>
                <w:snapToGrid w:val="0"/>
                <w:sz w:val="22"/>
                <w:szCs w:val="22"/>
              </w:rPr>
              <w:t>Płatność składki dokonana zostanie na konto Wykonawcy w wysokości i terminach określonych w polisach.</w:t>
            </w:r>
          </w:p>
          <w:p w14:paraId="0F3128EA" w14:textId="77777777" w:rsidR="00E35917" w:rsidRPr="00210C41" w:rsidRDefault="00E35917" w:rsidP="00E35917">
            <w:pPr>
              <w:numPr>
                <w:ilvl w:val="0"/>
                <w:numId w:val="8"/>
              </w:numPr>
              <w:tabs>
                <w:tab w:val="clear" w:pos="720"/>
                <w:tab w:val="num" w:pos="417"/>
              </w:tabs>
              <w:overflowPunct w:val="0"/>
              <w:autoSpaceDE w:val="0"/>
              <w:autoSpaceDN w:val="0"/>
              <w:adjustRightInd w:val="0"/>
              <w:spacing w:after="200" w:line="360" w:lineRule="auto"/>
              <w:ind w:left="417"/>
              <w:jc w:val="both"/>
              <w:textAlignment w:val="baseline"/>
              <w:rPr>
                <w:rFonts w:ascii="Arial" w:hAnsi="Arial" w:cs="Arial"/>
                <w:snapToGrid w:val="0"/>
                <w:sz w:val="22"/>
                <w:szCs w:val="22"/>
              </w:rPr>
            </w:pPr>
            <w:r w:rsidRPr="00210C41">
              <w:rPr>
                <w:rFonts w:ascii="Arial" w:hAnsi="Arial" w:cs="Arial"/>
                <w:snapToGrid w:val="0"/>
                <w:sz w:val="22"/>
                <w:szCs w:val="22"/>
              </w:rPr>
              <w:t>Za dzień zapłaty uważa się dzień obciążenia rachunku bankowego Zamawiającego.</w:t>
            </w:r>
          </w:p>
          <w:p w14:paraId="6BFB521A" w14:textId="77777777" w:rsidR="00E35917" w:rsidRPr="00210C41" w:rsidRDefault="00E35917" w:rsidP="00081C4F">
            <w:pPr>
              <w:tabs>
                <w:tab w:val="left" w:pos="1200"/>
              </w:tabs>
              <w:overflowPunct w:val="0"/>
              <w:autoSpaceDE w:val="0"/>
              <w:autoSpaceDN w:val="0"/>
              <w:adjustRightInd w:val="0"/>
              <w:spacing w:line="360" w:lineRule="auto"/>
              <w:jc w:val="center"/>
              <w:textAlignment w:val="baseline"/>
              <w:rPr>
                <w:rFonts w:ascii="Arial" w:hAnsi="Arial" w:cs="Arial"/>
                <w:b/>
                <w:bCs/>
                <w:sz w:val="16"/>
                <w:szCs w:val="16"/>
              </w:rPr>
            </w:pPr>
          </w:p>
          <w:p w14:paraId="23899905" w14:textId="77777777" w:rsidR="00E35917" w:rsidRPr="00210C41" w:rsidRDefault="00E35917" w:rsidP="00081C4F">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 6</w:t>
            </w:r>
          </w:p>
          <w:p w14:paraId="70C02C1B" w14:textId="77777777" w:rsidR="00E35917" w:rsidRPr="00210C41" w:rsidRDefault="00E35917" w:rsidP="00081C4F">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ROZWIĄZANIE UMOWY</w:t>
            </w:r>
          </w:p>
          <w:p w14:paraId="1768F91A" w14:textId="77777777" w:rsidR="00E35917" w:rsidRPr="00210C41" w:rsidRDefault="00E35917" w:rsidP="00081C4F">
            <w:pPr>
              <w:tabs>
                <w:tab w:val="left" w:pos="1200"/>
              </w:tabs>
              <w:overflowPunct w:val="0"/>
              <w:autoSpaceDE w:val="0"/>
              <w:autoSpaceDN w:val="0"/>
              <w:adjustRightInd w:val="0"/>
              <w:spacing w:line="360" w:lineRule="auto"/>
              <w:ind w:left="276" w:hanging="283"/>
              <w:textAlignment w:val="baseline"/>
              <w:rPr>
                <w:rFonts w:ascii="Arial" w:hAnsi="Arial" w:cs="Arial"/>
                <w:bCs/>
                <w:sz w:val="22"/>
                <w:szCs w:val="22"/>
              </w:rPr>
            </w:pPr>
            <w:r w:rsidRPr="00210C41">
              <w:rPr>
                <w:rFonts w:ascii="Arial" w:hAnsi="Arial" w:cs="Arial"/>
                <w:bCs/>
                <w:sz w:val="22"/>
                <w:szCs w:val="22"/>
              </w:rPr>
              <w:t>1. Poza przypadkami określonymi w obowiązujących przepisach prawa, Zamawiający może wypowiedzieć niniejszą Umowę z zachowaniem 3 miesięcznego okresu wypowiedzenia, ze skutkiem</w:t>
            </w:r>
          </w:p>
          <w:p w14:paraId="31292680" w14:textId="77777777" w:rsidR="00E35917" w:rsidRPr="00210C41" w:rsidRDefault="00E35917" w:rsidP="00081C4F">
            <w:pPr>
              <w:tabs>
                <w:tab w:val="left" w:pos="1200"/>
              </w:tabs>
              <w:overflowPunct w:val="0"/>
              <w:autoSpaceDE w:val="0"/>
              <w:autoSpaceDN w:val="0"/>
              <w:adjustRightInd w:val="0"/>
              <w:spacing w:line="360" w:lineRule="auto"/>
              <w:textAlignment w:val="baseline"/>
              <w:rPr>
                <w:rFonts w:ascii="Arial" w:hAnsi="Arial" w:cs="Arial"/>
                <w:bCs/>
                <w:sz w:val="22"/>
                <w:szCs w:val="22"/>
              </w:rPr>
            </w:pPr>
            <w:r w:rsidRPr="00210C41">
              <w:rPr>
                <w:rFonts w:ascii="Arial" w:hAnsi="Arial" w:cs="Arial"/>
                <w:bCs/>
                <w:sz w:val="22"/>
                <w:szCs w:val="22"/>
              </w:rPr>
              <w:t>– według wyboru Zamawiającego i zgodnie z oświadczeniem o wypowiedzeniu Umowy:</w:t>
            </w:r>
          </w:p>
          <w:p w14:paraId="12B6BDFE" w14:textId="77777777" w:rsidR="00E35917" w:rsidRPr="00210C41" w:rsidRDefault="00E35917" w:rsidP="00081C4F">
            <w:pPr>
              <w:tabs>
                <w:tab w:val="left" w:pos="1200"/>
              </w:tabs>
              <w:overflowPunct w:val="0"/>
              <w:autoSpaceDE w:val="0"/>
              <w:autoSpaceDN w:val="0"/>
              <w:adjustRightInd w:val="0"/>
              <w:spacing w:line="360" w:lineRule="auto"/>
              <w:ind w:left="701"/>
              <w:textAlignment w:val="baseline"/>
              <w:rPr>
                <w:rFonts w:ascii="Arial" w:hAnsi="Arial" w:cs="Arial"/>
                <w:bCs/>
                <w:sz w:val="22"/>
                <w:szCs w:val="22"/>
              </w:rPr>
            </w:pPr>
            <w:r w:rsidRPr="00210C41">
              <w:rPr>
                <w:rFonts w:ascii="Arial" w:hAnsi="Arial" w:cs="Arial"/>
                <w:bCs/>
                <w:sz w:val="22"/>
                <w:szCs w:val="22"/>
              </w:rPr>
              <w:t>a) na koniec miesiąca kalendarzowego,</w:t>
            </w:r>
          </w:p>
          <w:p w14:paraId="07A36350" w14:textId="77777777" w:rsidR="00E35917" w:rsidRPr="00210C41" w:rsidRDefault="00E35917" w:rsidP="00081C4F">
            <w:pPr>
              <w:tabs>
                <w:tab w:val="left" w:pos="1200"/>
              </w:tabs>
              <w:overflowPunct w:val="0"/>
              <w:autoSpaceDE w:val="0"/>
              <w:autoSpaceDN w:val="0"/>
              <w:adjustRightInd w:val="0"/>
              <w:spacing w:line="360" w:lineRule="auto"/>
              <w:ind w:left="701"/>
              <w:textAlignment w:val="baseline"/>
              <w:rPr>
                <w:rFonts w:ascii="Arial" w:hAnsi="Arial" w:cs="Arial"/>
                <w:bCs/>
                <w:sz w:val="22"/>
                <w:szCs w:val="22"/>
              </w:rPr>
            </w:pPr>
            <w:r w:rsidRPr="00210C41">
              <w:rPr>
                <w:rFonts w:ascii="Arial" w:hAnsi="Arial" w:cs="Arial"/>
                <w:bCs/>
                <w:sz w:val="22"/>
                <w:szCs w:val="22"/>
              </w:rPr>
              <w:t>b) na koniec okresu rozliczeniowego.</w:t>
            </w:r>
          </w:p>
          <w:p w14:paraId="2225A3B8" w14:textId="77777777" w:rsidR="00E35917" w:rsidRPr="00210C41" w:rsidRDefault="00E35917" w:rsidP="00081C4F">
            <w:pPr>
              <w:tabs>
                <w:tab w:val="left" w:pos="1200"/>
              </w:tabs>
              <w:overflowPunct w:val="0"/>
              <w:autoSpaceDE w:val="0"/>
              <w:autoSpaceDN w:val="0"/>
              <w:adjustRightInd w:val="0"/>
              <w:spacing w:line="360" w:lineRule="auto"/>
              <w:ind w:left="276" w:hanging="276"/>
              <w:textAlignment w:val="baseline"/>
              <w:rPr>
                <w:rFonts w:ascii="Arial" w:hAnsi="Arial" w:cs="Arial"/>
                <w:bCs/>
                <w:sz w:val="22"/>
                <w:szCs w:val="22"/>
              </w:rPr>
            </w:pPr>
            <w:r w:rsidRPr="00210C41">
              <w:rPr>
                <w:rFonts w:ascii="Arial" w:hAnsi="Arial" w:cs="Arial"/>
                <w:bCs/>
                <w:sz w:val="22"/>
                <w:szCs w:val="22"/>
              </w:rPr>
              <w:t>2. Zamawiający może także rozwiązać niniejszą Umowę ze skutkiem natychmiastowym bez wypowiedzenia w przypadku niewykonywania lub nienależytego wykonywania przez Wykonawcę jej postanowień, w szczególności w przypadku niewypłacania lub nieterminowego wypłacania należnego Zamawiającemu odszkodowania, po uprzednim wezwaniu Wykonawcę do należytego wykonania Umowy.</w:t>
            </w:r>
          </w:p>
          <w:p w14:paraId="19069167" w14:textId="77777777" w:rsidR="00E35917" w:rsidRPr="00210C41" w:rsidRDefault="00E35917" w:rsidP="00081C4F">
            <w:pPr>
              <w:tabs>
                <w:tab w:val="left" w:pos="1200"/>
              </w:tabs>
              <w:overflowPunct w:val="0"/>
              <w:autoSpaceDE w:val="0"/>
              <w:autoSpaceDN w:val="0"/>
              <w:adjustRightInd w:val="0"/>
              <w:spacing w:line="360" w:lineRule="auto"/>
              <w:ind w:left="276" w:hanging="276"/>
              <w:textAlignment w:val="baseline"/>
              <w:rPr>
                <w:rFonts w:ascii="Arial" w:hAnsi="Arial" w:cs="Arial"/>
                <w:bCs/>
                <w:sz w:val="22"/>
                <w:szCs w:val="22"/>
              </w:rPr>
            </w:pPr>
            <w:r w:rsidRPr="00210C41">
              <w:rPr>
                <w:rFonts w:ascii="Arial" w:hAnsi="Arial" w:cs="Arial"/>
                <w:bCs/>
                <w:sz w:val="22"/>
                <w:szCs w:val="22"/>
              </w:rPr>
              <w:t>3. W przypadku rozwiązania Umowy przed upływem terminu jej obowiązywania, Wykonawcy należy się składka za okres, w którym udzielał on faktycznej ochrony ubezpieczeniowej, nie dłuższy jednak niż okres obowiązywania niniejszej Umowy. W takim przypadku Wykonawcy należna będzie składka w wysokość proporcjonalnej do okresu trwania ochrony ubezpieczeniowej, w stosunku do danego okresu ubezpieczenia, w którym nastąpiło rozwiązanie niniejszej Umowy.</w:t>
            </w:r>
          </w:p>
          <w:p w14:paraId="2C04E1CE" w14:textId="77777777" w:rsidR="00E35917" w:rsidRPr="00210C41" w:rsidRDefault="00E35917" w:rsidP="00081C4F">
            <w:pPr>
              <w:tabs>
                <w:tab w:val="left" w:pos="1200"/>
              </w:tabs>
              <w:overflowPunct w:val="0"/>
              <w:autoSpaceDE w:val="0"/>
              <w:autoSpaceDN w:val="0"/>
              <w:adjustRightInd w:val="0"/>
              <w:spacing w:line="360" w:lineRule="auto"/>
              <w:ind w:left="276" w:hanging="276"/>
              <w:textAlignment w:val="baseline"/>
              <w:rPr>
                <w:rFonts w:ascii="Arial" w:hAnsi="Arial" w:cs="Arial"/>
                <w:b/>
                <w:bCs/>
                <w:sz w:val="22"/>
                <w:szCs w:val="22"/>
              </w:rPr>
            </w:pPr>
            <w:r w:rsidRPr="00210C41">
              <w:rPr>
                <w:rFonts w:ascii="Arial" w:hAnsi="Arial" w:cs="Arial"/>
                <w:bCs/>
                <w:sz w:val="22"/>
                <w:szCs w:val="22"/>
              </w:rPr>
              <w:t xml:space="preserve">4. Wypowiedzenie niniejszej Umowy wymaga formy pisemnej pod rygorem nieważności. </w:t>
            </w:r>
          </w:p>
          <w:p w14:paraId="525756F4" w14:textId="77777777" w:rsidR="00E35917" w:rsidRPr="00210C41" w:rsidRDefault="00E35917" w:rsidP="00081C4F">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7BAFB48A" w14:textId="77777777" w:rsidR="00E35917" w:rsidRPr="005B0AFE" w:rsidRDefault="00E35917" w:rsidP="00081C4F">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w:t>
            </w:r>
            <w:r>
              <w:rPr>
                <w:rFonts w:ascii="Arial" w:hAnsi="Arial" w:cs="Arial"/>
                <w:b/>
                <w:sz w:val="22"/>
              </w:rPr>
              <w:t>7</w:t>
            </w:r>
          </w:p>
          <w:p w14:paraId="1EAE1389" w14:textId="77777777" w:rsidR="00E35917" w:rsidRPr="005B0AFE" w:rsidRDefault="00E35917" w:rsidP="00081C4F">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POUFNOŚĆ</w:t>
            </w:r>
          </w:p>
          <w:p w14:paraId="17303CEC" w14:textId="77777777" w:rsidR="00E35917" w:rsidRPr="005B0AFE" w:rsidRDefault="00E35917" w:rsidP="00081C4F">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1. Wszelkie informacje przekazane sobie przez Strony podczas realizacji umowy stanowią tajemnicę i będą wykorzystywane przez Strony tylko do realizacji umowy.</w:t>
            </w:r>
          </w:p>
          <w:p w14:paraId="309DEE85" w14:textId="77777777" w:rsidR="00E35917" w:rsidRPr="005B0AFE" w:rsidRDefault="00E35917" w:rsidP="00081C4F">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 xml:space="preserve">2. Wykonawca nie ujawni, nie przekaże, nie wykorzysta żadnych informacji poufnych, w szczególności informacji stanowiących tajemnicę Zamawiającego, związanych z wykonywaniem niniejszej umowy lub uzyskanych w trakcie jej realizacji, bez uprzedniej zgody Zleceniodawcy wyrażonej w formie pisemnej pod rygorem nieważności, z zastrzeżeniem realizacji obowiązków </w:t>
            </w:r>
            <w:r w:rsidRPr="005B0AFE">
              <w:rPr>
                <w:rFonts w:ascii="Arial" w:hAnsi="Arial" w:cs="Arial"/>
                <w:sz w:val="22"/>
              </w:rPr>
              <w:lastRenderedPageBreak/>
              <w:t>wynikających z bezwzględnie obowiązujących przepisów prawa.</w:t>
            </w:r>
          </w:p>
          <w:p w14:paraId="35D4346A" w14:textId="77777777" w:rsidR="00E35917" w:rsidRPr="005B0AFE" w:rsidRDefault="00E35917" w:rsidP="00081C4F">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 xml:space="preserve">3. Wykonawca oraz jego personel zachowają tajemnicę związaną z realizacją przedmiotu umowy przez okres jej trwania oraz po jej zakończeniu. Obowiązek ten jest nieograniczony w czasie. Ponadto Wykonawca i jego pracownicy nie będą wykorzystywać do innych celów niż wykonanie przedmiotu umowy żadnych informacji oraz dokumentacji przekazanych w trakcie i w celu wykonania umowy. </w:t>
            </w:r>
          </w:p>
          <w:p w14:paraId="28EBA704" w14:textId="77777777" w:rsidR="00E35917" w:rsidRPr="005B0AFE" w:rsidRDefault="00E35917" w:rsidP="00081C4F">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4. Wykonawca zobowiązuje się do podjęcia wszelkich niezbędnych działań w celu zachowania w tajemnicy otrzymywanych informacji poufnych w ramach swojej wewnętrznej organizacji, stosując co najmniej takie same zabezpieczenia jak przy zachowaniu poufności własnych prawem chronionych tajemnic.</w:t>
            </w:r>
          </w:p>
          <w:p w14:paraId="73731C7E" w14:textId="77777777" w:rsidR="00E35917" w:rsidRPr="005B0AFE" w:rsidRDefault="00E35917" w:rsidP="00081C4F">
            <w:pPr>
              <w:widowControl w:val="0"/>
              <w:suppressAutoHyphens/>
              <w:spacing w:before="60" w:after="60" w:line="360" w:lineRule="auto"/>
              <w:ind w:left="276" w:hanging="284"/>
              <w:contextualSpacing/>
              <w:jc w:val="both"/>
              <w:rPr>
                <w:rFonts w:ascii="Arial" w:hAnsi="Arial" w:cs="Arial"/>
                <w:sz w:val="22"/>
              </w:rPr>
            </w:pPr>
            <w:r w:rsidRPr="005B0AFE">
              <w:rPr>
                <w:rFonts w:ascii="Arial" w:hAnsi="Arial" w:cs="Arial"/>
                <w:sz w:val="22"/>
              </w:rPr>
              <w:t>5. Następujące dokumenty i informacje nie stanowią informacji poufnych oraz nie podlegają ochronie wynikającej z Umowy - dokumenty oraz informacje, które zostały lub zostaną podane do publicznej wiadomości w sposób inny, niż na skutek naruszenia postanowień Umowy.</w:t>
            </w:r>
          </w:p>
          <w:p w14:paraId="2218F806" w14:textId="77777777" w:rsidR="00E35917" w:rsidRPr="005B0AFE" w:rsidRDefault="00E35917" w:rsidP="00081C4F">
            <w:pPr>
              <w:widowControl w:val="0"/>
              <w:suppressAutoHyphens/>
              <w:spacing w:before="60" w:after="60" w:line="360" w:lineRule="auto"/>
              <w:contextualSpacing/>
              <w:jc w:val="both"/>
              <w:rPr>
                <w:rFonts w:ascii="Arial" w:hAnsi="Arial" w:cs="Arial"/>
                <w:sz w:val="22"/>
              </w:rPr>
            </w:pPr>
          </w:p>
          <w:p w14:paraId="32EFC789" w14:textId="77777777" w:rsidR="00E35917" w:rsidRPr="005B0AFE" w:rsidRDefault="00E35917" w:rsidP="00081C4F">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w:t>
            </w:r>
            <w:r>
              <w:rPr>
                <w:rFonts w:ascii="Arial" w:hAnsi="Arial" w:cs="Arial"/>
                <w:b/>
                <w:sz w:val="22"/>
              </w:rPr>
              <w:t>8</w:t>
            </w:r>
          </w:p>
          <w:p w14:paraId="33C6A5F1" w14:textId="77777777" w:rsidR="00E35917" w:rsidRPr="005B0AFE" w:rsidRDefault="00E35917" w:rsidP="00081C4F">
            <w:pPr>
              <w:widowControl w:val="0"/>
              <w:suppressAutoHyphens/>
              <w:spacing w:before="60" w:after="60" w:line="360" w:lineRule="auto"/>
              <w:contextualSpacing/>
              <w:jc w:val="center"/>
              <w:rPr>
                <w:rFonts w:ascii="Arial" w:hAnsi="Arial" w:cs="Arial"/>
                <w:b/>
                <w:sz w:val="22"/>
              </w:rPr>
            </w:pPr>
            <w:r w:rsidRPr="005B0AFE">
              <w:rPr>
                <w:rFonts w:ascii="Arial" w:hAnsi="Arial" w:cs="Arial"/>
                <w:b/>
                <w:sz w:val="22"/>
              </w:rPr>
              <w:t>DOKUMENTOWANIE ZATRUDNIENIA OSÓB</w:t>
            </w:r>
          </w:p>
          <w:p w14:paraId="66D8D9DA" w14:textId="77777777" w:rsidR="00E35917" w:rsidRPr="005B0AFE" w:rsidRDefault="00E35917" w:rsidP="00081C4F">
            <w:pPr>
              <w:widowControl w:val="0"/>
              <w:suppressAutoHyphens/>
              <w:spacing w:before="60" w:after="60" w:line="360" w:lineRule="auto"/>
              <w:ind w:left="276" w:hanging="276"/>
              <w:contextualSpacing/>
              <w:jc w:val="both"/>
              <w:rPr>
                <w:rFonts w:ascii="Arial" w:hAnsi="Arial" w:cs="Arial"/>
                <w:sz w:val="22"/>
              </w:rPr>
            </w:pPr>
            <w:r>
              <w:rPr>
                <w:rFonts w:ascii="Arial" w:hAnsi="Arial" w:cs="Arial"/>
                <w:sz w:val="22"/>
              </w:rPr>
              <w:t>1. W</w:t>
            </w:r>
            <w:r w:rsidRPr="005B0AFE">
              <w:rPr>
                <w:rFonts w:ascii="Arial" w:hAnsi="Arial" w:cs="Arial"/>
                <w:sz w:val="22"/>
              </w:rPr>
              <w:t xml:space="preserve"> ramach wykonywania przez Wykonawcę przedmiotu umowy Zamawiający wskazuje następujące czynności, których realizacja musi następować w ramach umowy o pracę w rozumieniu przepisów ustawy z dnia 26 czerwca 1976 roku Kodeks pracy.), tj. </w:t>
            </w:r>
            <w:r w:rsidRPr="00C86BBE">
              <w:rPr>
                <w:rFonts w:ascii="Arial" w:hAnsi="Arial" w:cs="Arial"/>
                <w:sz w:val="22"/>
              </w:rPr>
              <w:t>wszelkie prace biurowe, rzeczoznawcy i opiekuna niezarezerwowane dla pracowników wykonujących samodzielne funkcje charakter</w:t>
            </w:r>
            <w:r>
              <w:rPr>
                <w:rFonts w:ascii="Arial" w:hAnsi="Arial" w:cs="Arial"/>
                <w:sz w:val="22"/>
              </w:rPr>
              <w:t xml:space="preserve">ystyczne dla wolnych zawodów, </w:t>
            </w:r>
            <w:r w:rsidRPr="00C86BBE">
              <w:rPr>
                <w:rFonts w:ascii="Arial" w:hAnsi="Arial" w:cs="Arial"/>
                <w:sz w:val="22"/>
              </w:rPr>
              <w:t>w szczególności :  prace biurowe, usługi rzeczoznawców i usługi infolinii</w:t>
            </w:r>
          </w:p>
          <w:p w14:paraId="282A6F17" w14:textId="77777777" w:rsidR="00E35917" w:rsidRPr="005B0AFE" w:rsidRDefault="00E35917" w:rsidP="00081C4F">
            <w:pPr>
              <w:widowControl w:val="0"/>
              <w:suppressAutoHyphens/>
              <w:spacing w:before="60" w:after="60" w:line="360" w:lineRule="auto"/>
              <w:ind w:left="276" w:hanging="276"/>
              <w:contextualSpacing/>
              <w:jc w:val="both"/>
              <w:rPr>
                <w:rFonts w:ascii="Arial" w:hAnsi="Arial" w:cs="Arial"/>
                <w:sz w:val="22"/>
              </w:rPr>
            </w:pPr>
            <w:r w:rsidRPr="005B0AFE">
              <w:rPr>
                <w:rFonts w:ascii="Arial" w:hAnsi="Arial" w:cs="Arial"/>
                <w:sz w:val="22"/>
              </w:rPr>
              <w:t>2. Dokumentowanie zatrudnienia osób wykonujących wskazane powyżej czynności będzie polegało na:</w:t>
            </w:r>
          </w:p>
          <w:p w14:paraId="7EF49899" w14:textId="77777777" w:rsidR="00E35917" w:rsidRPr="005B0AFE" w:rsidRDefault="00E35917" w:rsidP="00081C4F">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1)</w:t>
            </w:r>
            <w:r w:rsidRPr="005B0AFE">
              <w:rPr>
                <w:rFonts w:ascii="Arial" w:hAnsi="Arial" w:cs="Arial"/>
                <w:sz w:val="22"/>
              </w:rPr>
              <w:tab/>
              <w:t xml:space="preserve">na etapie po zawarciu umowy, - Wykonawca w terminie do 5 dni roboczych licząc od dnia podpisania umowy będzie zobowiązany do przedstawienia Zamawiającemu dokumentów potwierdzających sposób zatrudnienia osób wykonujących powyższe czynności </w:t>
            </w:r>
          </w:p>
          <w:p w14:paraId="088F1E38" w14:textId="77777777" w:rsidR="00E35917" w:rsidRPr="005B0AFE" w:rsidRDefault="00E35917" w:rsidP="00081C4F">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 xml:space="preserve">tj. zanimizowane umowy o pracę,  oświadczenie Wykonawcy potwierdzającego, że osoby te są zatrudnione na podstawie umowy o pracę wraz ze wskazaniem imion i nazwisk pracowników Wykonawcy wyznaczonych do wykonywania danych czynności. Nie przedstawienie we wskazanym terminie dokumentów zawierających ww. informacji, bądź przedstawienie ich niekompletnych, nie obejmujących wszystkich wyspecyfikowanych czynności może być podstawą do odstąpienia od umowy przez Zamawiającego z przyczyn leżących </w:t>
            </w:r>
          </w:p>
          <w:p w14:paraId="75870EE6" w14:textId="77777777" w:rsidR="00E35917" w:rsidRPr="005B0AFE" w:rsidRDefault="00E35917" w:rsidP="00081C4F">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po stronie Wykonawcy oraz naliczenia kar umownych.</w:t>
            </w:r>
          </w:p>
          <w:p w14:paraId="59539579" w14:textId="77777777" w:rsidR="00E35917" w:rsidRPr="005B0AFE" w:rsidRDefault="00E35917" w:rsidP="00081C4F">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2)</w:t>
            </w:r>
            <w:r w:rsidRPr="005B0AFE">
              <w:rPr>
                <w:rFonts w:ascii="Arial" w:hAnsi="Arial" w:cs="Arial"/>
                <w:sz w:val="22"/>
              </w:rPr>
              <w:tab/>
              <w:t xml:space="preserve">na etapie realizacji umowy - Wykonawca na każde pisemne żądanie Zamawiającego w terminie 5 dni roboczych przedkładał będzie Zamawiającemu raport na temat stanu i sposobu </w:t>
            </w:r>
            <w:r w:rsidRPr="005B0AFE">
              <w:rPr>
                <w:rFonts w:ascii="Arial" w:hAnsi="Arial" w:cs="Arial"/>
                <w:sz w:val="22"/>
              </w:rPr>
              <w:lastRenderedPageBreak/>
              <w:t>zatrudnienia osób zaangażowanych w wykonywanie czynności wskazanych w SIWZ wraz z zanimizowanymi formularzami ZUS ZUA, na podstawie których zgłoszono pracowników do ZUS i/lub comiesięczne dowody naliczenia i odprowadzenia składek ubezpieczeniowych od umów o pracę  zatrudnionych osób.</w:t>
            </w:r>
          </w:p>
          <w:p w14:paraId="769A2FFA" w14:textId="77777777" w:rsidR="00E35917" w:rsidRPr="005B0AFE" w:rsidRDefault="00E35917" w:rsidP="00081C4F">
            <w:pPr>
              <w:widowControl w:val="0"/>
              <w:suppressAutoHyphens/>
              <w:spacing w:before="60" w:after="60" w:line="360" w:lineRule="auto"/>
              <w:ind w:left="284"/>
              <w:contextualSpacing/>
              <w:jc w:val="both"/>
              <w:rPr>
                <w:rFonts w:ascii="Arial" w:hAnsi="Arial" w:cs="Arial"/>
                <w:sz w:val="22"/>
              </w:rPr>
            </w:pPr>
            <w:r w:rsidRPr="005B0AFE">
              <w:rPr>
                <w:rFonts w:ascii="Arial" w:hAnsi="Arial" w:cs="Arial"/>
                <w:sz w:val="22"/>
              </w:rPr>
              <w:t>3)</w:t>
            </w:r>
            <w:r w:rsidRPr="005B0AFE">
              <w:rPr>
                <w:rFonts w:ascii="Arial" w:hAnsi="Arial" w:cs="Arial"/>
                <w:sz w:val="22"/>
              </w:rPr>
              <w:tab/>
              <w:t>na każde żądanie Zamawiającego, w terminie do 2 dni roboczych i w formie określonej przez Zamawiającego, Wykonawca jest zobowiązany udzielić wyjaśnień w powyższym zakresie.</w:t>
            </w:r>
          </w:p>
          <w:p w14:paraId="142F6EAD" w14:textId="77777777" w:rsidR="00E35917" w:rsidRDefault="00E35917" w:rsidP="00081C4F">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7AB5A934" w14:textId="77777777" w:rsidR="00E35917" w:rsidRPr="00C86BBE" w:rsidRDefault="00E35917" w:rsidP="00081C4F">
            <w:pPr>
              <w:spacing w:after="160" w:line="360" w:lineRule="auto"/>
              <w:jc w:val="center"/>
              <w:rPr>
                <w:rFonts w:ascii="Arial" w:eastAsia="Calibri" w:hAnsi="Arial" w:cs="Arial"/>
                <w:b/>
                <w:sz w:val="22"/>
                <w:szCs w:val="22"/>
                <w:lang w:eastAsia="en-US"/>
              </w:rPr>
            </w:pPr>
            <w:r w:rsidRPr="00C86BBE">
              <w:rPr>
                <w:rFonts w:ascii="Arial" w:eastAsia="Calibri" w:hAnsi="Arial" w:cs="Arial"/>
                <w:b/>
                <w:sz w:val="22"/>
                <w:szCs w:val="22"/>
                <w:lang w:eastAsia="en-US"/>
              </w:rPr>
              <w:t xml:space="preserve">§ </w:t>
            </w:r>
            <w:r>
              <w:rPr>
                <w:rFonts w:ascii="Arial" w:eastAsia="Calibri" w:hAnsi="Arial" w:cs="Arial"/>
                <w:b/>
                <w:sz w:val="22"/>
                <w:szCs w:val="22"/>
                <w:lang w:eastAsia="en-US"/>
              </w:rPr>
              <w:t>9</w:t>
            </w:r>
          </w:p>
          <w:p w14:paraId="26291F3C" w14:textId="77777777" w:rsidR="00E35917" w:rsidRPr="00C86BBE" w:rsidRDefault="00E35917" w:rsidP="00081C4F">
            <w:pPr>
              <w:spacing w:after="160" w:line="360" w:lineRule="auto"/>
              <w:jc w:val="center"/>
              <w:rPr>
                <w:rFonts w:ascii="Arial" w:eastAsia="Calibri" w:hAnsi="Arial" w:cs="Arial"/>
                <w:b/>
                <w:sz w:val="22"/>
                <w:szCs w:val="22"/>
                <w:lang w:eastAsia="en-US"/>
              </w:rPr>
            </w:pPr>
            <w:r w:rsidRPr="00C86BBE">
              <w:rPr>
                <w:rFonts w:ascii="Arial" w:eastAsia="Calibri" w:hAnsi="Arial" w:cs="Arial"/>
                <w:b/>
                <w:sz w:val="22"/>
                <w:szCs w:val="22"/>
                <w:lang w:eastAsia="en-US"/>
              </w:rPr>
              <w:t>KARY UMOWNE</w:t>
            </w:r>
          </w:p>
          <w:p w14:paraId="12A017A4" w14:textId="77777777" w:rsidR="00E35917" w:rsidRPr="00C86BBE" w:rsidRDefault="00E35917" w:rsidP="00E35917">
            <w:pPr>
              <w:numPr>
                <w:ilvl w:val="0"/>
                <w:numId w:val="9"/>
              </w:numPr>
              <w:tabs>
                <w:tab w:val="clear" w:pos="720"/>
                <w:tab w:val="num" w:pos="417"/>
              </w:tabs>
              <w:spacing w:after="160" w:line="360" w:lineRule="auto"/>
              <w:ind w:left="417"/>
              <w:jc w:val="both"/>
              <w:rPr>
                <w:rFonts w:ascii="Arial" w:eastAsia="Calibri" w:hAnsi="Arial" w:cs="Arial"/>
                <w:sz w:val="22"/>
                <w:szCs w:val="22"/>
                <w:lang w:eastAsia="en-US"/>
              </w:rPr>
            </w:pPr>
            <w:r w:rsidRPr="00C86BBE">
              <w:rPr>
                <w:rFonts w:ascii="Arial" w:eastAsia="Calibri" w:hAnsi="Arial" w:cs="Arial"/>
                <w:sz w:val="22"/>
                <w:szCs w:val="22"/>
                <w:lang w:eastAsia="en-US"/>
              </w:rPr>
              <w:t>Wykonawca zapłaci Zamawiającemu karę umowną:</w:t>
            </w:r>
          </w:p>
          <w:p w14:paraId="22B7B610" w14:textId="77777777" w:rsidR="00E35917" w:rsidRPr="00C86BBE" w:rsidRDefault="00E35917" w:rsidP="00E35917">
            <w:pPr>
              <w:numPr>
                <w:ilvl w:val="1"/>
                <w:numId w:val="3"/>
              </w:numPr>
              <w:tabs>
                <w:tab w:val="num" w:pos="900"/>
              </w:tabs>
              <w:spacing w:after="160" w:line="360" w:lineRule="auto"/>
              <w:ind w:left="900" w:hanging="540"/>
              <w:jc w:val="both"/>
              <w:rPr>
                <w:rFonts w:ascii="Arial" w:eastAsia="Calibri" w:hAnsi="Arial" w:cs="Arial"/>
                <w:sz w:val="22"/>
                <w:szCs w:val="22"/>
                <w:lang w:eastAsia="en-US"/>
              </w:rPr>
            </w:pPr>
            <w:r w:rsidRPr="00C86BBE">
              <w:rPr>
                <w:rFonts w:ascii="Arial" w:eastAsia="Calibri" w:hAnsi="Arial" w:cs="Arial"/>
                <w:sz w:val="22"/>
                <w:szCs w:val="22"/>
                <w:lang w:eastAsia="en-US"/>
              </w:rPr>
              <w:t xml:space="preserve">w przypadku opóźnienia względem terminu oznaczonego w § </w:t>
            </w:r>
            <w:r>
              <w:rPr>
                <w:rFonts w:ascii="Arial" w:eastAsia="Calibri" w:hAnsi="Arial" w:cs="Arial"/>
                <w:sz w:val="22"/>
                <w:szCs w:val="22"/>
                <w:lang w:eastAsia="en-US"/>
              </w:rPr>
              <w:t>8</w:t>
            </w:r>
            <w:r w:rsidRPr="00C86BBE">
              <w:rPr>
                <w:rFonts w:ascii="Arial" w:eastAsia="Calibri" w:hAnsi="Arial" w:cs="Arial"/>
                <w:sz w:val="22"/>
                <w:szCs w:val="22"/>
                <w:lang w:eastAsia="en-US"/>
              </w:rPr>
              <w:t xml:space="preserve"> ust. 2 </w:t>
            </w:r>
            <w:r>
              <w:rPr>
                <w:rFonts w:ascii="Arial" w:eastAsia="Calibri" w:hAnsi="Arial" w:cs="Arial"/>
                <w:sz w:val="22"/>
                <w:szCs w:val="22"/>
                <w:lang w:eastAsia="en-US"/>
              </w:rPr>
              <w:t>pkt 1), 2) i 3)</w:t>
            </w:r>
            <w:r w:rsidRPr="00C86BBE">
              <w:rPr>
                <w:rFonts w:ascii="Arial" w:eastAsia="Calibri" w:hAnsi="Arial" w:cs="Arial"/>
                <w:sz w:val="22"/>
                <w:szCs w:val="22"/>
                <w:lang w:eastAsia="en-US"/>
              </w:rPr>
              <w:t xml:space="preserve">, Wykonawca zapłaci na rzecz Zamawiającego karę umowną w wysokości </w:t>
            </w:r>
            <w:r>
              <w:rPr>
                <w:rFonts w:ascii="Arial" w:eastAsia="Calibri" w:hAnsi="Arial" w:cs="Arial"/>
                <w:sz w:val="22"/>
                <w:szCs w:val="22"/>
                <w:lang w:eastAsia="en-US"/>
              </w:rPr>
              <w:t>500 zł</w:t>
            </w:r>
            <w:r w:rsidRPr="00C86BBE">
              <w:rPr>
                <w:rFonts w:ascii="Arial" w:eastAsia="Calibri" w:hAnsi="Arial" w:cs="Arial"/>
                <w:sz w:val="22"/>
                <w:szCs w:val="22"/>
                <w:lang w:eastAsia="en-US"/>
              </w:rPr>
              <w:t xml:space="preserve"> za każdy  rozpoczęty dzień opóźnienia;</w:t>
            </w:r>
          </w:p>
          <w:p w14:paraId="7CD04239" w14:textId="77777777" w:rsidR="00E35917" w:rsidRPr="00C86BBE" w:rsidRDefault="00E35917" w:rsidP="00E35917">
            <w:pPr>
              <w:numPr>
                <w:ilvl w:val="1"/>
                <w:numId w:val="3"/>
              </w:numPr>
              <w:tabs>
                <w:tab w:val="num" w:pos="900"/>
              </w:tabs>
              <w:spacing w:after="160" w:line="360" w:lineRule="auto"/>
              <w:ind w:left="900" w:hanging="540"/>
              <w:jc w:val="both"/>
              <w:rPr>
                <w:rFonts w:ascii="Arial" w:eastAsia="Calibri" w:hAnsi="Arial" w:cs="Arial"/>
                <w:sz w:val="22"/>
                <w:szCs w:val="22"/>
                <w:lang w:eastAsia="en-US"/>
              </w:rPr>
            </w:pPr>
            <w:r w:rsidRPr="00C86BBE">
              <w:rPr>
                <w:rFonts w:ascii="Arial" w:eastAsia="Calibri" w:hAnsi="Arial" w:cs="Arial"/>
                <w:sz w:val="22"/>
                <w:szCs w:val="22"/>
                <w:lang w:eastAsia="en-US"/>
              </w:rPr>
              <w:t>kary umowne podlegają kumulacji.</w:t>
            </w:r>
          </w:p>
          <w:p w14:paraId="5C8990AC" w14:textId="77777777" w:rsidR="00E35917" w:rsidRPr="00C86BBE" w:rsidRDefault="00E35917" w:rsidP="00E35917">
            <w:pPr>
              <w:numPr>
                <w:ilvl w:val="0"/>
                <w:numId w:val="10"/>
              </w:numPr>
              <w:spacing w:after="160" w:line="360" w:lineRule="auto"/>
              <w:jc w:val="both"/>
              <w:rPr>
                <w:rFonts w:ascii="Arial" w:eastAsia="Calibri" w:hAnsi="Arial" w:cs="Arial"/>
                <w:sz w:val="22"/>
                <w:szCs w:val="22"/>
                <w:lang w:eastAsia="en-US"/>
              </w:rPr>
            </w:pPr>
            <w:r w:rsidRPr="00C86BBE">
              <w:rPr>
                <w:rFonts w:ascii="Arial" w:eastAsia="Calibri" w:hAnsi="Arial" w:cs="Arial"/>
                <w:sz w:val="22"/>
                <w:szCs w:val="22"/>
                <w:lang w:eastAsia="en-US"/>
              </w:rPr>
              <w:t xml:space="preserve">Zamawiającemu przysługuje prawo dochodzenia na zasadach ogólnych odszkodowania przewyższającego wysokość zastrzeżonych kar umownych. </w:t>
            </w:r>
          </w:p>
          <w:p w14:paraId="247FFC04" w14:textId="77777777" w:rsidR="00E35917" w:rsidRPr="00C86BBE" w:rsidRDefault="00E35917" w:rsidP="00E35917">
            <w:pPr>
              <w:numPr>
                <w:ilvl w:val="0"/>
                <w:numId w:val="10"/>
              </w:numPr>
              <w:spacing w:after="160" w:line="360" w:lineRule="auto"/>
              <w:jc w:val="both"/>
              <w:rPr>
                <w:rFonts w:ascii="Arial" w:eastAsia="Calibri" w:hAnsi="Arial" w:cs="Arial"/>
                <w:b/>
                <w:sz w:val="22"/>
                <w:szCs w:val="22"/>
                <w:lang w:eastAsia="en-US"/>
              </w:rPr>
            </w:pPr>
            <w:r w:rsidRPr="00C86BBE">
              <w:rPr>
                <w:rFonts w:ascii="Arial" w:eastAsia="Calibri" w:hAnsi="Arial" w:cs="Arial"/>
                <w:sz w:val="22"/>
                <w:szCs w:val="22"/>
                <w:lang w:eastAsia="en-US"/>
              </w:rPr>
              <w:t>Kara umowna zostanie uiszczona przez Wykonawcę w terminie 14 (słownie: czternastu) dni od daty otrzymania żądania zapłaty od Zamawiającego.</w:t>
            </w:r>
          </w:p>
          <w:p w14:paraId="5CF3DDA6" w14:textId="77777777" w:rsidR="00E35917" w:rsidRDefault="00E35917" w:rsidP="00081C4F">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128B0BFD" w14:textId="77777777" w:rsidR="00E35917" w:rsidRPr="00F4286B" w:rsidRDefault="00E35917" w:rsidP="00081C4F">
            <w:pPr>
              <w:spacing w:line="360" w:lineRule="auto"/>
              <w:jc w:val="center"/>
              <w:rPr>
                <w:rFonts w:ascii="Arial" w:hAnsi="Arial" w:cs="Arial"/>
                <w:b/>
                <w:bCs/>
                <w:sz w:val="22"/>
                <w:szCs w:val="22"/>
                <w:lang w:eastAsia="de-DE"/>
              </w:rPr>
            </w:pPr>
            <w:r w:rsidRPr="00F4286B">
              <w:rPr>
                <w:rFonts w:ascii="Arial" w:hAnsi="Arial" w:cs="Arial"/>
                <w:b/>
                <w:bCs/>
                <w:sz w:val="22"/>
                <w:szCs w:val="22"/>
                <w:lang w:eastAsia="de-DE"/>
              </w:rPr>
              <w:t>§ 1</w:t>
            </w:r>
            <w:r>
              <w:rPr>
                <w:rFonts w:ascii="Arial" w:hAnsi="Arial" w:cs="Arial"/>
                <w:b/>
                <w:bCs/>
                <w:sz w:val="22"/>
                <w:szCs w:val="22"/>
                <w:lang w:eastAsia="de-DE"/>
              </w:rPr>
              <w:t>0</w:t>
            </w:r>
          </w:p>
          <w:p w14:paraId="7B57A4D9" w14:textId="77777777" w:rsidR="00E35917" w:rsidRPr="00F4286B" w:rsidRDefault="00E35917" w:rsidP="00081C4F">
            <w:pPr>
              <w:spacing w:line="288" w:lineRule="auto"/>
              <w:jc w:val="center"/>
              <w:rPr>
                <w:rFonts w:ascii="Arial" w:hAnsi="Arial" w:cs="Arial"/>
                <w:b/>
                <w:bCs/>
                <w:sz w:val="22"/>
              </w:rPr>
            </w:pPr>
            <w:r w:rsidRPr="00F4286B">
              <w:rPr>
                <w:rFonts w:ascii="Arial" w:hAnsi="Arial" w:cs="Arial"/>
                <w:b/>
                <w:bCs/>
                <w:sz w:val="22"/>
              </w:rPr>
              <w:t>Powierzenie danych osobowych</w:t>
            </w:r>
          </w:p>
          <w:p w14:paraId="6C5C2505" w14:textId="77777777" w:rsidR="00E35917" w:rsidRPr="00F4286B" w:rsidRDefault="00E35917" w:rsidP="00E35917">
            <w:pPr>
              <w:numPr>
                <w:ilvl w:val="0"/>
                <w:numId w:val="12"/>
              </w:numPr>
              <w:tabs>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Z uwagi na fakt, iż wykonanie Umowy wiązać się będzie z dostępem Wykonawcy do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 zwanego dalej </w:t>
            </w:r>
            <w:r w:rsidRPr="00F4286B">
              <w:rPr>
                <w:rFonts w:ascii="Arial" w:hAnsi="Arial" w:cs="Arial"/>
                <w:b/>
                <w:sz w:val="22"/>
              </w:rPr>
              <w:t>„Rozporządzeniem”</w:t>
            </w:r>
            <w:r w:rsidRPr="00F4286B">
              <w:rPr>
                <w:rFonts w:ascii="Arial" w:hAnsi="Arial" w:cs="Arial"/>
                <w:sz w:val="22"/>
              </w:rPr>
              <w:t xml:space="preserve">), których administratorem jest Centrum Nauki Kopernik, CNK niniejszym powierza Wykonawcy do przetwarzania dane osobowe pracowników CNK w zakresie niezbędnym do realizacji Zlecenia (dalej jako </w:t>
            </w:r>
            <w:r w:rsidRPr="00F4286B">
              <w:rPr>
                <w:rFonts w:ascii="Arial" w:hAnsi="Arial" w:cs="Arial"/>
                <w:b/>
                <w:sz w:val="22"/>
              </w:rPr>
              <w:t>„Dane”</w:t>
            </w:r>
            <w:r w:rsidRPr="00F4286B">
              <w:rPr>
                <w:rFonts w:ascii="Arial" w:hAnsi="Arial" w:cs="Arial"/>
                <w:sz w:val="22"/>
              </w:rPr>
              <w:t xml:space="preserve">). </w:t>
            </w:r>
          </w:p>
          <w:p w14:paraId="26052B53" w14:textId="77777777" w:rsidR="00E35917" w:rsidRPr="00F4286B" w:rsidRDefault="00E35917" w:rsidP="00E35917">
            <w:pPr>
              <w:numPr>
                <w:ilvl w:val="0"/>
                <w:numId w:val="12"/>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Dane mogą być przetwarzane przez Wykonawcę jedynie w celu realizacji Umowy. Wykonawca nie jest uprawniony do dalszego powierzania Danych. </w:t>
            </w:r>
          </w:p>
          <w:p w14:paraId="2F5BE865" w14:textId="77777777" w:rsidR="00E35917" w:rsidRPr="00F4286B" w:rsidRDefault="00E35917" w:rsidP="00E35917">
            <w:pPr>
              <w:numPr>
                <w:ilvl w:val="0"/>
                <w:numId w:val="12"/>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Wykonawca zobowiązuje się do przetwarzania Danych w zakresie i na zasadach określonych w Umowie oraz Rozporządzeniu i wydanymi na jego podstawie krajowymi przepisami z zakresu ochrony danych osobowych</w:t>
            </w:r>
          </w:p>
          <w:p w14:paraId="73EF2AFA" w14:textId="77777777" w:rsidR="00E35917" w:rsidRPr="00F4286B" w:rsidRDefault="00E35917" w:rsidP="00E35917">
            <w:pPr>
              <w:numPr>
                <w:ilvl w:val="0"/>
                <w:numId w:val="12"/>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lastRenderedPageBreak/>
              <w:t xml:space="preserve">Wykonawca zobowiązuje się zastosować zgodnie z wymogami art. 24 i następnych Rozporządzenia oraz art. 32, środki techniczne i organizacyjne mające na celu należyte, odpowiednie do zagrożeń oraz kategorii danych objętych ochroną, zabezpieczenie Danych, w szczególności zabezpieczyć Dane przed ich uszkodzeniem, zniszczeniem oraz udostępnieniem osobom nieupoważnionym.  </w:t>
            </w:r>
          </w:p>
          <w:p w14:paraId="3950B32E" w14:textId="77777777" w:rsidR="00E35917" w:rsidRPr="00F4286B" w:rsidRDefault="00E35917" w:rsidP="00E35917">
            <w:pPr>
              <w:numPr>
                <w:ilvl w:val="0"/>
                <w:numId w:val="12"/>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Na każde żądanie CNK, zgłoszone w formie pisemnej lub przy użyciu poczty elektronicznej, Wykonawca jest zobowiązany do zaprzestania przetwarzania bądź usunięcia Danych w zakresie wskazanym w takim żądaniu. CNK przysługuje prawo kontrolowania sposobu przetwarzania Danych przez Wykonawcę, w szczególności przedstawiciele CNK są uprawnieni w godzinach pracy Wykonawcy do wstępu do pomieszczeń, w których przetwarzane są Dane oraz żądania od Wykonawcy udzielania informacji dotyczących przebiegu przetwarzania Danych z wyłączeniem informacji nt. przebiegu przetwarzania Danych, które mogą stanowić ryzyko ujawnienia tajemnicy przedsiębiorstwa Wykonawcy. </w:t>
            </w:r>
          </w:p>
          <w:p w14:paraId="67F6B703" w14:textId="77777777" w:rsidR="00E35917" w:rsidRPr="00F4286B" w:rsidRDefault="00E35917" w:rsidP="00E35917">
            <w:pPr>
              <w:numPr>
                <w:ilvl w:val="0"/>
                <w:numId w:val="12"/>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Wykonawca zobowiązuje się zachować w tajemnicy wszelkie informacje zawarte w zbiorach Danych w trakcie realizacji, jak również bezterminowo po wygaśnięciu, rozwiązaniu lub odstąpieniu od Umowy. Wykonawca wystawi stosowne upoważnienie osobom, które będą w jego imieniu przetwarzać Dane, oraz zapewni zobowiązanie tych osób do zachowania w tajemnicy wszelkich informacji w jakich posiadanie weszły w związku z dostępem do Danych.</w:t>
            </w:r>
          </w:p>
          <w:p w14:paraId="7ED7DCFB" w14:textId="77777777" w:rsidR="00E35917" w:rsidRPr="00F4286B" w:rsidRDefault="00E35917" w:rsidP="00E35917">
            <w:pPr>
              <w:numPr>
                <w:ilvl w:val="0"/>
                <w:numId w:val="12"/>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Wykonawca zobowiązuje się niezwłocznie, jednak nie później niż w terminie 48 godzin od zajścia incydentu, informować CNK o wszelkich incydentach związanych z bezpieczeństwem Danych oraz działaniach kontrolnych podejmowanych przez uprawnione organy państwowe, których przedmiotem będą Dane.  </w:t>
            </w:r>
          </w:p>
          <w:p w14:paraId="3A4582CB" w14:textId="77777777" w:rsidR="00E35917" w:rsidRPr="00F4286B" w:rsidRDefault="00E35917" w:rsidP="00E35917">
            <w:pPr>
              <w:numPr>
                <w:ilvl w:val="0"/>
                <w:numId w:val="12"/>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W przypadku zaistnienia sytuacji naruszenia ochrony danych osobowych z winy Wykonawcy, CNK przysługuje zwrot wszelkich kosztów procesu, zastępstwa procesowego i ewentualnego odszkodowania zasądzonego na rzecz osób, których danych dotyczyło naruszenie. </w:t>
            </w:r>
          </w:p>
          <w:p w14:paraId="17B77818" w14:textId="77777777" w:rsidR="00E35917" w:rsidRPr="00F4286B" w:rsidRDefault="00E35917" w:rsidP="00E35917">
            <w:pPr>
              <w:numPr>
                <w:ilvl w:val="0"/>
                <w:numId w:val="12"/>
              </w:numPr>
              <w:tabs>
                <w:tab w:val="num" w:pos="360"/>
                <w:tab w:val="num" w:pos="426"/>
                <w:tab w:val="left" w:pos="1560"/>
              </w:tabs>
              <w:spacing w:line="360" w:lineRule="auto"/>
              <w:ind w:left="426" w:right="-28" w:hanging="426"/>
              <w:contextualSpacing/>
              <w:jc w:val="both"/>
              <w:rPr>
                <w:rFonts w:ascii="Arial" w:hAnsi="Arial" w:cs="Arial"/>
                <w:sz w:val="22"/>
              </w:rPr>
            </w:pPr>
            <w:r w:rsidRPr="00F4286B">
              <w:rPr>
                <w:rFonts w:ascii="Arial" w:hAnsi="Arial" w:cs="Arial"/>
                <w:sz w:val="22"/>
              </w:rPr>
              <w:t xml:space="preserve">Po wygaśnięciu lub rozwiązaniu Umowy, Wykonawca zobowiązany jest zniszczyć wszelkie kopie Danych powstałe w czasie ich przetwarzania, chyba że obowiązek zachowania danych wynika z odrębnych przepisów. </w:t>
            </w:r>
          </w:p>
          <w:p w14:paraId="7486FC18" w14:textId="77777777" w:rsidR="00E35917" w:rsidRDefault="00E35917" w:rsidP="00081C4F">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p>
          <w:p w14:paraId="79821A94" w14:textId="77777777" w:rsidR="00E35917" w:rsidRPr="00210C41" w:rsidRDefault="00E35917" w:rsidP="00081C4F">
            <w:pPr>
              <w:tabs>
                <w:tab w:val="left" w:pos="1200"/>
              </w:tabs>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 xml:space="preserve">§ </w:t>
            </w:r>
            <w:r>
              <w:rPr>
                <w:rFonts w:ascii="Arial" w:hAnsi="Arial" w:cs="Arial"/>
                <w:b/>
                <w:bCs/>
                <w:sz w:val="22"/>
                <w:szCs w:val="22"/>
              </w:rPr>
              <w:t>11</w:t>
            </w:r>
          </w:p>
          <w:p w14:paraId="0F429555" w14:textId="77777777" w:rsidR="00E35917" w:rsidRPr="00210C41" w:rsidRDefault="00E35917" w:rsidP="00081C4F">
            <w:pPr>
              <w:keepNext/>
              <w:overflowPunct w:val="0"/>
              <w:autoSpaceDE w:val="0"/>
              <w:autoSpaceDN w:val="0"/>
              <w:adjustRightInd w:val="0"/>
              <w:spacing w:line="360" w:lineRule="auto"/>
              <w:jc w:val="center"/>
              <w:textAlignment w:val="baseline"/>
              <w:outlineLvl w:val="3"/>
              <w:rPr>
                <w:rFonts w:ascii="Arial" w:hAnsi="Arial" w:cs="Arial"/>
                <w:b/>
                <w:bCs/>
                <w:sz w:val="22"/>
                <w:szCs w:val="22"/>
              </w:rPr>
            </w:pPr>
            <w:r w:rsidRPr="00210C41">
              <w:rPr>
                <w:rFonts w:ascii="Arial" w:hAnsi="Arial" w:cs="Arial"/>
                <w:b/>
                <w:bCs/>
                <w:sz w:val="22"/>
                <w:szCs w:val="22"/>
              </w:rPr>
              <w:t>ROZSTRZYGANIE SPORÓW</w:t>
            </w:r>
          </w:p>
          <w:p w14:paraId="08679135" w14:textId="77777777" w:rsidR="00E35917" w:rsidRPr="00210C41" w:rsidRDefault="00E35917" w:rsidP="00081C4F">
            <w:pPr>
              <w:overflowPunct w:val="0"/>
              <w:autoSpaceDE w:val="0"/>
              <w:autoSpaceDN w:val="0"/>
              <w:adjustRightInd w:val="0"/>
              <w:spacing w:line="360" w:lineRule="auto"/>
              <w:ind w:left="284"/>
              <w:jc w:val="both"/>
              <w:textAlignment w:val="baseline"/>
              <w:rPr>
                <w:rFonts w:ascii="Arial" w:hAnsi="Arial" w:cs="Arial"/>
                <w:sz w:val="16"/>
                <w:szCs w:val="16"/>
              </w:rPr>
            </w:pPr>
            <w:r w:rsidRPr="00210C41">
              <w:rPr>
                <w:rFonts w:ascii="Arial" w:hAnsi="Arial" w:cs="Arial"/>
                <w:sz w:val="22"/>
                <w:szCs w:val="22"/>
              </w:rPr>
              <w:t xml:space="preserve">Ewentualne spory mogące wyniknąć z Umowy będą rozpatrywane przez sądy właściwe ze względu na siedzibę Zamawiającego. </w:t>
            </w:r>
          </w:p>
          <w:p w14:paraId="083A61FE"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p>
          <w:p w14:paraId="42CE088B"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napToGrid w:val="0"/>
                <w:sz w:val="22"/>
                <w:szCs w:val="22"/>
              </w:rPr>
            </w:pPr>
            <w:r w:rsidRPr="00210C41">
              <w:rPr>
                <w:rFonts w:ascii="Arial" w:hAnsi="Arial" w:cs="Arial"/>
                <w:b/>
                <w:bCs/>
                <w:snapToGrid w:val="0"/>
                <w:sz w:val="22"/>
                <w:szCs w:val="22"/>
              </w:rPr>
              <w:t xml:space="preserve">§ </w:t>
            </w:r>
            <w:r>
              <w:rPr>
                <w:rFonts w:ascii="Arial" w:hAnsi="Arial" w:cs="Arial"/>
                <w:b/>
                <w:bCs/>
                <w:snapToGrid w:val="0"/>
                <w:sz w:val="22"/>
                <w:szCs w:val="22"/>
              </w:rPr>
              <w:t>12</w:t>
            </w:r>
          </w:p>
          <w:p w14:paraId="752A89F8" w14:textId="77777777" w:rsidR="00E35917" w:rsidRPr="00210C41" w:rsidRDefault="00E35917" w:rsidP="00081C4F">
            <w:pPr>
              <w:overflowPunct w:val="0"/>
              <w:autoSpaceDE w:val="0"/>
              <w:autoSpaceDN w:val="0"/>
              <w:adjustRightInd w:val="0"/>
              <w:spacing w:line="360" w:lineRule="auto"/>
              <w:jc w:val="center"/>
              <w:textAlignment w:val="baseline"/>
              <w:rPr>
                <w:rFonts w:ascii="Arial" w:hAnsi="Arial" w:cs="Arial"/>
                <w:b/>
                <w:bCs/>
                <w:sz w:val="22"/>
                <w:szCs w:val="22"/>
              </w:rPr>
            </w:pPr>
            <w:r w:rsidRPr="00210C41">
              <w:rPr>
                <w:rFonts w:ascii="Arial" w:hAnsi="Arial" w:cs="Arial"/>
                <w:b/>
                <w:bCs/>
                <w:sz w:val="22"/>
                <w:szCs w:val="22"/>
              </w:rPr>
              <w:t>POSTANOWIENIA KOŃCOWE</w:t>
            </w:r>
          </w:p>
          <w:p w14:paraId="7BFBE840" w14:textId="77777777" w:rsidR="00E35917" w:rsidRPr="00210C41" w:rsidRDefault="00E35917" w:rsidP="00E35917">
            <w:pPr>
              <w:numPr>
                <w:ilvl w:val="0"/>
                <w:numId w:val="11"/>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lastRenderedPageBreak/>
              <w:t>Niniejsza Umowa wchodzi w życie z dniem jej podpisania.</w:t>
            </w:r>
          </w:p>
          <w:p w14:paraId="0A09D484" w14:textId="77777777" w:rsidR="00E35917" w:rsidRPr="00210C41" w:rsidRDefault="00E35917" w:rsidP="00E35917">
            <w:pPr>
              <w:numPr>
                <w:ilvl w:val="0"/>
                <w:numId w:val="11"/>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Zawiadomienia/oświadczenia, jakie w związku z Umową składane są przez Strony, powinny być dokonywane na piśmie i doręczane za pokwitowaniem lub przesyłane listem poleconym.</w:t>
            </w:r>
          </w:p>
          <w:p w14:paraId="362A89C5" w14:textId="77777777" w:rsidR="00E35917" w:rsidRPr="00210C41" w:rsidRDefault="00E35917" w:rsidP="00E35917">
            <w:pPr>
              <w:numPr>
                <w:ilvl w:val="0"/>
                <w:numId w:val="11"/>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Wszelkie zmiany niniejszej Umowy wymagają formy pisemnej pod rygorem nieważności.</w:t>
            </w:r>
          </w:p>
          <w:p w14:paraId="18F41ECA" w14:textId="77777777" w:rsidR="00E35917" w:rsidRPr="00210C41" w:rsidRDefault="00E35917" w:rsidP="00E35917">
            <w:pPr>
              <w:numPr>
                <w:ilvl w:val="0"/>
                <w:numId w:val="11"/>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Osobą odpowiedzialną za wykonanie umowy ze strony Zamawiającego jest Pan Sławomir Kądalski, tel. 22 596 42 56</w:t>
            </w:r>
          </w:p>
          <w:p w14:paraId="684DE527" w14:textId="77777777" w:rsidR="00E35917" w:rsidRPr="00210C41" w:rsidRDefault="00E35917" w:rsidP="00E35917">
            <w:pPr>
              <w:numPr>
                <w:ilvl w:val="0"/>
                <w:numId w:val="11"/>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 xml:space="preserve">Osobą , z którą należy się kontaktować  w sprawach związanych z wykonywaniem Umowy ze strony Wykonawcy jest </w:t>
            </w:r>
            <w:r>
              <w:rPr>
                <w:rFonts w:ascii="Arial" w:hAnsi="Arial" w:cs="Arial"/>
                <w:snapToGrid w:val="0"/>
                <w:sz w:val="22"/>
                <w:szCs w:val="22"/>
              </w:rPr>
              <w:t>………..</w:t>
            </w:r>
            <w:r w:rsidRPr="00210C41">
              <w:rPr>
                <w:rFonts w:ascii="Arial" w:hAnsi="Arial" w:cs="Arial"/>
                <w:snapToGrid w:val="0"/>
                <w:sz w:val="22"/>
                <w:szCs w:val="22"/>
              </w:rPr>
              <w:t xml:space="preserve">, nr tel.; </w:t>
            </w:r>
            <w:r>
              <w:rPr>
                <w:rFonts w:ascii="Arial" w:hAnsi="Arial" w:cs="Arial"/>
                <w:snapToGrid w:val="0"/>
                <w:sz w:val="22"/>
                <w:szCs w:val="22"/>
              </w:rPr>
              <w:t>……………</w:t>
            </w:r>
            <w:r w:rsidRPr="00210C41">
              <w:rPr>
                <w:rFonts w:ascii="Arial" w:hAnsi="Arial" w:cs="Arial"/>
                <w:snapToGrid w:val="0"/>
                <w:sz w:val="22"/>
                <w:szCs w:val="22"/>
              </w:rPr>
              <w:t xml:space="preserve"> , nr fax </w:t>
            </w:r>
            <w:r>
              <w:rPr>
                <w:rFonts w:ascii="Arial" w:hAnsi="Arial" w:cs="Arial"/>
                <w:snapToGrid w:val="0"/>
                <w:sz w:val="22"/>
                <w:szCs w:val="22"/>
              </w:rPr>
              <w:t>………………….</w:t>
            </w:r>
            <w:r w:rsidRPr="00210C41">
              <w:rPr>
                <w:rFonts w:ascii="Arial" w:hAnsi="Arial" w:cs="Arial"/>
                <w:snapToGrid w:val="0"/>
                <w:sz w:val="22"/>
                <w:szCs w:val="22"/>
              </w:rPr>
              <w:t xml:space="preserve">, e-mail </w:t>
            </w:r>
            <w:r>
              <w:rPr>
                <w:rFonts w:ascii="Arial" w:hAnsi="Arial" w:cs="Arial"/>
                <w:snapToGrid w:val="0"/>
                <w:sz w:val="22"/>
                <w:szCs w:val="22"/>
              </w:rPr>
              <w:t>...........</w:t>
            </w:r>
            <w:r w:rsidRPr="00210C41">
              <w:rPr>
                <w:rFonts w:ascii="Arial" w:hAnsi="Arial" w:cs="Arial"/>
                <w:snapToGrid w:val="0"/>
                <w:sz w:val="22"/>
                <w:szCs w:val="22"/>
              </w:rPr>
              <w:t>@</w:t>
            </w:r>
            <w:r>
              <w:rPr>
                <w:rFonts w:ascii="Arial" w:hAnsi="Arial" w:cs="Arial"/>
                <w:snapToGrid w:val="0"/>
                <w:sz w:val="22"/>
                <w:szCs w:val="22"/>
              </w:rPr>
              <w:t>.................</w:t>
            </w:r>
          </w:p>
          <w:p w14:paraId="0F5CE4BC" w14:textId="77777777" w:rsidR="00E35917" w:rsidRPr="00210C41" w:rsidRDefault="00E35917" w:rsidP="00E35917">
            <w:pPr>
              <w:numPr>
                <w:ilvl w:val="0"/>
                <w:numId w:val="11"/>
              </w:numPr>
              <w:overflowPunct w:val="0"/>
              <w:autoSpaceDE w:val="0"/>
              <w:autoSpaceDN w:val="0"/>
              <w:adjustRightInd w:val="0"/>
              <w:spacing w:after="200" w:line="360" w:lineRule="auto"/>
              <w:jc w:val="both"/>
              <w:textAlignment w:val="baseline"/>
              <w:rPr>
                <w:rFonts w:ascii="Arial" w:hAnsi="Arial" w:cs="Arial"/>
                <w:snapToGrid w:val="0"/>
              </w:rPr>
            </w:pPr>
            <w:r w:rsidRPr="00210C41">
              <w:rPr>
                <w:rFonts w:ascii="Arial" w:hAnsi="Arial" w:cs="Arial"/>
                <w:snapToGrid w:val="0"/>
                <w:sz w:val="22"/>
                <w:szCs w:val="22"/>
              </w:rPr>
              <w:t>W sprawach nieuregulowanych niniejszą Umową mają zastosowanie odpowiednie przepisy prawa, w szczególności ustawa Kodeks Cywilny, ustawa o działalności ubezpieczeniowej i reasekuracyjnej z dnia 11 września 2015 r. (Dz. U. z 201</w:t>
            </w:r>
            <w:r>
              <w:rPr>
                <w:rFonts w:ascii="Arial" w:hAnsi="Arial" w:cs="Arial"/>
                <w:snapToGrid w:val="0"/>
                <w:sz w:val="22"/>
                <w:szCs w:val="22"/>
              </w:rPr>
              <w:t>8</w:t>
            </w:r>
            <w:r w:rsidRPr="00210C41">
              <w:rPr>
                <w:rFonts w:ascii="Arial" w:hAnsi="Arial" w:cs="Arial"/>
                <w:snapToGrid w:val="0"/>
                <w:sz w:val="22"/>
                <w:szCs w:val="22"/>
              </w:rPr>
              <w:t xml:space="preserve">r., poz. </w:t>
            </w:r>
            <w:r>
              <w:rPr>
                <w:rFonts w:ascii="Arial" w:hAnsi="Arial" w:cs="Arial"/>
                <w:snapToGrid w:val="0"/>
                <w:sz w:val="22"/>
                <w:szCs w:val="22"/>
              </w:rPr>
              <w:t>999</w:t>
            </w:r>
            <w:r w:rsidRPr="00210C41">
              <w:rPr>
                <w:rFonts w:ascii="Arial" w:hAnsi="Arial" w:cs="Arial"/>
                <w:snapToGrid w:val="0"/>
                <w:sz w:val="22"/>
                <w:szCs w:val="22"/>
              </w:rPr>
              <w:t xml:space="preserve"> ze zm.)  oraz ustawa - Prawo zamówień publicznych</w:t>
            </w:r>
            <w:r w:rsidRPr="00210C41">
              <w:rPr>
                <w:rFonts w:ascii="Arial" w:hAnsi="Arial" w:cs="Arial"/>
                <w:snapToGrid w:val="0"/>
              </w:rPr>
              <w:t xml:space="preserve">. </w:t>
            </w:r>
          </w:p>
          <w:p w14:paraId="79BFB26C" w14:textId="77777777" w:rsidR="00E35917" w:rsidRPr="00210C41" w:rsidRDefault="00E35917" w:rsidP="00E35917">
            <w:pPr>
              <w:numPr>
                <w:ilvl w:val="0"/>
                <w:numId w:val="11"/>
              </w:numPr>
              <w:overflowPunct w:val="0"/>
              <w:autoSpaceDE w:val="0"/>
              <w:autoSpaceDN w:val="0"/>
              <w:adjustRightInd w:val="0"/>
              <w:spacing w:after="200" w:line="360" w:lineRule="auto"/>
              <w:jc w:val="both"/>
              <w:textAlignment w:val="baseline"/>
              <w:rPr>
                <w:rFonts w:ascii="Arial" w:hAnsi="Arial" w:cs="Arial"/>
                <w:snapToGrid w:val="0"/>
                <w:sz w:val="22"/>
                <w:szCs w:val="22"/>
              </w:rPr>
            </w:pPr>
            <w:r w:rsidRPr="00210C41">
              <w:rPr>
                <w:rFonts w:ascii="Arial" w:hAnsi="Arial" w:cs="Arial"/>
                <w:snapToGrid w:val="0"/>
                <w:sz w:val="22"/>
                <w:szCs w:val="22"/>
              </w:rPr>
              <w:t>Niniejsza Umowa została sporządzona w dwóch  jednobrzmiących egzemplarzach, po jednym dla każdej ze Stron.</w:t>
            </w:r>
          </w:p>
          <w:p w14:paraId="4A2CC6EE" w14:textId="77777777" w:rsidR="00E35917" w:rsidRPr="00210C41" w:rsidRDefault="00E35917" w:rsidP="00E35917">
            <w:pPr>
              <w:numPr>
                <w:ilvl w:val="0"/>
                <w:numId w:val="11"/>
              </w:numPr>
              <w:overflowPunct w:val="0"/>
              <w:autoSpaceDE w:val="0"/>
              <w:autoSpaceDN w:val="0"/>
              <w:adjustRightInd w:val="0"/>
              <w:spacing w:after="200" w:line="360" w:lineRule="auto"/>
              <w:contextualSpacing/>
              <w:jc w:val="both"/>
              <w:textAlignment w:val="baseline"/>
              <w:rPr>
                <w:rFonts w:ascii="Arial" w:hAnsi="Arial" w:cs="Arial"/>
                <w:snapToGrid w:val="0"/>
                <w:sz w:val="22"/>
                <w:szCs w:val="22"/>
              </w:rPr>
            </w:pPr>
            <w:r w:rsidRPr="00210C41">
              <w:rPr>
                <w:rFonts w:ascii="Arial" w:hAnsi="Arial" w:cs="Arial"/>
                <w:snapToGrid w:val="0"/>
                <w:sz w:val="22"/>
                <w:szCs w:val="22"/>
              </w:rPr>
              <w:t>Następujące załączniki stanowią integralną część Umowy:</w:t>
            </w:r>
          </w:p>
          <w:p w14:paraId="32D86F4E" w14:textId="77777777" w:rsidR="00E35917" w:rsidRPr="00210C41" w:rsidRDefault="00E35917" w:rsidP="00081C4F">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p>
          <w:p w14:paraId="3432CAD2" w14:textId="77777777" w:rsidR="00E35917" w:rsidRPr="00210C41" w:rsidRDefault="00E35917" w:rsidP="00081C4F">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p>
          <w:p w14:paraId="1B9B98B5" w14:textId="77777777" w:rsidR="00E35917" w:rsidRPr="00210C41" w:rsidRDefault="00E35917" w:rsidP="00081C4F">
            <w:pPr>
              <w:overflowPunct w:val="0"/>
              <w:autoSpaceDE w:val="0"/>
              <w:autoSpaceDN w:val="0"/>
              <w:adjustRightInd w:val="0"/>
              <w:spacing w:line="360" w:lineRule="auto"/>
              <w:ind w:left="720"/>
              <w:contextualSpacing/>
              <w:jc w:val="both"/>
              <w:textAlignment w:val="baseline"/>
              <w:rPr>
                <w:rFonts w:ascii="Arial" w:hAnsi="Arial" w:cs="Arial"/>
                <w:snapToGrid w:val="0"/>
                <w:sz w:val="22"/>
                <w:szCs w:val="22"/>
              </w:rPr>
            </w:pPr>
            <w:r w:rsidRPr="00210C41">
              <w:rPr>
                <w:rFonts w:ascii="Arial" w:hAnsi="Arial" w:cs="Arial"/>
                <w:snapToGrid w:val="0"/>
                <w:sz w:val="22"/>
                <w:szCs w:val="22"/>
              </w:rPr>
              <w:t>Załącznik nr 1 – Opis przedmiotu zamówienia</w:t>
            </w:r>
          </w:p>
          <w:p w14:paraId="3B3E16FE" w14:textId="77777777" w:rsidR="00E35917" w:rsidRPr="00210C41" w:rsidRDefault="00E35917" w:rsidP="00081C4F">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 xml:space="preserve">Załącznik nr 2 – Oferta Wykonawcy z dnia </w:t>
            </w:r>
            <w:r>
              <w:rPr>
                <w:rFonts w:ascii="Arial" w:hAnsi="Arial" w:cs="Arial"/>
                <w:snapToGrid w:val="0"/>
                <w:sz w:val="22"/>
                <w:szCs w:val="22"/>
              </w:rPr>
              <w:t>……………</w:t>
            </w:r>
            <w:r w:rsidRPr="00210C41">
              <w:rPr>
                <w:rFonts w:ascii="Arial" w:hAnsi="Arial" w:cs="Arial"/>
                <w:snapToGrid w:val="0"/>
                <w:sz w:val="22"/>
                <w:szCs w:val="22"/>
              </w:rPr>
              <w:t xml:space="preserve"> r.</w:t>
            </w:r>
          </w:p>
          <w:p w14:paraId="5804F3CD" w14:textId="77777777" w:rsidR="00E35917" w:rsidRPr="00210C41" w:rsidRDefault="00E35917" w:rsidP="00081C4F">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Załącznik nr 3 – Ogólne Warunki Ubezpieczenia</w:t>
            </w:r>
          </w:p>
          <w:p w14:paraId="5109DE08" w14:textId="77777777" w:rsidR="00E35917" w:rsidRPr="00210C41" w:rsidRDefault="00E35917" w:rsidP="00081C4F">
            <w:pPr>
              <w:overflowPunct w:val="0"/>
              <w:autoSpaceDE w:val="0"/>
              <w:autoSpaceDN w:val="0"/>
              <w:adjustRightInd w:val="0"/>
              <w:spacing w:line="360" w:lineRule="auto"/>
              <w:ind w:firstLine="708"/>
              <w:jc w:val="both"/>
              <w:textAlignment w:val="baseline"/>
              <w:rPr>
                <w:rFonts w:ascii="Arial" w:hAnsi="Arial" w:cs="Arial"/>
                <w:snapToGrid w:val="0"/>
                <w:sz w:val="22"/>
                <w:szCs w:val="22"/>
              </w:rPr>
            </w:pPr>
            <w:r w:rsidRPr="00210C41">
              <w:rPr>
                <w:rFonts w:ascii="Arial" w:hAnsi="Arial" w:cs="Arial"/>
                <w:snapToGrid w:val="0"/>
                <w:sz w:val="22"/>
                <w:szCs w:val="22"/>
              </w:rPr>
              <w:t>Załącznik nr 4 – Poprawienie omyłki rachunkowej</w:t>
            </w:r>
          </w:p>
          <w:p w14:paraId="0297BB97"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p>
          <w:p w14:paraId="12044BCD"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snapToGrid w:val="0"/>
                <w:sz w:val="22"/>
                <w:szCs w:val="22"/>
              </w:rPr>
            </w:pPr>
          </w:p>
          <w:p w14:paraId="49DCB6F0" w14:textId="77777777" w:rsidR="00E35917" w:rsidRPr="00210C41" w:rsidRDefault="00E35917" w:rsidP="00081C4F">
            <w:pPr>
              <w:overflowPunct w:val="0"/>
              <w:autoSpaceDE w:val="0"/>
              <w:autoSpaceDN w:val="0"/>
              <w:adjustRightInd w:val="0"/>
              <w:spacing w:line="360" w:lineRule="auto"/>
              <w:jc w:val="both"/>
              <w:textAlignment w:val="baseline"/>
              <w:rPr>
                <w:rFonts w:ascii="Arial" w:hAnsi="Arial" w:cs="Arial"/>
                <w:b/>
                <w:bCs/>
                <w:snapToGrid w:val="0"/>
                <w:sz w:val="22"/>
                <w:szCs w:val="22"/>
              </w:rPr>
            </w:pPr>
            <w:r w:rsidRPr="00210C41">
              <w:rPr>
                <w:rFonts w:ascii="Arial" w:hAnsi="Arial" w:cs="Arial"/>
                <w:snapToGrid w:val="0"/>
                <w:sz w:val="22"/>
                <w:szCs w:val="22"/>
              </w:rPr>
              <w:t xml:space="preserve">          </w:t>
            </w:r>
            <w:r w:rsidRPr="00210C41">
              <w:rPr>
                <w:rFonts w:ascii="Arial" w:hAnsi="Arial" w:cs="Arial"/>
                <w:b/>
                <w:bCs/>
                <w:snapToGrid w:val="0"/>
                <w:sz w:val="22"/>
                <w:szCs w:val="22"/>
              </w:rPr>
              <w:t>ZAMAWIAJĄCY</w:t>
            </w:r>
            <w:r w:rsidRPr="00210C41">
              <w:rPr>
                <w:rFonts w:ascii="Arial" w:hAnsi="Arial" w:cs="Arial"/>
                <w:snapToGrid w:val="0"/>
                <w:sz w:val="22"/>
                <w:szCs w:val="22"/>
              </w:rPr>
              <w:t xml:space="preserve">  </w:t>
            </w:r>
            <w:r w:rsidRPr="00210C41">
              <w:rPr>
                <w:rFonts w:ascii="Arial" w:hAnsi="Arial" w:cs="Arial"/>
                <w:snapToGrid w:val="0"/>
                <w:sz w:val="22"/>
                <w:szCs w:val="22"/>
              </w:rPr>
              <w:tab/>
              <w:t xml:space="preserve">                                        </w:t>
            </w:r>
            <w:r w:rsidRPr="00210C41">
              <w:rPr>
                <w:rFonts w:ascii="Arial" w:hAnsi="Arial" w:cs="Arial"/>
                <w:snapToGrid w:val="0"/>
                <w:sz w:val="22"/>
                <w:szCs w:val="22"/>
              </w:rPr>
              <w:tab/>
            </w:r>
            <w:r w:rsidRPr="00210C41">
              <w:rPr>
                <w:rFonts w:ascii="Arial" w:hAnsi="Arial" w:cs="Arial"/>
                <w:snapToGrid w:val="0"/>
                <w:sz w:val="22"/>
                <w:szCs w:val="22"/>
              </w:rPr>
              <w:tab/>
            </w:r>
            <w:r w:rsidRPr="00210C41">
              <w:rPr>
                <w:rFonts w:ascii="Arial" w:hAnsi="Arial" w:cs="Arial"/>
                <w:snapToGrid w:val="0"/>
                <w:sz w:val="22"/>
                <w:szCs w:val="22"/>
              </w:rPr>
              <w:tab/>
              <w:t xml:space="preserve">  </w:t>
            </w:r>
            <w:r w:rsidRPr="00210C41">
              <w:rPr>
                <w:rFonts w:ascii="Arial" w:hAnsi="Arial" w:cs="Arial"/>
                <w:b/>
                <w:bCs/>
                <w:snapToGrid w:val="0"/>
                <w:sz w:val="22"/>
                <w:szCs w:val="22"/>
              </w:rPr>
              <w:t>WYKONAWCA</w:t>
            </w:r>
          </w:p>
          <w:p w14:paraId="33630043" w14:textId="77777777" w:rsidR="00E35917" w:rsidRPr="00210C41" w:rsidRDefault="00E35917" w:rsidP="00081C4F">
            <w:pPr>
              <w:overflowPunct w:val="0"/>
              <w:autoSpaceDE w:val="0"/>
              <w:autoSpaceDN w:val="0"/>
              <w:adjustRightInd w:val="0"/>
              <w:jc w:val="both"/>
              <w:textAlignment w:val="baseline"/>
              <w:rPr>
                <w:rFonts w:ascii="Arial" w:hAnsi="Arial" w:cs="Arial"/>
                <w:snapToGrid w:val="0"/>
                <w:sz w:val="22"/>
                <w:szCs w:val="22"/>
              </w:rPr>
            </w:pPr>
          </w:p>
          <w:p w14:paraId="780DD377" w14:textId="77777777" w:rsidR="00E35917" w:rsidRPr="00BD2607" w:rsidRDefault="00E35917" w:rsidP="00081C4F">
            <w:pPr>
              <w:widowControl w:val="0"/>
              <w:suppressAutoHyphens/>
              <w:spacing w:line="360" w:lineRule="auto"/>
              <w:ind w:right="282"/>
              <w:jc w:val="right"/>
              <w:rPr>
                <w:rFonts w:ascii="Arial" w:hAnsi="Arial" w:cs="Arial"/>
                <w:b/>
              </w:rPr>
            </w:pPr>
          </w:p>
        </w:tc>
      </w:tr>
    </w:tbl>
    <w:p w14:paraId="6F2E6D72" w14:textId="77777777" w:rsidR="00E35917" w:rsidRDefault="00E35917" w:rsidP="00E35917"/>
    <w:p w14:paraId="5EEF62AE" w14:textId="77777777" w:rsidR="003C7CC2" w:rsidRDefault="003C7CC2"/>
    <w:sectPr w:rsidR="003C7CC2" w:rsidSect="00B973BD">
      <w:pgSz w:w="11907" w:h="16840"/>
      <w:pgMar w:top="1418" w:right="1276" w:bottom="1418"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5257"/>
    <w:multiLevelType w:val="hybridMultilevel"/>
    <w:tmpl w:val="CD76D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2668222D"/>
    <w:multiLevelType w:val="hybridMultilevel"/>
    <w:tmpl w:val="B87E36A2"/>
    <w:lvl w:ilvl="0" w:tplc="1FCC31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88A610A"/>
    <w:multiLevelType w:val="hybridMultilevel"/>
    <w:tmpl w:val="4B36B984"/>
    <w:lvl w:ilvl="0" w:tplc="9E7A3220">
      <w:start w:val="1"/>
      <w:numFmt w:val="decimal"/>
      <w:lvlText w:val="%1."/>
      <w:lvlJc w:val="left"/>
      <w:pPr>
        <w:tabs>
          <w:tab w:val="num" w:pos="360"/>
        </w:tabs>
        <w:ind w:left="340" w:hanging="340"/>
      </w:pPr>
      <w:rPr>
        <w:rFonts w:ascii="Arial" w:hAnsi="Arial" w:cs="Arial" w:hint="default"/>
        <w:b w:val="0"/>
        <w:i w:val="0"/>
        <w:sz w:val="22"/>
      </w:rPr>
    </w:lvl>
    <w:lvl w:ilvl="1" w:tplc="B8B81B50">
      <w:start w:val="1"/>
      <w:numFmt w:val="decimal"/>
      <w:lvlText w:val="%2)"/>
      <w:lvlJc w:val="left"/>
      <w:pPr>
        <w:tabs>
          <w:tab w:val="num" w:pos="1647"/>
        </w:tabs>
        <w:ind w:left="1647" w:hanging="567"/>
      </w:pPr>
      <w:rPr>
        <w:rFonts w:cs="Times New Roman"/>
        <w:b w:val="0"/>
        <w:i w:val="0"/>
        <w:sz w:val="22"/>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2BF75129"/>
    <w:multiLevelType w:val="hybridMultilevel"/>
    <w:tmpl w:val="9C60A31E"/>
    <w:lvl w:ilvl="0" w:tplc="36A23326">
      <w:start w:val="1"/>
      <w:numFmt w:val="decimal"/>
      <w:lvlText w:val="%1."/>
      <w:lvlJc w:val="left"/>
      <w:pPr>
        <w:tabs>
          <w:tab w:val="num" w:pos="720"/>
        </w:tabs>
        <w:ind w:left="720" w:hanging="360"/>
      </w:pPr>
      <w:rPr>
        <w:rFonts w:cs="Times New Roman"/>
        <w:b w:val="0"/>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2E3F6EFE"/>
    <w:multiLevelType w:val="hybridMultilevel"/>
    <w:tmpl w:val="7CFC3CB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356C2326"/>
    <w:multiLevelType w:val="hybridMultilevel"/>
    <w:tmpl w:val="6298B6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A13069"/>
    <w:multiLevelType w:val="hybridMultilevel"/>
    <w:tmpl w:val="B2367962"/>
    <w:lvl w:ilvl="0" w:tplc="5AFC138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55313B"/>
    <w:multiLevelType w:val="hybridMultilevel"/>
    <w:tmpl w:val="D8FCFD5A"/>
    <w:lvl w:ilvl="0" w:tplc="DCA09D6C">
      <w:start w:val="2"/>
      <w:numFmt w:val="decimal"/>
      <w:lvlText w:val="%1."/>
      <w:lvlJc w:val="left"/>
      <w:pPr>
        <w:tabs>
          <w:tab w:val="num" w:pos="360"/>
        </w:tabs>
        <w:ind w:left="340" w:hanging="340"/>
      </w:pPr>
      <w:rPr>
        <w:rFonts w:ascii="Arial"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524681"/>
    <w:multiLevelType w:val="hybridMultilevel"/>
    <w:tmpl w:val="B7AA6686"/>
    <w:lvl w:ilvl="0" w:tplc="829C0064">
      <w:start w:val="1"/>
      <w:numFmt w:val="decimal"/>
      <w:lvlText w:val="%1."/>
      <w:lvlJc w:val="left"/>
      <w:pPr>
        <w:tabs>
          <w:tab w:val="num" w:pos="720"/>
        </w:tabs>
        <w:ind w:left="720" w:hanging="360"/>
      </w:pPr>
      <w:rPr>
        <w:rFonts w:cs="Times New Roman" w:hint="default"/>
        <w:b w:val="0"/>
        <w:sz w:val="22"/>
        <w:szCs w:val="22"/>
      </w:rPr>
    </w:lvl>
    <w:lvl w:ilvl="1" w:tplc="0415000B">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6CC16B76"/>
    <w:multiLevelType w:val="hybridMultilevel"/>
    <w:tmpl w:val="714E5182"/>
    <w:lvl w:ilvl="0" w:tplc="5808BA10">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0" w15:restartNumberingAfterBreak="0">
    <w:nsid w:val="6F444CB7"/>
    <w:multiLevelType w:val="hybridMultilevel"/>
    <w:tmpl w:val="54187DF6"/>
    <w:lvl w:ilvl="0" w:tplc="D24895EA">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7935377D"/>
    <w:multiLevelType w:val="hybridMultilevel"/>
    <w:tmpl w:val="F14A463A"/>
    <w:lvl w:ilvl="0" w:tplc="57C6C974">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2" w15:restartNumberingAfterBreak="0">
    <w:nsid w:val="7EB70750"/>
    <w:multiLevelType w:val="multilevel"/>
    <w:tmpl w:val="B7525812"/>
    <w:lvl w:ilvl="0">
      <w:start w:val="1"/>
      <w:numFmt w:val="decimal"/>
      <w:lvlText w:val="%1."/>
      <w:lvlJc w:val="left"/>
      <w:pPr>
        <w:tabs>
          <w:tab w:val="num" w:pos="720"/>
        </w:tabs>
        <w:ind w:left="720"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2"/>
  </w:num>
  <w:num w:numId="4">
    <w:abstractNumId w:val="8"/>
  </w:num>
  <w:num w:numId="5">
    <w:abstractNumId w:val="11"/>
  </w:num>
  <w:num w:numId="6">
    <w:abstractNumId w:val="4"/>
  </w:num>
  <w:num w:numId="7">
    <w:abstractNumId w:val="0"/>
  </w:num>
  <w:num w:numId="8">
    <w:abstractNumId w:val="3"/>
  </w:num>
  <w:num w:numId="9">
    <w:abstractNumId w:val="12"/>
  </w:num>
  <w:num w:numId="10">
    <w:abstractNumId w:val="7"/>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17"/>
    <w:rsid w:val="003C7CC2"/>
    <w:rsid w:val="004D2CF4"/>
    <w:rsid w:val="00B973BD"/>
    <w:rsid w:val="00E35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3927"/>
  <w15:chartTrackingRefBased/>
  <w15:docId w15:val="{67854528-52BA-4DAA-B80E-4C59B9F3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5917"/>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
    <w:basedOn w:val="Normalny"/>
    <w:link w:val="AkapitzlistZnak"/>
    <w:uiPriority w:val="34"/>
    <w:qFormat/>
    <w:rsid w:val="00E35917"/>
    <w:pPr>
      <w:spacing w:after="160" w:line="259" w:lineRule="auto"/>
      <w:ind w:left="720"/>
      <w:contextualSpacing/>
    </w:pPr>
    <w:rPr>
      <w:rFonts w:ascii="Calibri" w:hAnsi="Calibri"/>
      <w:sz w:val="22"/>
      <w:szCs w:val="22"/>
      <w:lang w:eastAsia="en-US"/>
    </w:rPr>
  </w:style>
  <w:style w:type="character" w:customStyle="1" w:styleId="AkapitzlistZnak">
    <w:name w:val="Akapit z listą Znak"/>
    <w:aliases w:val="T_SZ_List Paragraph Znak"/>
    <w:basedOn w:val="Domylnaczcionkaakapitu"/>
    <w:link w:val="Akapitzlist"/>
    <w:uiPriority w:val="34"/>
    <w:locked/>
    <w:rsid w:val="00E35917"/>
    <w:rPr>
      <w:rFonts w:ascii="Calibri" w:eastAsia="Times New Roman" w:hAnsi="Calibri" w:cs="Times New Roman"/>
    </w:rPr>
  </w:style>
  <w:style w:type="paragraph" w:styleId="Tekstdymka">
    <w:name w:val="Balloon Text"/>
    <w:basedOn w:val="Normalny"/>
    <w:link w:val="TekstdymkaZnak"/>
    <w:uiPriority w:val="99"/>
    <w:semiHidden/>
    <w:unhideWhenUsed/>
    <w:rsid w:val="004D2C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2CF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2180</Words>
  <Characters>13080</Characters>
  <Application>Microsoft Office Word</Application>
  <DocSecurity>0</DocSecurity>
  <Lines>109</Lines>
  <Paragraphs>30</Paragraphs>
  <ScaleCrop>false</ScaleCrop>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Siołkowski</dc:creator>
  <cp:keywords/>
  <dc:description/>
  <cp:lastModifiedBy>Marek Siołkowski</cp:lastModifiedBy>
  <cp:revision>2</cp:revision>
  <cp:lastPrinted>2020-06-29T10:44:00Z</cp:lastPrinted>
  <dcterms:created xsi:type="dcterms:W3CDTF">2020-06-29T10:24:00Z</dcterms:created>
  <dcterms:modified xsi:type="dcterms:W3CDTF">2020-06-29T10:49:00Z</dcterms:modified>
</cp:coreProperties>
</file>