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Ind w:w="-142" w:type="dxa"/>
        <w:tblLayout w:type="fixed"/>
        <w:tblCellMar>
          <w:left w:w="70" w:type="dxa"/>
          <w:right w:w="70" w:type="dxa"/>
        </w:tblCellMar>
        <w:tblLook w:val="0000" w:firstRow="0" w:lastRow="0" w:firstColumn="0" w:lastColumn="0" w:noHBand="0" w:noVBand="0"/>
      </w:tblPr>
      <w:tblGrid>
        <w:gridCol w:w="9920"/>
      </w:tblGrid>
      <w:tr w:rsidR="00212F99" w:rsidRPr="00212F99" w14:paraId="1E8A559E" w14:textId="77777777" w:rsidTr="00A207C3">
        <w:trPr>
          <w:trHeight w:val="278"/>
        </w:trPr>
        <w:tc>
          <w:tcPr>
            <w:tcW w:w="9920" w:type="dxa"/>
          </w:tcPr>
          <w:p w14:paraId="597CA9C8" w14:textId="0379A21F" w:rsidR="00212F99" w:rsidRPr="00212F99" w:rsidRDefault="00462105" w:rsidP="00CE7CDB">
            <w:pPr>
              <w:widowControl w:val="0"/>
              <w:suppressAutoHyphens/>
              <w:spacing w:line="360" w:lineRule="auto"/>
              <w:jc w:val="right"/>
              <w:rPr>
                <w:rFonts w:ascii="Arial" w:hAnsi="Arial" w:cs="Arial"/>
                <w:b/>
              </w:rPr>
            </w:pPr>
            <w:r>
              <w:rPr>
                <w:rFonts w:ascii="Arial" w:hAnsi="Arial" w:cs="Arial"/>
                <w:b/>
              </w:rPr>
              <w:t>Warszawa,</w:t>
            </w:r>
            <w:r w:rsidR="00212F99" w:rsidRPr="00212F99">
              <w:rPr>
                <w:rFonts w:ascii="Arial" w:hAnsi="Arial" w:cs="Arial"/>
                <w:b/>
              </w:rPr>
              <w:t xml:space="preserve"> </w:t>
            </w:r>
            <w:r>
              <w:rPr>
                <w:rFonts w:ascii="Arial" w:hAnsi="Arial" w:cs="Arial"/>
                <w:b/>
              </w:rPr>
              <w:t xml:space="preserve">dnia </w:t>
            </w:r>
            <w:r w:rsidR="00CE7CDB">
              <w:rPr>
                <w:rFonts w:ascii="Arial" w:hAnsi="Arial" w:cs="Arial"/>
                <w:b/>
              </w:rPr>
              <w:t>……….</w:t>
            </w:r>
            <w:r w:rsidR="00682764">
              <w:rPr>
                <w:rFonts w:ascii="Arial" w:hAnsi="Arial" w:cs="Arial"/>
                <w:b/>
              </w:rPr>
              <w:t>.</w:t>
            </w:r>
            <w:r w:rsidR="00F74093">
              <w:rPr>
                <w:rFonts w:ascii="Arial" w:hAnsi="Arial" w:cs="Arial"/>
                <w:b/>
              </w:rPr>
              <w:t>20</w:t>
            </w:r>
            <w:r w:rsidR="0005701B">
              <w:rPr>
                <w:rFonts w:ascii="Arial" w:hAnsi="Arial" w:cs="Arial"/>
                <w:b/>
              </w:rPr>
              <w:t>20</w:t>
            </w:r>
            <w:r w:rsidR="00F74093">
              <w:rPr>
                <w:rFonts w:ascii="Arial" w:hAnsi="Arial" w:cs="Arial"/>
                <w:b/>
              </w:rPr>
              <w:t xml:space="preserve"> </w:t>
            </w:r>
            <w:r w:rsidR="00212F99" w:rsidRPr="00212F99">
              <w:rPr>
                <w:rFonts w:ascii="Arial" w:hAnsi="Arial" w:cs="Arial"/>
                <w:b/>
              </w:rPr>
              <w:t>r.</w:t>
            </w:r>
          </w:p>
        </w:tc>
      </w:tr>
      <w:tr w:rsidR="00212F99" w:rsidRPr="00212F99" w14:paraId="68A62AA2" w14:textId="77777777" w:rsidTr="00A207C3">
        <w:tc>
          <w:tcPr>
            <w:tcW w:w="9920" w:type="dxa"/>
          </w:tcPr>
          <w:p w14:paraId="3C0360D2" w14:textId="1F4E9C31" w:rsidR="00212F99" w:rsidRPr="00212F99" w:rsidRDefault="00212F99" w:rsidP="009C048C">
            <w:pPr>
              <w:widowControl w:val="0"/>
              <w:suppressAutoHyphens/>
              <w:spacing w:line="360" w:lineRule="auto"/>
              <w:jc w:val="both"/>
              <w:rPr>
                <w:rFonts w:ascii="Arial" w:hAnsi="Arial" w:cs="Arial"/>
                <w:b/>
              </w:rPr>
            </w:pPr>
            <w:r w:rsidRPr="00212F99">
              <w:rPr>
                <w:rFonts w:ascii="Arial" w:hAnsi="Arial" w:cs="Arial"/>
                <w:b/>
              </w:rPr>
              <w:t>Znak sprawy</w:t>
            </w:r>
            <w:r w:rsidR="00A757C8">
              <w:t xml:space="preserve"> </w:t>
            </w:r>
            <w:r w:rsidR="0005701B" w:rsidRPr="0005701B">
              <w:rPr>
                <w:rFonts w:ascii="Arial" w:hAnsi="Arial" w:cs="Arial"/>
                <w:b/>
              </w:rPr>
              <w:t>PZP.26.14.2020.MSi</w:t>
            </w:r>
          </w:p>
        </w:tc>
      </w:tr>
      <w:tr w:rsidR="00212F99" w:rsidRPr="00212F99" w14:paraId="610E3F44" w14:textId="77777777" w:rsidTr="00A207C3">
        <w:tc>
          <w:tcPr>
            <w:tcW w:w="9920" w:type="dxa"/>
          </w:tcPr>
          <w:p w14:paraId="49BE7A98" w14:textId="77777777" w:rsidR="00462105" w:rsidRDefault="00462105" w:rsidP="00321E70">
            <w:pPr>
              <w:widowControl w:val="0"/>
              <w:suppressAutoHyphens/>
              <w:spacing w:line="360" w:lineRule="auto"/>
              <w:jc w:val="center"/>
              <w:rPr>
                <w:rFonts w:ascii="Arial" w:hAnsi="Arial" w:cs="Arial"/>
                <w:b/>
              </w:rPr>
            </w:pPr>
          </w:p>
          <w:p w14:paraId="2B71E8B8" w14:textId="77777777" w:rsidR="00462105" w:rsidRDefault="00462105" w:rsidP="00321E70">
            <w:pPr>
              <w:widowControl w:val="0"/>
              <w:suppressAutoHyphens/>
              <w:spacing w:line="360" w:lineRule="auto"/>
              <w:jc w:val="center"/>
              <w:rPr>
                <w:rFonts w:ascii="Arial" w:hAnsi="Arial" w:cs="Arial"/>
                <w:b/>
              </w:rPr>
            </w:pPr>
          </w:p>
          <w:p w14:paraId="4BF9A9F8" w14:textId="1B81B8A5" w:rsidR="00462105" w:rsidRDefault="0005701B" w:rsidP="00321E70">
            <w:pPr>
              <w:widowControl w:val="0"/>
              <w:suppressAutoHyphens/>
              <w:spacing w:line="360" w:lineRule="auto"/>
              <w:jc w:val="center"/>
              <w:rPr>
                <w:rFonts w:ascii="Arial" w:hAnsi="Arial" w:cs="Arial"/>
                <w:b/>
              </w:rPr>
            </w:pPr>
            <w:r w:rsidRPr="00A33CFC">
              <w:rPr>
                <w:noProof/>
              </w:rPr>
              <w:drawing>
                <wp:inline distT="0" distB="0" distL="0" distR="0" wp14:anchorId="5A95571A" wp14:editId="2E3B5886">
                  <wp:extent cx="3819525" cy="2438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438400"/>
                          </a:xfrm>
                          <a:prstGeom prst="rect">
                            <a:avLst/>
                          </a:prstGeom>
                          <a:noFill/>
                          <a:ln>
                            <a:noFill/>
                          </a:ln>
                        </pic:spPr>
                      </pic:pic>
                    </a:graphicData>
                  </a:graphic>
                </wp:inline>
              </w:drawing>
            </w:r>
          </w:p>
          <w:p w14:paraId="43FA61BD" w14:textId="77777777" w:rsidR="00462105" w:rsidRDefault="00462105" w:rsidP="00321E70">
            <w:pPr>
              <w:widowControl w:val="0"/>
              <w:suppressAutoHyphens/>
              <w:spacing w:line="360" w:lineRule="auto"/>
              <w:jc w:val="center"/>
              <w:rPr>
                <w:rFonts w:ascii="Arial" w:hAnsi="Arial" w:cs="Arial"/>
                <w:b/>
              </w:rPr>
            </w:pPr>
          </w:p>
          <w:p w14:paraId="778476E9" w14:textId="77777777" w:rsidR="00462105" w:rsidRDefault="00462105" w:rsidP="00321E70">
            <w:pPr>
              <w:widowControl w:val="0"/>
              <w:suppressAutoHyphens/>
              <w:spacing w:line="360" w:lineRule="auto"/>
              <w:jc w:val="center"/>
              <w:rPr>
                <w:rFonts w:ascii="Arial" w:hAnsi="Arial" w:cs="Arial"/>
                <w:b/>
              </w:rPr>
            </w:pPr>
          </w:p>
          <w:p w14:paraId="2FD2AE06" w14:textId="77777777" w:rsidR="00462105" w:rsidRDefault="00462105" w:rsidP="00321E70">
            <w:pPr>
              <w:widowControl w:val="0"/>
              <w:suppressAutoHyphens/>
              <w:spacing w:line="360" w:lineRule="auto"/>
              <w:jc w:val="center"/>
              <w:rPr>
                <w:rFonts w:ascii="Arial" w:hAnsi="Arial" w:cs="Arial"/>
                <w:b/>
              </w:rPr>
            </w:pPr>
          </w:p>
          <w:p w14:paraId="406AECE1" w14:textId="77777777" w:rsidR="00212F99" w:rsidRPr="00212F99" w:rsidRDefault="00212F99" w:rsidP="00321E70">
            <w:pPr>
              <w:widowControl w:val="0"/>
              <w:suppressAutoHyphens/>
              <w:spacing w:line="360" w:lineRule="auto"/>
              <w:jc w:val="center"/>
              <w:rPr>
                <w:rFonts w:ascii="Arial" w:hAnsi="Arial" w:cs="Arial"/>
                <w:b/>
              </w:rPr>
            </w:pPr>
            <w:r w:rsidRPr="00212F99">
              <w:rPr>
                <w:rFonts w:ascii="Arial" w:hAnsi="Arial" w:cs="Arial"/>
                <w:b/>
              </w:rPr>
              <w:t xml:space="preserve">Specyfikacja </w:t>
            </w:r>
          </w:p>
        </w:tc>
      </w:tr>
      <w:tr w:rsidR="00212F99" w:rsidRPr="00212F99" w14:paraId="1838B8F7" w14:textId="77777777" w:rsidTr="00A207C3">
        <w:tc>
          <w:tcPr>
            <w:tcW w:w="9920" w:type="dxa"/>
          </w:tcPr>
          <w:p w14:paraId="7A9DF123" w14:textId="77777777" w:rsidR="00212F99" w:rsidRPr="00212F99" w:rsidRDefault="00212F99" w:rsidP="00321E70">
            <w:pPr>
              <w:widowControl w:val="0"/>
              <w:suppressAutoHyphens/>
              <w:spacing w:line="360" w:lineRule="auto"/>
              <w:jc w:val="center"/>
              <w:rPr>
                <w:rFonts w:ascii="Arial" w:hAnsi="Arial" w:cs="Arial"/>
                <w:b/>
              </w:rPr>
            </w:pPr>
            <w:r w:rsidRPr="00212F99">
              <w:rPr>
                <w:rFonts w:ascii="Arial" w:hAnsi="Arial" w:cs="Arial"/>
                <w:b/>
              </w:rPr>
              <w:t>Istotnych Warunków Zamówienia</w:t>
            </w:r>
          </w:p>
        </w:tc>
      </w:tr>
      <w:tr w:rsidR="00212F99" w:rsidRPr="00212F99" w14:paraId="08BD40CB" w14:textId="77777777" w:rsidTr="00A207C3">
        <w:tc>
          <w:tcPr>
            <w:tcW w:w="9920" w:type="dxa"/>
          </w:tcPr>
          <w:p w14:paraId="531C88E9" w14:textId="77777777" w:rsidR="00212F99" w:rsidRPr="00212F99" w:rsidRDefault="00212F99" w:rsidP="00321E70">
            <w:pPr>
              <w:widowControl w:val="0"/>
              <w:suppressAutoHyphens/>
              <w:spacing w:line="360" w:lineRule="auto"/>
              <w:rPr>
                <w:rFonts w:ascii="Arial" w:hAnsi="Arial" w:cs="Arial"/>
              </w:rPr>
            </w:pPr>
            <w:r w:rsidRPr="00212F99">
              <w:rPr>
                <w:rFonts w:ascii="Arial" w:hAnsi="Arial" w:cs="Arial"/>
                <w:b/>
              </w:rPr>
              <w:t>Dotyczy:</w:t>
            </w:r>
            <w:r w:rsidRPr="00212F99">
              <w:rPr>
                <w:rFonts w:ascii="Arial" w:hAnsi="Arial" w:cs="Arial"/>
              </w:rPr>
              <w:t xml:space="preserve"> </w:t>
            </w:r>
          </w:p>
        </w:tc>
      </w:tr>
      <w:tr w:rsidR="00212F99" w:rsidRPr="00212F99" w14:paraId="35421E9B" w14:textId="77777777" w:rsidTr="00A207C3">
        <w:tc>
          <w:tcPr>
            <w:tcW w:w="9920" w:type="dxa"/>
          </w:tcPr>
          <w:p w14:paraId="5F6B5FAB" w14:textId="77777777" w:rsidR="00212F99" w:rsidRPr="00212F99" w:rsidRDefault="00212F99" w:rsidP="00321E70">
            <w:pPr>
              <w:widowControl w:val="0"/>
              <w:suppressAutoHyphens/>
              <w:spacing w:line="360" w:lineRule="auto"/>
              <w:jc w:val="center"/>
              <w:rPr>
                <w:rFonts w:ascii="Arial" w:hAnsi="Arial" w:cs="Arial"/>
              </w:rPr>
            </w:pPr>
            <w:r w:rsidRPr="00212F99">
              <w:rPr>
                <w:rFonts w:ascii="Arial" w:hAnsi="Arial" w:cs="Arial"/>
              </w:rPr>
              <w:t xml:space="preserve">przetargu nieograniczonego </w:t>
            </w:r>
          </w:p>
        </w:tc>
      </w:tr>
      <w:tr w:rsidR="00212F99" w:rsidRPr="00212F99" w14:paraId="516F80EE" w14:textId="77777777" w:rsidTr="00A207C3">
        <w:tc>
          <w:tcPr>
            <w:tcW w:w="9920" w:type="dxa"/>
          </w:tcPr>
          <w:p w14:paraId="449CE0F9" w14:textId="77777777" w:rsidR="00212F99" w:rsidRPr="00212F99" w:rsidRDefault="00212F99" w:rsidP="00321E70">
            <w:pPr>
              <w:widowControl w:val="0"/>
              <w:suppressAutoHyphens/>
              <w:spacing w:line="360" w:lineRule="auto"/>
              <w:jc w:val="center"/>
              <w:rPr>
                <w:rFonts w:ascii="Arial" w:hAnsi="Arial" w:cs="Arial"/>
              </w:rPr>
            </w:pPr>
            <w:r w:rsidRPr="00212F99">
              <w:rPr>
                <w:rFonts w:ascii="Arial" w:hAnsi="Arial" w:cs="Arial"/>
              </w:rPr>
              <w:t>o wartości szacunkowe</w:t>
            </w:r>
            <w:r w:rsidR="00462105">
              <w:rPr>
                <w:rFonts w:ascii="Arial" w:hAnsi="Arial" w:cs="Arial"/>
              </w:rPr>
              <w:t xml:space="preserve">j </w:t>
            </w:r>
            <w:r w:rsidR="00AA1839" w:rsidRPr="00AA1839">
              <w:rPr>
                <w:rFonts w:ascii="Arial" w:hAnsi="Arial" w:cs="Arial"/>
              </w:rPr>
              <w:t xml:space="preserve">nieprzekraczającej kwot, o których mowa w art. 11 ust. 8 </w:t>
            </w:r>
            <w:proofErr w:type="spellStart"/>
            <w:r w:rsidR="00AA1839" w:rsidRPr="00AA1839">
              <w:rPr>
                <w:rFonts w:ascii="Arial" w:hAnsi="Arial" w:cs="Arial"/>
              </w:rPr>
              <w:t>p.z.p</w:t>
            </w:r>
            <w:proofErr w:type="spellEnd"/>
            <w:r w:rsidR="00AA1839" w:rsidRPr="00AA1839">
              <w:rPr>
                <w:rFonts w:ascii="Arial" w:hAnsi="Arial" w:cs="Arial"/>
              </w:rPr>
              <w:t>.</w:t>
            </w:r>
          </w:p>
        </w:tc>
      </w:tr>
      <w:tr w:rsidR="00212F99" w:rsidRPr="00212F99" w14:paraId="01C725BE" w14:textId="77777777" w:rsidTr="00A207C3">
        <w:tc>
          <w:tcPr>
            <w:tcW w:w="9920" w:type="dxa"/>
          </w:tcPr>
          <w:p w14:paraId="3DB20773" w14:textId="77777777" w:rsidR="00462105" w:rsidRDefault="00462105" w:rsidP="00321E70">
            <w:pPr>
              <w:widowControl w:val="0"/>
              <w:suppressAutoHyphens/>
              <w:spacing w:line="360" w:lineRule="auto"/>
              <w:jc w:val="center"/>
              <w:rPr>
                <w:rFonts w:ascii="Arial" w:hAnsi="Arial" w:cs="Arial"/>
              </w:rPr>
            </w:pPr>
          </w:p>
          <w:p w14:paraId="71D48A36" w14:textId="36BB5C11" w:rsidR="00212F99" w:rsidRPr="007D0BA4" w:rsidRDefault="00212F99" w:rsidP="009C048C">
            <w:pPr>
              <w:widowControl w:val="0"/>
              <w:suppressAutoHyphens/>
              <w:spacing w:line="360" w:lineRule="auto"/>
              <w:jc w:val="center"/>
              <w:rPr>
                <w:rFonts w:ascii="Arial" w:hAnsi="Arial" w:cs="Arial"/>
                <w:b/>
              </w:rPr>
            </w:pPr>
            <w:r w:rsidRPr="00212F99">
              <w:rPr>
                <w:rFonts w:ascii="Arial" w:hAnsi="Arial" w:cs="Arial"/>
              </w:rPr>
              <w:t xml:space="preserve">na </w:t>
            </w:r>
            <w:r w:rsidR="00E51E33">
              <w:rPr>
                <w:rFonts w:ascii="Arial" w:hAnsi="Arial" w:cs="Arial"/>
                <w:b/>
              </w:rPr>
              <w:t>„</w:t>
            </w:r>
            <w:bookmarkStart w:id="0" w:name="_Hlk43284298"/>
            <w:r w:rsidR="009C048C">
              <w:rPr>
                <w:rFonts w:ascii="Arial" w:hAnsi="Arial" w:cs="Arial"/>
                <w:b/>
              </w:rPr>
              <w:t>Ubezpieczenie Centrum Nauki Kopernik</w:t>
            </w:r>
            <w:bookmarkEnd w:id="0"/>
            <w:r w:rsidR="00B417F0">
              <w:rPr>
                <w:rFonts w:ascii="Arial" w:hAnsi="Arial" w:cs="Arial"/>
                <w:b/>
              </w:rPr>
              <w:t>”</w:t>
            </w:r>
            <w:r w:rsidR="00BD2607">
              <w:rPr>
                <w:rFonts w:ascii="Arial" w:hAnsi="Arial" w:cs="Arial"/>
                <w:b/>
              </w:rPr>
              <w:t xml:space="preserve"> </w:t>
            </w:r>
          </w:p>
        </w:tc>
      </w:tr>
      <w:tr w:rsidR="00212F99" w:rsidRPr="00212F99" w14:paraId="1CEB01EF" w14:textId="77777777" w:rsidTr="00A207C3">
        <w:tc>
          <w:tcPr>
            <w:tcW w:w="9920" w:type="dxa"/>
          </w:tcPr>
          <w:p w14:paraId="4FFFA1B2" w14:textId="77777777" w:rsidR="00212F99" w:rsidRPr="00212F99" w:rsidRDefault="00212F99" w:rsidP="00321E70">
            <w:pPr>
              <w:widowControl w:val="0"/>
              <w:suppressAutoHyphens/>
              <w:spacing w:line="360" w:lineRule="auto"/>
              <w:jc w:val="both"/>
              <w:rPr>
                <w:rFonts w:ascii="Arial" w:hAnsi="Arial" w:cs="Arial"/>
                <w:b/>
              </w:rPr>
            </w:pPr>
          </w:p>
        </w:tc>
      </w:tr>
      <w:tr w:rsidR="00212F99" w:rsidRPr="00212F99" w14:paraId="6A027D5E" w14:textId="77777777" w:rsidTr="00A207C3">
        <w:tc>
          <w:tcPr>
            <w:tcW w:w="9920" w:type="dxa"/>
          </w:tcPr>
          <w:p w14:paraId="7EB5F740" w14:textId="77777777" w:rsidR="00462105" w:rsidRDefault="00462105" w:rsidP="00321E70">
            <w:pPr>
              <w:widowControl w:val="0"/>
              <w:suppressAutoHyphens/>
              <w:spacing w:line="360" w:lineRule="auto"/>
              <w:ind w:left="5812"/>
              <w:jc w:val="both"/>
              <w:rPr>
                <w:rFonts w:ascii="Arial" w:hAnsi="Arial" w:cs="Arial"/>
              </w:rPr>
            </w:pPr>
          </w:p>
          <w:p w14:paraId="25DB52C1" w14:textId="77777777" w:rsidR="00212F99" w:rsidRPr="00212F99" w:rsidRDefault="00834553" w:rsidP="00321E70">
            <w:pPr>
              <w:widowControl w:val="0"/>
              <w:suppressAutoHyphens/>
              <w:spacing w:line="360" w:lineRule="auto"/>
              <w:ind w:left="5812"/>
              <w:jc w:val="both"/>
              <w:rPr>
                <w:rFonts w:ascii="Arial" w:hAnsi="Arial" w:cs="Arial"/>
              </w:rPr>
            </w:pPr>
            <w:r w:rsidRPr="00212F99">
              <w:rPr>
                <w:rFonts w:ascii="Arial" w:hAnsi="Arial" w:cs="Arial"/>
              </w:rPr>
              <w:t xml:space="preserve">Zatwierdzam </w:t>
            </w:r>
            <w:r>
              <w:rPr>
                <w:rFonts w:ascii="Arial" w:hAnsi="Arial" w:cs="Arial"/>
              </w:rPr>
              <w:t>...................</w:t>
            </w:r>
          </w:p>
        </w:tc>
      </w:tr>
      <w:tr w:rsidR="00212F99" w:rsidRPr="00212F99" w14:paraId="19F94A80" w14:textId="77777777" w:rsidTr="00A207C3">
        <w:tc>
          <w:tcPr>
            <w:tcW w:w="9920" w:type="dxa"/>
          </w:tcPr>
          <w:p w14:paraId="7C907562" w14:textId="77777777" w:rsidR="00212F99" w:rsidRDefault="00212F99" w:rsidP="00321E70">
            <w:pPr>
              <w:widowControl w:val="0"/>
              <w:suppressAutoHyphens/>
              <w:spacing w:line="360" w:lineRule="auto"/>
              <w:rPr>
                <w:rFonts w:ascii="Arial" w:hAnsi="Arial" w:cs="Arial"/>
              </w:rPr>
            </w:pPr>
          </w:p>
          <w:p w14:paraId="4CF42291" w14:textId="77777777" w:rsidR="00462105" w:rsidRDefault="00462105" w:rsidP="00321E70">
            <w:pPr>
              <w:widowControl w:val="0"/>
              <w:suppressAutoHyphens/>
              <w:spacing w:line="360" w:lineRule="auto"/>
              <w:rPr>
                <w:rFonts w:ascii="Arial" w:hAnsi="Arial" w:cs="Arial"/>
              </w:rPr>
            </w:pPr>
          </w:p>
          <w:p w14:paraId="4CDEF927" w14:textId="77777777" w:rsidR="00462105" w:rsidRDefault="00462105" w:rsidP="00321E70">
            <w:pPr>
              <w:widowControl w:val="0"/>
              <w:suppressAutoHyphens/>
              <w:spacing w:line="360" w:lineRule="auto"/>
              <w:rPr>
                <w:rFonts w:ascii="Arial" w:hAnsi="Arial" w:cs="Arial"/>
              </w:rPr>
            </w:pPr>
          </w:p>
          <w:p w14:paraId="21093D43" w14:textId="77777777" w:rsidR="00462105" w:rsidRDefault="00462105" w:rsidP="00321E70">
            <w:pPr>
              <w:widowControl w:val="0"/>
              <w:suppressAutoHyphens/>
              <w:spacing w:line="360" w:lineRule="auto"/>
              <w:rPr>
                <w:rFonts w:ascii="Arial" w:hAnsi="Arial" w:cs="Arial"/>
              </w:rPr>
            </w:pPr>
          </w:p>
          <w:p w14:paraId="7A8002FC" w14:textId="77777777" w:rsidR="00462105" w:rsidRDefault="00462105" w:rsidP="00321E70">
            <w:pPr>
              <w:widowControl w:val="0"/>
              <w:suppressAutoHyphens/>
              <w:spacing w:line="360" w:lineRule="auto"/>
              <w:rPr>
                <w:rFonts w:ascii="Arial" w:hAnsi="Arial" w:cs="Arial"/>
              </w:rPr>
            </w:pPr>
          </w:p>
          <w:p w14:paraId="1BFF80F9" w14:textId="77777777" w:rsidR="00462105" w:rsidRDefault="00462105" w:rsidP="00321E70">
            <w:pPr>
              <w:widowControl w:val="0"/>
              <w:suppressAutoHyphens/>
              <w:spacing w:line="360" w:lineRule="auto"/>
              <w:rPr>
                <w:rFonts w:ascii="Arial" w:hAnsi="Arial" w:cs="Arial"/>
              </w:rPr>
            </w:pPr>
          </w:p>
          <w:p w14:paraId="34039B03" w14:textId="77777777" w:rsidR="00462105" w:rsidRDefault="00462105" w:rsidP="00321E70">
            <w:pPr>
              <w:widowControl w:val="0"/>
              <w:suppressAutoHyphens/>
              <w:spacing w:line="360" w:lineRule="auto"/>
              <w:rPr>
                <w:rFonts w:ascii="Arial" w:hAnsi="Arial" w:cs="Arial"/>
              </w:rPr>
            </w:pPr>
          </w:p>
          <w:p w14:paraId="095E91AB" w14:textId="77777777" w:rsidR="00462105" w:rsidRDefault="00462105" w:rsidP="00321E70">
            <w:pPr>
              <w:widowControl w:val="0"/>
              <w:suppressAutoHyphens/>
              <w:spacing w:line="360" w:lineRule="auto"/>
              <w:rPr>
                <w:rFonts w:ascii="Arial" w:hAnsi="Arial" w:cs="Arial"/>
              </w:rPr>
            </w:pPr>
          </w:p>
          <w:p w14:paraId="0C06FCDB" w14:textId="77777777" w:rsidR="00462105" w:rsidRDefault="00462105" w:rsidP="00321E70">
            <w:pPr>
              <w:widowControl w:val="0"/>
              <w:suppressAutoHyphens/>
              <w:spacing w:line="360" w:lineRule="auto"/>
              <w:rPr>
                <w:rFonts w:ascii="Arial" w:hAnsi="Arial" w:cs="Arial"/>
              </w:rPr>
            </w:pPr>
          </w:p>
          <w:p w14:paraId="031F05B9" w14:textId="77777777" w:rsidR="00462105" w:rsidRDefault="00462105" w:rsidP="00321E70">
            <w:pPr>
              <w:widowControl w:val="0"/>
              <w:suppressAutoHyphens/>
              <w:spacing w:line="360" w:lineRule="auto"/>
              <w:rPr>
                <w:rFonts w:ascii="Arial" w:hAnsi="Arial" w:cs="Arial"/>
              </w:rPr>
            </w:pPr>
          </w:p>
          <w:p w14:paraId="582B4B78" w14:textId="77777777" w:rsidR="00462105" w:rsidRDefault="00462105" w:rsidP="00321E70">
            <w:pPr>
              <w:widowControl w:val="0"/>
              <w:suppressAutoHyphens/>
              <w:spacing w:line="360" w:lineRule="auto"/>
              <w:rPr>
                <w:rFonts w:ascii="Arial" w:hAnsi="Arial" w:cs="Arial"/>
              </w:rPr>
            </w:pPr>
          </w:p>
          <w:p w14:paraId="0FFB1C75" w14:textId="77777777" w:rsidR="00462105" w:rsidRDefault="00462105" w:rsidP="00321E70">
            <w:pPr>
              <w:widowControl w:val="0"/>
              <w:suppressAutoHyphens/>
              <w:spacing w:line="360" w:lineRule="auto"/>
              <w:rPr>
                <w:rFonts w:ascii="Arial" w:hAnsi="Arial" w:cs="Arial"/>
              </w:rPr>
            </w:pPr>
          </w:p>
          <w:p w14:paraId="2F7F612A" w14:textId="77777777" w:rsidR="00462105" w:rsidRDefault="00BF052B" w:rsidP="00321E70">
            <w:pPr>
              <w:widowControl w:val="0"/>
              <w:suppressAutoHyphens/>
              <w:spacing w:line="360" w:lineRule="auto"/>
              <w:rPr>
                <w:rFonts w:ascii="Arial" w:hAnsi="Arial" w:cs="Arial"/>
              </w:rPr>
            </w:pPr>
            <w:r>
              <w:rPr>
                <w:rFonts w:ascii="Arial" w:hAnsi="Arial" w:cs="Arial"/>
              </w:rPr>
              <w:lastRenderedPageBreak/>
              <w:t>Spis treści:</w:t>
            </w:r>
          </w:p>
          <w:p w14:paraId="44BF45A0"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INFORMACJE OGÓLNE</w:t>
            </w:r>
          </w:p>
          <w:p w14:paraId="78DEDBE5"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OPIS PRZEDMIOTU ZAMÓWIENIA</w:t>
            </w:r>
          </w:p>
          <w:p w14:paraId="18A6D90E" w14:textId="77777777" w:rsidR="00BF052B" w:rsidRDefault="00BF052B" w:rsidP="00321E70">
            <w:pPr>
              <w:widowControl w:val="0"/>
              <w:numPr>
                <w:ilvl w:val="0"/>
                <w:numId w:val="1"/>
              </w:numPr>
              <w:suppressAutoHyphens/>
              <w:spacing w:line="360" w:lineRule="auto"/>
              <w:ind w:left="567" w:hanging="283"/>
            </w:pPr>
            <w:r w:rsidRPr="00BF052B">
              <w:rPr>
                <w:rFonts w:ascii="Arial" w:hAnsi="Arial" w:cs="Arial"/>
              </w:rPr>
              <w:t>INFORMACJE O PRZEWIDZIANYCH ZAMÓWIENIACH UZUPEŁNIAJĄCYCH.</w:t>
            </w:r>
            <w:r>
              <w:t xml:space="preserve"> </w:t>
            </w:r>
          </w:p>
          <w:p w14:paraId="53E1A11C"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WARUNKI PRZYSTĄPIENIA DO PRZETARGU</w:t>
            </w:r>
          </w:p>
          <w:p w14:paraId="11EEA3C3"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 xml:space="preserve">WYKAZ WYMAGANYCH OŚWIADCZEŃ I </w:t>
            </w:r>
            <w:r>
              <w:rPr>
                <w:rFonts w:ascii="Arial" w:hAnsi="Arial" w:cs="Arial"/>
              </w:rPr>
              <w:t xml:space="preserve">DOKUMENTÓW OD WYKONAWCÓW W CELU </w:t>
            </w:r>
            <w:r w:rsidRPr="00BF052B">
              <w:rPr>
                <w:rFonts w:ascii="Arial" w:hAnsi="Arial" w:cs="Arial"/>
              </w:rPr>
              <w:t>POTWIERDZENIA SPEŁNIENIA WARUNKÓW</w:t>
            </w:r>
          </w:p>
          <w:p w14:paraId="0B0D3B99"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INFORMACJE O SPOSOBIE POROZUMIEWANIA SIĘ ZAMAWIAJĄCEGO Z WYKONAWCAMI ORAZ PRZEKAZYWANIA OŚWIADCZEŃ I DOKUMENTÓW.</w:t>
            </w:r>
          </w:p>
          <w:p w14:paraId="15B40233" w14:textId="77777777" w:rsidR="00BF052B" w:rsidRP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TRYB UDZIELANIA WYJAŚNIEŃ W SPRAWACH DOTYCZĄCYCH SIWZ</w:t>
            </w:r>
          </w:p>
          <w:p w14:paraId="35C5190C" w14:textId="77777777" w:rsid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TRYB WPROWADZANIA EWENTUALNYCH ZMIAN SIWZ</w:t>
            </w:r>
          </w:p>
          <w:p w14:paraId="655EB5E0" w14:textId="77777777" w:rsidR="00BF052B" w:rsidRPr="00BF052B" w:rsidRDefault="00BF052B" w:rsidP="00321E70">
            <w:pPr>
              <w:widowControl w:val="0"/>
              <w:numPr>
                <w:ilvl w:val="0"/>
                <w:numId w:val="1"/>
              </w:numPr>
              <w:suppressAutoHyphens/>
              <w:spacing w:line="360" w:lineRule="auto"/>
              <w:ind w:left="567" w:hanging="283"/>
              <w:rPr>
                <w:rFonts w:ascii="Arial" w:hAnsi="Arial" w:cs="Arial"/>
              </w:rPr>
            </w:pPr>
            <w:r w:rsidRPr="00BF052B">
              <w:rPr>
                <w:rFonts w:ascii="Arial" w:hAnsi="Arial" w:cs="Arial"/>
              </w:rPr>
              <w:t>WARUNKI WPŁATY I ZWROTU WADIUM</w:t>
            </w:r>
          </w:p>
          <w:p w14:paraId="7D744E61" w14:textId="77777777" w:rsidR="00BF052B" w:rsidRDefault="00BF052B" w:rsidP="00321E70">
            <w:pPr>
              <w:widowControl w:val="0"/>
              <w:suppressAutoHyphens/>
              <w:spacing w:line="360" w:lineRule="auto"/>
              <w:ind w:left="567" w:hanging="283"/>
            </w:pPr>
            <w:r w:rsidRPr="00BF052B">
              <w:rPr>
                <w:rFonts w:ascii="Arial" w:hAnsi="Arial" w:cs="Arial"/>
              </w:rPr>
              <w:t>X.TERMIN ZWIĄZANIA Z OFERTĄ.</w:t>
            </w:r>
            <w:r>
              <w:t xml:space="preserve"> </w:t>
            </w:r>
          </w:p>
          <w:p w14:paraId="71EFD0AD"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XI.OPIS SPOSOBU PRZYGOTOWANIA OFERTY</w:t>
            </w:r>
          </w:p>
          <w:p w14:paraId="18257D5A"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XII.</w:t>
            </w:r>
            <w:r>
              <w:rPr>
                <w:rFonts w:ascii="Arial" w:hAnsi="Arial" w:cs="Arial"/>
              </w:rPr>
              <w:t xml:space="preserve"> </w:t>
            </w:r>
            <w:r w:rsidRPr="00BF052B">
              <w:rPr>
                <w:rFonts w:ascii="Arial" w:hAnsi="Arial" w:cs="Arial"/>
              </w:rPr>
              <w:t>MIEJSCE SKŁADANIA OFERT.</w:t>
            </w:r>
          </w:p>
          <w:p w14:paraId="7146ACF3"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XIII.</w:t>
            </w:r>
            <w:r>
              <w:rPr>
                <w:rFonts w:ascii="Arial" w:hAnsi="Arial" w:cs="Arial"/>
              </w:rPr>
              <w:t xml:space="preserve"> </w:t>
            </w:r>
            <w:r w:rsidRPr="00BF052B">
              <w:rPr>
                <w:rFonts w:ascii="Arial" w:hAnsi="Arial" w:cs="Arial"/>
              </w:rPr>
              <w:t>MIEJSCE I TRYB OTWARCIA OFERT.</w:t>
            </w:r>
          </w:p>
          <w:p w14:paraId="3F65DC84"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XIV.</w:t>
            </w:r>
            <w:r>
              <w:rPr>
                <w:rFonts w:ascii="Arial" w:hAnsi="Arial" w:cs="Arial"/>
              </w:rPr>
              <w:t xml:space="preserve"> </w:t>
            </w:r>
            <w:r w:rsidRPr="00BF052B">
              <w:rPr>
                <w:rFonts w:ascii="Arial" w:hAnsi="Arial" w:cs="Arial"/>
              </w:rPr>
              <w:t>OPIS SPOSOBU OBLICZENIA CENY OFERTY.</w:t>
            </w:r>
          </w:p>
          <w:p w14:paraId="41C97FB5"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XV.</w:t>
            </w:r>
            <w:r w:rsidRPr="00BF052B">
              <w:rPr>
                <w:rFonts w:ascii="Arial" w:hAnsi="Arial" w:cs="Arial"/>
              </w:rPr>
              <w:tab/>
              <w:t>INFORMACJE DOTYCZĄCE WALUT OBCYCH W JAKICH MOGĄ BYĆ PROWADZONE ROZLICZENIA MIĘDZY ZAMAWIAJĄCYM A WYKONAWCĄ.</w:t>
            </w:r>
          </w:p>
          <w:p w14:paraId="6A350EBB"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XVI.</w:t>
            </w:r>
            <w:r w:rsidRPr="00BF052B">
              <w:rPr>
                <w:rFonts w:ascii="Arial" w:hAnsi="Arial" w:cs="Arial"/>
              </w:rPr>
              <w:tab/>
              <w:t>WYBÓR OFERTY</w:t>
            </w:r>
          </w:p>
          <w:p w14:paraId="1082FCD2"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XVII.</w:t>
            </w:r>
            <w:r>
              <w:rPr>
                <w:rFonts w:ascii="Arial" w:hAnsi="Arial" w:cs="Arial"/>
              </w:rPr>
              <w:t xml:space="preserve"> </w:t>
            </w:r>
            <w:r w:rsidRPr="00BF052B">
              <w:rPr>
                <w:rFonts w:ascii="Arial" w:hAnsi="Arial" w:cs="Arial"/>
              </w:rPr>
              <w:t>INFORMACJE O WSZELKICH FORMALNOŚCIACH, JAKIE POWINNY ZOSTAĆ DOPEŁNIONE PO ZAKOŃCZENIU PRZETARGU W CELU ZAWARCIA UMOWY</w:t>
            </w:r>
            <w:r>
              <w:rPr>
                <w:rFonts w:ascii="Arial" w:hAnsi="Arial" w:cs="Arial"/>
              </w:rPr>
              <w:t>.</w:t>
            </w:r>
          </w:p>
          <w:p w14:paraId="0C29B273" w14:textId="77777777" w:rsidR="00BF052B" w:rsidRDefault="00BF052B" w:rsidP="00321E70">
            <w:pPr>
              <w:widowControl w:val="0"/>
              <w:suppressAutoHyphens/>
              <w:spacing w:line="360" w:lineRule="auto"/>
              <w:ind w:left="567" w:hanging="283"/>
              <w:rPr>
                <w:rFonts w:ascii="Arial" w:hAnsi="Arial" w:cs="Arial"/>
              </w:rPr>
            </w:pPr>
            <w:r>
              <w:rPr>
                <w:rFonts w:ascii="Arial" w:hAnsi="Arial" w:cs="Arial"/>
              </w:rPr>
              <w:t xml:space="preserve">XVIII. </w:t>
            </w:r>
            <w:r w:rsidRPr="00BF052B">
              <w:rPr>
                <w:rFonts w:ascii="Arial" w:hAnsi="Arial" w:cs="Arial"/>
              </w:rPr>
              <w:t>WYMAGANIA DOTYCZĄCE ZABEZPIECZENIA NALEŻYTEGO WYKONANIA UMOWY</w:t>
            </w:r>
          </w:p>
          <w:p w14:paraId="36AF950F" w14:textId="77777777" w:rsidR="00BF052B" w:rsidRDefault="00BF052B" w:rsidP="00321E70">
            <w:pPr>
              <w:widowControl w:val="0"/>
              <w:suppressAutoHyphens/>
              <w:spacing w:line="360" w:lineRule="auto"/>
              <w:ind w:left="567" w:hanging="283"/>
              <w:rPr>
                <w:rFonts w:ascii="Arial" w:hAnsi="Arial" w:cs="Arial"/>
              </w:rPr>
            </w:pPr>
            <w:r w:rsidRPr="00BF052B">
              <w:rPr>
                <w:rFonts w:ascii="Arial" w:hAnsi="Arial" w:cs="Arial"/>
              </w:rPr>
              <w:t>XIX.</w:t>
            </w:r>
            <w:r w:rsidRPr="00BF052B">
              <w:rPr>
                <w:rFonts w:ascii="Arial" w:hAnsi="Arial" w:cs="Arial"/>
              </w:rPr>
              <w:tab/>
              <w:t>PRAWO OFERENTA DO ODWOŁAŃ</w:t>
            </w:r>
          </w:p>
          <w:p w14:paraId="08F62B88" w14:textId="77777777" w:rsidR="00A84055" w:rsidRDefault="00A84055" w:rsidP="00321E70">
            <w:pPr>
              <w:widowControl w:val="0"/>
              <w:suppressAutoHyphens/>
              <w:spacing w:line="360" w:lineRule="auto"/>
              <w:ind w:left="567" w:hanging="283"/>
              <w:rPr>
                <w:rFonts w:ascii="Arial" w:hAnsi="Arial" w:cs="Arial"/>
              </w:rPr>
            </w:pPr>
            <w:r>
              <w:rPr>
                <w:rFonts w:ascii="Arial" w:hAnsi="Arial" w:cs="Arial"/>
              </w:rPr>
              <w:t>ZAŁĄCZNIKI DO SIWZ</w:t>
            </w:r>
          </w:p>
          <w:p w14:paraId="66F0B408" w14:textId="77777777" w:rsidR="00DE471D" w:rsidRDefault="00DE471D" w:rsidP="0068022E">
            <w:pPr>
              <w:widowControl w:val="0"/>
              <w:numPr>
                <w:ilvl w:val="0"/>
                <w:numId w:val="4"/>
              </w:numPr>
              <w:suppressAutoHyphens/>
              <w:spacing w:line="360" w:lineRule="auto"/>
              <w:ind w:left="351" w:firstLine="0"/>
              <w:rPr>
                <w:rFonts w:ascii="Arial" w:hAnsi="Arial" w:cs="Arial"/>
              </w:rPr>
            </w:pPr>
            <w:r>
              <w:rPr>
                <w:rFonts w:ascii="Arial" w:hAnsi="Arial" w:cs="Arial"/>
              </w:rPr>
              <w:t>Istotne postanowienia umowy</w:t>
            </w:r>
          </w:p>
          <w:p w14:paraId="3B377684" w14:textId="77777777" w:rsidR="00DE471D" w:rsidRDefault="00DE471D" w:rsidP="0068022E">
            <w:pPr>
              <w:widowControl w:val="0"/>
              <w:numPr>
                <w:ilvl w:val="0"/>
                <w:numId w:val="4"/>
              </w:numPr>
              <w:suppressAutoHyphens/>
              <w:spacing w:line="360" w:lineRule="auto"/>
              <w:ind w:left="351" w:firstLine="0"/>
              <w:rPr>
                <w:rFonts w:ascii="Arial" w:hAnsi="Arial" w:cs="Arial"/>
              </w:rPr>
            </w:pPr>
            <w:r>
              <w:rPr>
                <w:rFonts w:ascii="Arial" w:hAnsi="Arial" w:cs="Arial"/>
              </w:rPr>
              <w:t>Formularz ofertowy</w:t>
            </w:r>
          </w:p>
          <w:p w14:paraId="59CA7719" w14:textId="77777777" w:rsidR="00A66B2F" w:rsidRDefault="00A66B2F" w:rsidP="0068022E">
            <w:pPr>
              <w:widowControl w:val="0"/>
              <w:numPr>
                <w:ilvl w:val="0"/>
                <w:numId w:val="4"/>
              </w:numPr>
              <w:suppressAutoHyphens/>
              <w:spacing w:line="360" w:lineRule="auto"/>
              <w:ind w:left="351" w:firstLine="0"/>
              <w:rPr>
                <w:rFonts w:ascii="Arial" w:hAnsi="Arial" w:cs="Arial"/>
              </w:rPr>
            </w:pPr>
            <w:r>
              <w:rPr>
                <w:rFonts w:ascii="Arial" w:hAnsi="Arial" w:cs="Arial"/>
              </w:rPr>
              <w:t xml:space="preserve">Oświadczenie </w:t>
            </w:r>
            <w:r w:rsidR="00AA1839" w:rsidRPr="00AA1839">
              <w:rPr>
                <w:rFonts w:ascii="Arial" w:hAnsi="Arial" w:cs="Arial"/>
              </w:rPr>
              <w:t xml:space="preserve">o spełnieniu warunków udziału w postepowaniu </w:t>
            </w:r>
          </w:p>
          <w:p w14:paraId="4747EF6B" w14:textId="153B35EF" w:rsidR="00A66B2F" w:rsidRDefault="00A66B2F" w:rsidP="0068022E">
            <w:pPr>
              <w:widowControl w:val="0"/>
              <w:numPr>
                <w:ilvl w:val="0"/>
                <w:numId w:val="4"/>
              </w:numPr>
              <w:suppressAutoHyphens/>
              <w:spacing w:line="360" w:lineRule="auto"/>
              <w:ind w:left="351" w:firstLine="0"/>
              <w:rPr>
                <w:rFonts w:ascii="Arial" w:hAnsi="Arial" w:cs="Arial"/>
              </w:rPr>
            </w:pPr>
            <w:r>
              <w:rPr>
                <w:rFonts w:ascii="Arial" w:hAnsi="Arial" w:cs="Arial"/>
              </w:rPr>
              <w:t xml:space="preserve">Oświadczenie </w:t>
            </w:r>
            <w:r w:rsidR="00AA1839" w:rsidRPr="00AA1839">
              <w:rPr>
                <w:rFonts w:ascii="Arial" w:hAnsi="Arial" w:cs="Arial"/>
              </w:rPr>
              <w:t>o braku podstaw do wykluczenia</w:t>
            </w:r>
          </w:p>
          <w:p w14:paraId="1B90D7F6" w14:textId="184A2C18" w:rsidR="004576EE" w:rsidRDefault="004576EE" w:rsidP="0068022E">
            <w:pPr>
              <w:widowControl w:val="0"/>
              <w:numPr>
                <w:ilvl w:val="0"/>
                <w:numId w:val="4"/>
              </w:numPr>
              <w:suppressAutoHyphens/>
              <w:spacing w:line="360" w:lineRule="auto"/>
              <w:ind w:left="351" w:firstLine="0"/>
              <w:rPr>
                <w:rFonts w:ascii="Arial" w:hAnsi="Arial" w:cs="Arial"/>
              </w:rPr>
            </w:pPr>
            <w:r>
              <w:rPr>
                <w:rFonts w:ascii="Arial" w:hAnsi="Arial" w:cs="Arial"/>
              </w:rPr>
              <w:t>Zobowiązanie podmiotu trzeciego</w:t>
            </w:r>
          </w:p>
          <w:p w14:paraId="04F9F835" w14:textId="0353FF99" w:rsidR="00C1197F" w:rsidRDefault="004576EE" w:rsidP="0068022E">
            <w:pPr>
              <w:widowControl w:val="0"/>
              <w:suppressAutoHyphens/>
              <w:spacing w:line="360" w:lineRule="auto"/>
              <w:ind w:left="351"/>
              <w:rPr>
                <w:rFonts w:ascii="Arial" w:hAnsi="Arial" w:cs="Arial"/>
              </w:rPr>
            </w:pPr>
            <w:r>
              <w:rPr>
                <w:rFonts w:ascii="Arial" w:hAnsi="Arial" w:cs="Arial"/>
              </w:rPr>
              <w:t>6</w:t>
            </w:r>
            <w:r w:rsidR="00C1197F">
              <w:rPr>
                <w:rFonts w:ascii="Arial" w:hAnsi="Arial" w:cs="Arial"/>
              </w:rPr>
              <w:t>) Opis przedmiotu zamówienia</w:t>
            </w:r>
          </w:p>
          <w:p w14:paraId="22A3B40B" w14:textId="518BDE6E" w:rsidR="00C1197F" w:rsidRDefault="004576EE" w:rsidP="0068022E">
            <w:pPr>
              <w:widowControl w:val="0"/>
              <w:suppressAutoHyphens/>
              <w:spacing w:line="360" w:lineRule="auto"/>
              <w:ind w:left="351"/>
              <w:rPr>
                <w:rFonts w:ascii="Arial" w:hAnsi="Arial" w:cs="Arial"/>
              </w:rPr>
            </w:pPr>
            <w:r>
              <w:rPr>
                <w:rFonts w:ascii="Arial" w:hAnsi="Arial" w:cs="Arial"/>
              </w:rPr>
              <w:t>7</w:t>
            </w:r>
            <w:r w:rsidR="00C1197F">
              <w:rPr>
                <w:rFonts w:ascii="Arial" w:hAnsi="Arial" w:cs="Arial"/>
              </w:rPr>
              <w:t xml:space="preserve">) Wykaz </w:t>
            </w:r>
            <w:r w:rsidR="005C3165">
              <w:rPr>
                <w:rFonts w:ascii="Arial" w:hAnsi="Arial" w:cs="Arial"/>
              </w:rPr>
              <w:t>wartości nie materialnych i prawnych</w:t>
            </w:r>
          </w:p>
          <w:p w14:paraId="78F4F0A7" w14:textId="2EEC09C2" w:rsidR="00C1197F" w:rsidRDefault="004576EE" w:rsidP="0068022E">
            <w:pPr>
              <w:widowControl w:val="0"/>
              <w:suppressAutoHyphens/>
              <w:spacing w:line="360" w:lineRule="auto"/>
              <w:ind w:left="351"/>
              <w:rPr>
                <w:rFonts w:ascii="Arial" w:hAnsi="Arial" w:cs="Arial"/>
              </w:rPr>
            </w:pPr>
            <w:r>
              <w:rPr>
                <w:rFonts w:ascii="Arial" w:hAnsi="Arial" w:cs="Arial"/>
              </w:rPr>
              <w:t>8</w:t>
            </w:r>
            <w:r w:rsidR="00C1197F">
              <w:rPr>
                <w:rFonts w:ascii="Arial" w:hAnsi="Arial" w:cs="Arial"/>
              </w:rPr>
              <w:t xml:space="preserve">) Wykaz </w:t>
            </w:r>
            <w:r w:rsidR="005C3165">
              <w:rPr>
                <w:rFonts w:ascii="Arial" w:hAnsi="Arial" w:cs="Arial"/>
              </w:rPr>
              <w:t>środków trwałych</w:t>
            </w:r>
          </w:p>
          <w:p w14:paraId="1A61F2FB" w14:textId="4A33B455" w:rsidR="00A84055" w:rsidRDefault="004576EE" w:rsidP="00C1197F">
            <w:pPr>
              <w:widowControl w:val="0"/>
              <w:suppressAutoHyphens/>
              <w:spacing w:line="360" w:lineRule="auto"/>
              <w:ind w:left="351"/>
              <w:rPr>
                <w:rFonts w:ascii="Arial" w:hAnsi="Arial" w:cs="Arial"/>
              </w:rPr>
            </w:pPr>
            <w:r>
              <w:rPr>
                <w:rFonts w:ascii="Arial" w:hAnsi="Arial" w:cs="Arial"/>
              </w:rPr>
              <w:t>9</w:t>
            </w:r>
            <w:r w:rsidR="00C1197F">
              <w:rPr>
                <w:rFonts w:ascii="Arial" w:hAnsi="Arial" w:cs="Arial"/>
              </w:rPr>
              <w:t>) Wykaz pojazdów</w:t>
            </w:r>
          </w:p>
          <w:p w14:paraId="0DF4CFCE" w14:textId="04BE5C66" w:rsidR="00C1197F" w:rsidRDefault="004576EE" w:rsidP="00C1197F">
            <w:pPr>
              <w:widowControl w:val="0"/>
              <w:suppressAutoHyphens/>
              <w:spacing w:line="360" w:lineRule="auto"/>
              <w:ind w:left="351"/>
              <w:rPr>
                <w:rFonts w:ascii="Arial" w:hAnsi="Arial" w:cs="Arial"/>
              </w:rPr>
            </w:pPr>
            <w:r>
              <w:rPr>
                <w:rFonts w:ascii="Arial" w:hAnsi="Arial" w:cs="Arial"/>
              </w:rPr>
              <w:t>10</w:t>
            </w:r>
            <w:r w:rsidR="00C1197F">
              <w:rPr>
                <w:rFonts w:ascii="Arial" w:hAnsi="Arial" w:cs="Arial"/>
              </w:rPr>
              <w:t>) Wykaz urządzeń elektronicznych</w:t>
            </w:r>
          </w:p>
          <w:p w14:paraId="4AE56D93" w14:textId="52B08B52" w:rsidR="00C1197F" w:rsidRDefault="00C1197F" w:rsidP="00C1197F">
            <w:pPr>
              <w:widowControl w:val="0"/>
              <w:suppressAutoHyphens/>
              <w:spacing w:line="360" w:lineRule="auto"/>
              <w:ind w:left="351"/>
              <w:rPr>
                <w:rFonts w:ascii="Arial" w:hAnsi="Arial" w:cs="Arial"/>
              </w:rPr>
            </w:pPr>
            <w:r>
              <w:rPr>
                <w:rFonts w:ascii="Arial" w:hAnsi="Arial" w:cs="Arial"/>
              </w:rPr>
              <w:t>1</w:t>
            </w:r>
            <w:r w:rsidR="004576EE">
              <w:rPr>
                <w:rFonts w:ascii="Arial" w:hAnsi="Arial" w:cs="Arial"/>
              </w:rPr>
              <w:t>1</w:t>
            </w:r>
            <w:r>
              <w:rPr>
                <w:rFonts w:ascii="Arial" w:hAnsi="Arial" w:cs="Arial"/>
              </w:rPr>
              <w:t>) Zestawienie szkód w latach 201</w:t>
            </w:r>
            <w:r w:rsidR="005C3165">
              <w:rPr>
                <w:rFonts w:ascii="Arial" w:hAnsi="Arial" w:cs="Arial"/>
              </w:rPr>
              <w:t>7</w:t>
            </w:r>
            <w:r>
              <w:rPr>
                <w:rFonts w:ascii="Arial" w:hAnsi="Arial" w:cs="Arial"/>
              </w:rPr>
              <w:t>-20</w:t>
            </w:r>
            <w:r w:rsidR="005C3165">
              <w:rPr>
                <w:rFonts w:ascii="Arial" w:hAnsi="Arial" w:cs="Arial"/>
              </w:rPr>
              <w:t>20</w:t>
            </w:r>
          </w:p>
          <w:p w14:paraId="73580607" w14:textId="19BA5C28" w:rsidR="00C1197F" w:rsidRDefault="00C1197F" w:rsidP="00C1197F">
            <w:pPr>
              <w:widowControl w:val="0"/>
              <w:suppressAutoHyphens/>
              <w:spacing w:line="360" w:lineRule="auto"/>
              <w:ind w:left="351"/>
              <w:rPr>
                <w:rFonts w:ascii="Arial" w:hAnsi="Arial" w:cs="Arial"/>
              </w:rPr>
            </w:pPr>
            <w:r>
              <w:rPr>
                <w:rFonts w:ascii="Arial" w:hAnsi="Arial" w:cs="Arial"/>
              </w:rPr>
              <w:t>1</w:t>
            </w:r>
            <w:r w:rsidR="004576EE">
              <w:rPr>
                <w:rFonts w:ascii="Arial" w:hAnsi="Arial" w:cs="Arial"/>
              </w:rPr>
              <w:t>2</w:t>
            </w:r>
            <w:r>
              <w:rPr>
                <w:rFonts w:ascii="Arial" w:hAnsi="Arial" w:cs="Arial"/>
              </w:rPr>
              <w:t>) Opis budynku CNK</w:t>
            </w:r>
          </w:p>
          <w:p w14:paraId="3AB34A8B" w14:textId="6F9E8C9E" w:rsidR="00A84055" w:rsidRDefault="00A84055" w:rsidP="00321E70">
            <w:pPr>
              <w:widowControl w:val="0"/>
              <w:suppressAutoHyphens/>
              <w:spacing w:line="360" w:lineRule="auto"/>
              <w:rPr>
                <w:rFonts w:ascii="Arial" w:hAnsi="Arial" w:cs="Arial"/>
              </w:rPr>
            </w:pPr>
          </w:p>
          <w:p w14:paraId="30857AFE" w14:textId="77777777" w:rsidR="00F4286B" w:rsidRDefault="00F4286B" w:rsidP="00321E70">
            <w:pPr>
              <w:widowControl w:val="0"/>
              <w:suppressAutoHyphens/>
              <w:spacing w:line="360" w:lineRule="auto"/>
              <w:rPr>
                <w:rFonts w:ascii="Arial" w:hAnsi="Arial" w:cs="Arial"/>
              </w:rPr>
            </w:pPr>
          </w:p>
          <w:p w14:paraId="10EAC7A2" w14:textId="4AC57C3A" w:rsidR="00A84055" w:rsidRPr="00212F99" w:rsidRDefault="00A84055" w:rsidP="00321E70">
            <w:pPr>
              <w:widowControl w:val="0"/>
              <w:suppressAutoHyphens/>
              <w:spacing w:line="360" w:lineRule="auto"/>
              <w:rPr>
                <w:rFonts w:ascii="Arial" w:hAnsi="Arial" w:cs="Arial"/>
              </w:rPr>
            </w:pPr>
          </w:p>
        </w:tc>
      </w:tr>
      <w:tr w:rsidR="00212F99" w:rsidRPr="00212F99" w14:paraId="59618A48" w14:textId="77777777" w:rsidTr="00A207C3">
        <w:tc>
          <w:tcPr>
            <w:tcW w:w="9920" w:type="dxa"/>
          </w:tcPr>
          <w:p w14:paraId="0BABD044" w14:textId="77777777" w:rsidR="00212F99" w:rsidRPr="00834553" w:rsidRDefault="00212F99" w:rsidP="00321E70">
            <w:pPr>
              <w:pStyle w:val="Nagwek1"/>
              <w:keepNext w:val="0"/>
              <w:widowControl w:val="0"/>
              <w:suppressAutoHyphens/>
              <w:spacing w:line="360" w:lineRule="auto"/>
              <w:ind w:left="567" w:hanging="567"/>
              <w:jc w:val="left"/>
              <w:rPr>
                <w:rFonts w:ascii="Arial" w:hAnsi="Arial" w:cs="Arial"/>
                <w:b/>
                <w:sz w:val="20"/>
                <w:u w:val="single"/>
              </w:rPr>
            </w:pPr>
            <w:r w:rsidRPr="00834553">
              <w:rPr>
                <w:rFonts w:ascii="Arial" w:hAnsi="Arial" w:cs="Arial"/>
                <w:b/>
                <w:sz w:val="20"/>
                <w:u w:val="single"/>
              </w:rPr>
              <w:lastRenderedPageBreak/>
              <w:t>I.</w:t>
            </w:r>
            <w:r w:rsidRPr="00834553">
              <w:rPr>
                <w:rFonts w:ascii="Arial" w:hAnsi="Arial" w:cs="Arial"/>
                <w:b/>
                <w:sz w:val="20"/>
                <w:u w:val="single"/>
              </w:rPr>
              <w:tab/>
              <w:t>INFORMACJE OGÓLNE</w:t>
            </w:r>
          </w:p>
        </w:tc>
      </w:tr>
      <w:tr w:rsidR="00212F99" w:rsidRPr="00212F99" w14:paraId="1D94C0BD" w14:textId="77777777" w:rsidTr="00A207C3">
        <w:tc>
          <w:tcPr>
            <w:tcW w:w="9920" w:type="dxa"/>
            <w:vAlign w:val="bottom"/>
          </w:tcPr>
          <w:p w14:paraId="0E02D43C" w14:textId="77777777" w:rsidR="00212F99" w:rsidRPr="00212F99" w:rsidRDefault="00212F99" w:rsidP="00321E70">
            <w:pPr>
              <w:pStyle w:val="Tekstpodstawowy"/>
              <w:widowControl w:val="0"/>
              <w:suppressAutoHyphens/>
              <w:spacing w:before="240" w:line="360" w:lineRule="auto"/>
              <w:jc w:val="center"/>
              <w:rPr>
                <w:rFonts w:ascii="Arial" w:hAnsi="Arial" w:cs="Arial"/>
                <w:sz w:val="20"/>
              </w:rPr>
            </w:pPr>
            <w:r w:rsidRPr="00212F99">
              <w:rPr>
                <w:rFonts w:ascii="Arial" w:hAnsi="Arial" w:cs="Arial"/>
                <w:b w:val="0"/>
                <w:sz w:val="20"/>
              </w:rPr>
              <w:t>Zamawiający</w:t>
            </w:r>
            <w:r w:rsidR="00323339">
              <w:rPr>
                <w:rFonts w:ascii="Arial" w:hAnsi="Arial" w:cs="Arial"/>
                <w:b w:val="0"/>
                <w:sz w:val="20"/>
              </w:rPr>
              <w:t>:</w:t>
            </w:r>
            <w:r w:rsidRPr="00212F99">
              <w:rPr>
                <w:rFonts w:ascii="Arial" w:hAnsi="Arial" w:cs="Arial"/>
                <w:sz w:val="20"/>
              </w:rPr>
              <w:t xml:space="preserve"> </w:t>
            </w:r>
            <w:r w:rsidR="00323339">
              <w:rPr>
                <w:rFonts w:ascii="Arial" w:hAnsi="Arial" w:cs="Arial"/>
                <w:sz w:val="20"/>
              </w:rPr>
              <w:t>Centrum Nauki Kopernik</w:t>
            </w:r>
          </w:p>
        </w:tc>
      </w:tr>
      <w:tr w:rsidR="00212F99" w:rsidRPr="00212F99" w14:paraId="5EBAD81B" w14:textId="77777777" w:rsidTr="00A207C3">
        <w:tc>
          <w:tcPr>
            <w:tcW w:w="9920" w:type="dxa"/>
          </w:tcPr>
          <w:p w14:paraId="6EB2DC50" w14:textId="77777777" w:rsidR="00212F99" w:rsidRPr="00212F99" w:rsidRDefault="00212F99" w:rsidP="00321E70">
            <w:pPr>
              <w:pStyle w:val="Tekstpodstawowy"/>
              <w:widowControl w:val="0"/>
              <w:suppressAutoHyphens/>
              <w:spacing w:line="360" w:lineRule="auto"/>
              <w:rPr>
                <w:rFonts w:ascii="Arial" w:hAnsi="Arial" w:cs="Arial"/>
                <w:b w:val="0"/>
                <w:i/>
                <w:sz w:val="20"/>
              </w:rPr>
            </w:pPr>
          </w:p>
        </w:tc>
      </w:tr>
      <w:tr w:rsidR="00212F99" w:rsidRPr="00212F99" w14:paraId="6D91EE0B" w14:textId="77777777" w:rsidTr="00A207C3">
        <w:tc>
          <w:tcPr>
            <w:tcW w:w="9920" w:type="dxa"/>
          </w:tcPr>
          <w:p w14:paraId="41016524" w14:textId="60BC946C" w:rsidR="00212F99" w:rsidRPr="00212F99" w:rsidRDefault="001F1CBE" w:rsidP="00321E70">
            <w:pPr>
              <w:pStyle w:val="Tekstpodstawowy"/>
              <w:widowControl w:val="0"/>
              <w:suppressAutoHyphens/>
              <w:spacing w:line="360" w:lineRule="auto"/>
              <w:jc w:val="center"/>
              <w:rPr>
                <w:rFonts w:ascii="Arial" w:hAnsi="Arial" w:cs="Arial"/>
                <w:b w:val="0"/>
                <w:sz w:val="20"/>
              </w:rPr>
            </w:pPr>
            <w:r w:rsidRPr="00212F99">
              <w:rPr>
                <w:rFonts w:ascii="Arial" w:hAnsi="Arial" w:cs="Arial"/>
                <w:b w:val="0"/>
                <w:sz w:val="20"/>
              </w:rPr>
              <w:t>Z</w:t>
            </w:r>
            <w:r w:rsidR="00212F99" w:rsidRPr="00212F99">
              <w:rPr>
                <w:rFonts w:ascii="Arial" w:hAnsi="Arial" w:cs="Arial"/>
                <w:b w:val="0"/>
                <w:sz w:val="20"/>
              </w:rPr>
              <w:t>aprasza</w:t>
            </w:r>
          </w:p>
        </w:tc>
      </w:tr>
      <w:tr w:rsidR="00212F99" w:rsidRPr="00212F99" w14:paraId="0F721C39" w14:textId="77777777" w:rsidTr="00A207C3">
        <w:tc>
          <w:tcPr>
            <w:tcW w:w="9920" w:type="dxa"/>
          </w:tcPr>
          <w:p w14:paraId="1265FF47" w14:textId="4F5BFFDC" w:rsidR="00707DB0" w:rsidRPr="00707DB0" w:rsidRDefault="00212F99" w:rsidP="00321E70">
            <w:pPr>
              <w:widowControl w:val="0"/>
              <w:suppressAutoHyphens/>
              <w:spacing w:line="360" w:lineRule="auto"/>
              <w:jc w:val="center"/>
              <w:rPr>
                <w:rFonts w:ascii="Arial" w:hAnsi="Arial" w:cs="Arial"/>
                <w:szCs w:val="24"/>
              </w:rPr>
            </w:pPr>
            <w:r w:rsidRPr="00212F99">
              <w:rPr>
                <w:rFonts w:ascii="Arial" w:hAnsi="Arial" w:cs="Arial"/>
                <w:szCs w:val="24"/>
              </w:rPr>
              <w:t>do składania ofert w ramach postępowania prowadzonego w trybie przetargu nieograniczonego, zgodnie z przepisami ustawy z dnia 29 stycznia 2004 r. - Prawo zamówień publicznych (</w:t>
            </w:r>
            <w:r w:rsidR="009C4104" w:rsidRPr="009C4104">
              <w:rPr>
                <w:rFonts w:ascii="Arial" w:hAnsi="Arial" w:cs="Arial"/>
                <w:szCs w:val="24"/>
              </w:rPr>
              <w:t>Dz. U. z 201</w:t>
            </w:r>
            <w:r w:rsidR="0005701B">
              <w:rPr>
                <w:rFonts w:ascii="Arial" w:hAnsi="Arial" w:cs="Arial"/>
                <w:szCs w:val="24"/>
              </w:rPr>
              <w:t>9</w:t>
            </w:r>
            <w:r w:rsidR="009C4104" w:rsidRPr="009C4104">
              <w:rPr>
                <w:rFonts w:ascii="Arial" w:hAnsi="Arial" w:cs="Arial"/>
                <w:szCs w:val="24"/>
              </w:rPr>
              <w:t xml:space="preserve"> r., poz. </w:t>
            </w:r>
            <w:r w:rsidR="00B06631">
              <w:rPr>
                <w:rFonts w:ascii="Arial" w:hAnsi="Arial" w:cs="Arial"/>
                <w:szCs w:val="24"/>
              </w:rPr>
              <w:t>1</w:t>
            </w:r>
            <w:r w:rsidR="0005701B">
              <w:rPr>
                <w:rFonts w:ascii="Arial" w:hAnsi="Arial" w:cs="Arial"/>
                <w:szCs w:val="24"/>
              </w:rPr>
              <w:t>843</w:t>
            </w:r>
            <w:r w:rsidR="009C4104" w:rsidRPr="009C4104">
              <w:rPr>
                <w:rFonts w:ascii="Arial" w:hAnsi="Arial" w:cs="Arial"/>
                <w:szCs w:val="24"/>
              </w:rPr>
              <w:t xml:space="preserve"> </w:t>
            </w:r>
            <w:r w:rsidR="00B13B6B">
              <w:rPr>
                <w:rFonts w:ascii="Arial" w:hAnsi="Arial" w:cs="Arial"/>
                <w:szCs w:val="24"/>
              </w:rPr>
              <w:t>ze zm.</w:t>
            </w:r>
            <w:r w:rsidRPr="00212F99">
              <w:rPr>
                <w:rFonts w:ascii="Arial" w:hAnsi="Arial" w:cs="Arial"/>
                <w:szCs w:val="24"/>
              </w:rPr>
              <w:t xml:space="preserve">), zwaną w dalszej części specyfikacji </w:t>
            </w:r>
            <w:proofErr w:type="spellStart"/>
            <w:r w:rsidRPr="00212F99">
              <w:rPr>
                <w:rFonts w:ascii="Arial" w:hAnsi="Arial" w:cs="Arial"/>
                <w:szCs w:val="24"/>
              </w:rPr>
              <w:t>p.z.p</w:t>
            </w:r>
            <w:proofErr w:type="spellEnd"/>
            <w:r w:rsidRPr="00212F99">
              <w:rPr>
                <w:rFonts w:ascii="Arial" w:hAnsi="Arial" w:cs="Arial"/>
                <w:szCs w:val="24"/>
              </w:rPr>
              <w:t>., na:</w:t>
            </w:r>
            <w:r w:rsidR="00707DB0">
              <w:t xml:space="preserve"> </w:t>
            </w:r>
          </w:p>
          <w:p w14:paraId="05690EF2" w14:textId="6199D869" w:rsidR="00707DB0" w:rsidRDefault="00CA49B3" w:rsidP="00321E70">
            <w:pPr>
              <w:widowControl w:val="0"/>
              <w:suppressAutoHyphens/>
              <w:spacing w:line="360" w:lineRule="auto"/>
              <w:jc w:val="center"/>
              <w:rPr>
                <w:rFonts w:ascii="Arial" w:hAnsi="Arial" w:cs="Arial"/>
                <w:szCs w:val="24"/>
              </w:rPr>
            </w:pPr>
            <w:r w:rsidRPr="00CA49B3">
              <w:rPr>
                <w:rFonts w:ascii="Arial" w:hAnsi="Arial" w:cs="Arial"/>
                <w:szCs w:val="24"/>
              </w:rPr>
              <w:t>„</w:t>
            </w:r>
            <w:r w:rsidR="00B417F0" w:rsidRPr="00B417F0">
              <w:rPr>
                <w:rFonts w:ascii="Arial" w:hAnsi="Arial" w:cs="Arial"/>
                <w:szCs w:val="24"/>
              </w:rPr>
              <w:t>Ubezpieczenie Centrum Nauki Kopernik</w:t>
            </w:r>
            <w:r w:rsidR="00BD2607">
              <w:rPr>
                <w:rFonts w:ascii="Arial" w:hAnsi="Arial" w:cs="Arial"/>
                <w:szCs w:val="24"/>
              </w:rPr>
              <w:t>”</w:t>
            </w:r>
          </w:p>
          <w:p w14:paraId="6DB68DFD" w14:textId="522F8E0B" w:rsidR="00CA49B3" w:rsidRPr="00212F99" w:rsidRDefault="00CA49B3" w:rsidP="00321E70">
            <w:pPr>
              <w:widowControl w:val="0"/>
              <w:suppressAutoHyphens/>
              <w:spacing w:line="360" w:lineRule="auto"/>
              <w:jc w:val="center"/>
              <w:rPr>
                <w:rFonts w:ascii="Arial" w:hAnsi="Arial" w:cs="Arial"/>
                <w:szCs w:val="24"/>
              </w:rPr>
            </w:pPr>
          </w:p>
        </w:tc>
      </w:tr>
      <w:tr w:rsidR="00212F99" w:rsidRPr="00212F99" w14:paraId="0FB199FC" w14:textId="77777777" w:rsidTr="00A207C3">
        <w:tc>
          <w:tcPr>
            <w:tcW w:w="9920" w:type="dxa"/>
          </w:tcPr>
          <w:p w14:paraId="27B16D2F" w14:textId="77777777" w:rsidR="00323339" w:rsidRPr="00323339" w:rsidRDefault="00323339" w:rsidP="00321E70">
            <w:pPr>
              <w:numPr>
                <w:ilvl w:val="3"/>
                <w:numId w:val="3"/>
              </w:numPr>
              <w:tabs>
                <w:tab w:val="clear" w:pos="3604"/>
              </w:tabs>
              <w:spacing w:line="360" w:lineRule="auto"/>
              <w:ind w:left="709" w:hanging="425"/>
              <w:jc w:val="both"/>
              <w:rPr>
                <w:rFonts w:ascii="Arial" w:hAnsi="Arial" w:cs="Arial"/>
                <w:spacing w:val="-2"/>
                <w:szCs w:val="22"/>
              </w:rPr>
            </w:pPr>
            <w:r w:rsidRPr="00323339">
              <w:rPr>
                <w:rFonts w:ascii="Arial" w:hAnsi="Arial" w:cs="Arial"/>
                <w:spacing w:val="-2"/>
                <w:szCs w:val="22"/>
              </w:rPr>
              <w:t>Ogłoszenie o Zamówieniu zostało:</w:t>
            </w:r>
          </w:p>
          <w:p w14:paraId="5CB65992" w14:textId="77777777" w:rsidR="00323339" w:rsidRPr="00323339" w:rsidRDefault="00323339" w:rsidP="00321E70">
            <w:pPr>
              <w:numPr>
                <w:ilvl w:val="1"/>
                <w:numId w:val="3"/>
              </w:numPr>
              <w:spacing w:line="360" w:lineRule="auto"/>
              <w:ind w:left="1080"/>
              <w:jc w:val="both"/>
              <w:rPr>
                <w:rFonts w:ascii="Arial" w:hAnsi="Arial" w:cs="Arial"/>
                <w:spacing w:val="-2"/>
                <w:szCs w:val="22"/>
              </w:rPr>
            </w:pPr>
            <w:r w:rsidRPr="00323339">
              <w:rPr>
                <w:rFonts w:ascii="Arial" w:hAnsi="Arial" w:cs="Arial"/>
                <w:spacing w:val="-2"/>
                <w:szCs w:val="22"/>
              </w:rPr>
              <w:t xml:space="preserve">Przekazane do publikacji w </w:t>
            </w:r>
            <w:r w:rsidR="00A757C8">
              <w:rPr>
                <w:rFonts w:ascii="Arial" w:hAnsi="Arial" w:cs="Arial"/>
                <w:spacing w:val="-2"/>
                <w:szCs w:val="22"/>
              </w:rPr>
              <w:t>Biuletynie Zamówień Publicznych</w:t>
            </w:r>
            <w:r w:rsidRPr="00323339">
              <w:rPr>
                <w:rFonts w:ascii="Arial" w:hAnsi="Arial" w:cs="Arial"/>
                <w:szCs w:val="22"/>
              </w:rPr>
              <w:t>.</w:t>
            </w:r>
          </w:p>
          <w:p w14:paraId="5A972A67" w14:textId="14B2F4C3" w:rsidR="00323339" w:rsidRPr="00323339" w:rsidRDefault="00323339" w:rsidP="00321E70">
            <w:pPr>
              <w:numPr>
                <w:ilvl w:val="1"/>
                <w:numId w:val="3"/>
              </w:numPr>
              <w:spacing w:line="360" w:lineRule="auto"/>
              <w:ind w:left="1080"/>
              <w:rPr>
                <w:rFonts w:ascii="Arial" w:hAnsi="Arial" w:cs="Arial"/>
                <w:spacing w:val="-2"/>
                <w:szCs w:val="22"/>
              </w:rPr>
            </w:pPr>
            <w:r w:rsidRPr="00323339">
              <w:rPr>
                <w:rFonts w:ascii="Arial" w:hAnsi="Arial" w:cs="Arial"/>
                <w:spacing w:val="-2"/>
                <w:szCs w:val="22"/>
              </w:rPr>
              <w:t>Opublikowane</w:t>
            </w:r>
            <w:r w:rsidR="00010CBF">
              <w:rPr>
                <w:rFonts w:ascii="Arial" w:hAnsi="Arial" w:cs="Arial"/>
                <w:spacing w:val="-2"/>
                <w:szCs w:val="22"/>
              </w:rPr>
              <w:t xml:space="preserve"> </w:t>
            </w:r>
            <w:r w:rsidRPr="00323339">
              <w:rPr>
                <w:rFonts w:ascii="Arial" w:hAnsi="Arial" w:cs="Arial"/>
                <w:spacing w:val="-2"/>
                <w:szCs w:val="22"/>
              </w:rPr>
              <w:t xml:space="preserve">na stronie internetowej Zamawiającego pod adresem: </w:t>
            </w:r>
            <w:r w:rsidRPr="00323339">
              <w:rPr>
                <w:rFonts w:ascii="Arial" w:hAnsi="Arial" w:cs="Arial"/>
                <w:spacing w:val="-2"/>
                <w:szCs w:val="22"/>
              </w:rPr>
              <w:br/>
              <w:t xml:space="preserve">http://www.kopernik.org.pl/o-centrum/zamowienia-publiczne/ </w:t>
            </w:r>
            <w:r w:rsidR="003F4563">
              <w:rPr>
                <w:rFonts w:ascii="Arial" w:hAnsi="Arial" w:cs="Arial"/>
                <w:spacing w:val="-2"/>
                <w:szCs w:val="22"/>
              </w:rPr>
              <w:t>.</w:t>
            </w:r>
            <w:r w:rsidRPr="00323339">
              <w:rPr>
                <w:rFonts w:ascii="Arial" w:hAnsi="Arial" w:cs="Arial"/>
                <w:spacing w:val="-2"/>
                <w:szCs w:val="22"/>
              </w:rPr>
              <w:t xml:space="preserve"> </w:t>
            </w:r>
          </w:p>
          <w:p w14:paraId="74428EA0" w14:textId="77777777" w:rsidR="00323339" w:rsidRDefault="00323339" w:rsidP="00321E70">
            <w:pPr>
              <w:numPr>
                <w:ilvl w:val="1"/>
                <w:numId w:val="3"/>
              </w:numPr>
              <w:spacing w:line="360" w:lineRule="auto"/>
              <w:ind w:left="1080"/>
              <w:jc w:val="both"/>
              <w:rPr>
                <w:rFonts w:ascii="Arial" w:hAnsi="Arial" w:cs="Arial"/>
                <w:spacing w:val="-2"/>
                <w:szCs w:val="22"/>
              </w:rPr>
            </w:pPr>
            <w:r w:rsidRPr="00323339">
              <w:rPr>
                <w:rFonts w:ascii="Arial" w:hAnsi="Arial" w:cs="Arial"/>
                <w:spacing w:val="-2"/>
                <w:szCs w:val="22"/>
              </w:rPr>
              <w:t>Opublikowane na tablicy ogłoszeń w siedzibie Zamawiającego</w:t>
            </w:r>
            <w:r w:rsidRPr="00323339">
              <w:rPr>
                <w:rFonts w:ascii="Arial" w:hAnsi="Arial" w:cs="Arial"/>
                <w:szCs w:val="22"/>
              </w:rPr>
              <w:t>.</w:t>
            </w:r>
          </w:p>
          <w:p w14:paraId="38668ED4" w14:textId="77777777" w:rsidR="00323339" w:rsidRPr="00ED4EE4" w:rsidRDefault="00323339" w:rsidP="00321E70">
            <w:pPr>
              <w:numPr>
                <w:ilvl w:val="1"/>
                <w:numId w:val="3"/>
              </w:numPr>
              <w:spacing w:line="360" w:lineRule="auto"/>
              <w:ind w:left="1080"/>
              <w:jc w:val="both"/>
              <w:rPr>
                <w:rFonts w:ascii="Arial" w:hAnsi="Arial" w:cs="Arial"/>
                <w:spacing w:val="-2"/>
                <w:szCs w:val="22"/>
              </w:rPr>
            </w:pPr>
            <w:r w:rsidRPr="00323339">
              <w:rPr>
                <w:rFonts w:ascii="Arial" w:hAnsi="Arial" w:cs="Arial"/>
                <w:spacing w:val="-2"/>
                <w:szCs w:val="22"/>
              </w:rPr>
              <w:t xml:space="preserve">Opublikowano na stronie internetowej Biuletynu Informacji Publicznej Centrum Nauki Kopernik </w:t>
            </w:r>
            <w:hyperlink r:id="rId9" w:history="1">
              <w:r w:rsidRPr="009C6EBD">
                <w:rPr>
                  <w:rStyle w:val="Hipercze"/>
                  <w:rFonts w:ascii="Arial" w:hAnsi="Arial" w:cs="Arial"/>
                  <w:spacing w:val="-2"/>
                  <w:szCs w:val="22"/>
                </w:rPr>
                <w:t>http://bip.kopernik.org.pl/</w:t>
              </w:r>
            </w:hyperlink>
          </w:p>
          <w:p w14:paraId="51823AD9" w14:textId="77777777" w:rsidR="00ED4EE4" w:rsidRPr="00ED4EE4" w:rsidRDefault="00ED4EE4" w:rsidP="00321E70">
            <w:pPr>
              <w:spacing w:line="360" w:lineRule="auto"/>
              <w:ind w:left="284"/>
              <w:jc w:val="both"/>
              <w:rPr>
                <w:rFonts w:ascii="Arial" w:hAnsi="Arial" w:cs="Arial"/>
                <w:spacing w:val="-2"/>
                <w:szCs w:val="22"/>
              </w:rPr>
            </w:pPr>
            <w:r>
              <w:rPr>
                <w:rFonts w:ascii="Arial" w:hAnsi="Arial" w:cs="Arial"/>
                <w:spacing w:val="-2"/>
                <w:szCs w:val="22"/>
              </w:rPr>
              <w:t>2.</w:t>
            </w:r>
            <w:r w:rsidRPr="00ED4EE4">
              <w:rPr>
                <w:rFonts w:ascii="Arial" w:hAnsi="Arial" w:cs="Arial"/>
                <w:spacing w:val="-2"/>
                <w:szCs w:val="22"/>
              </w:rPr>
              <w:tab/>
              <w:t>Dane Zamawiającego</w:t>
            </w:r>
          </w:p>
          <w:p w14:paraId="0C187CE3" w14:textId="77777777" w:rsidR="00ED4EE4" w:rsidRP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Nazwa: Centrum Nauki Kopernik</w:t>
            </w:r>
          </w:p>
          <w:p w14:paraId="227BD314" w14:textId="77777777" w:rsidR="00ED4EE4" w:rsidRP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Adres Siedziby Zamawiającego:</w:t>
            </w:r>
            <w:r w:rsidRPr="00ED4EE4">
              <w:rPr>
                <w:rFonts w:ascii="Arial" w:hAnsi="Arial" w:cs="Arial"/>
                <w:spacing w:val="-2"/>
                <w:szCs w:val="22"/>
              </w:rPr>
              <w:tab/>
              <w:t xml:space="preserve">ul. Wybrzeże Kościuszkowskie 20 </w:t>
            </w:r>
          </w:p>
          <w:p w14:paraId="035D6C1A" w14:textId="77777777" w:rsidR="00ED4EE4" w:rsidRP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00–390 Warszawa</w:t>
            </w:r>
          </w:p>
          <w:p w14:paraId="3208E003" w14:textId="77777777" w:rsidR="00ED4EE4" w:rsidRP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REGON:</w:t>
            </w:r>
            <w:r w:rsidR="00010CBF" w:rsidRPr="00ED4EE4">
              <w:rPr>
                <w:rFonts w:ascii="Arial" w:hAnsi="Arial" w:cs="Arial"/>
                <w:spacing w:val="-2"/>
                <w:szCs w:val="22"/>
              </w:rPr>
              <w:t xml:space="preserve"> </w:t>
            </w:r>
            <w:r w:rsidRPr="00ED4EE4">
              <w:rPr>
                <w:rFonts w:ascii="Arial" w:hAnsi="Arial" w:cs="Arial"/>
                <w:spacing w:val="-2"/>
                <w:szCs w:val="22"/>
              </w:rPr>
              <w:t>140603313</w:t>
            </w:r>
          </w:p>
          <w:p w14:paraId="1986A045" w14:textId="77777777" w:rsidR="00ED4EE4" w:rsidRP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NIP:</w:t>
            </w:r>
            <w:r w:rsidR="00010CBF" w:rsidRPr="00ED4EE4">
              <w:rPr>
                <w:rFonts w:ascii="Arial" w:hAnsi="Arial" w:cs="Arial"/>
                <w:spacing w:val="-2"/>
                <w:szCs w:val="22"/>
              </w:rPr>
              <w:t xml:space="preserve"> </w:t>
            </w:r>
            <w:r w:rsidRPr="00ED4EE4">
              <w:rPr>
                <w:rFonts w:ascii="Arial" w:hAnsi="Arial" w:cs="Arial"/>
                <w:spacing w:val="-2"/>
                <w:szCs w:val="22"/>
              </w:rPr>
              <w:t>701-002-51-69</w:t>
            </w:r>
          </w:p>
          <w:p w14:paraId="5CBF2DFD" w14:textId="0487BDEF" w:rsidR="00ED4EE4" w:rsidRDefault="00ED4EE4" w:rsidP="00321E70">
            <w:pPr>
              <w:spacing w:line="360" w:lineRule="auto"/>
              <w:ind w:left="709"/>
              <w:rPr>
                <w:rFonts w:ascii="Arial" w:hAnsi="Arial" w:cs="Arial"/>
                <w:spacing w:val="-2"/>
                <w:szCs w:val="22"/>
              </w:rPr>
            </w:pPr>
            <w:r w:rsidRPr="00ED4EE4">
              <w:rPr>
                <w:rFonts w:ascii="Arial" w:hAnsi="Arial" w:cs="Arial"/>
                <w:spacing w:val="-2"/>
                <w:szCs w:val="22"/>
              </w:rPr>
              <w:t>adres poczty elektronicznej:</w:t>
            </w:r>
            <w:r w:rsidR="00010CBF" w:rsidRPr="00ED4EE4">
              <w:rPr>
                <w:rFonts w:ascii="Arial" w:hAnsi="Arial" w:cs="Arial"/>
                <w:spacing w:val="-2"/>
                <w:szCs w:val="22"/>
              </w:rPr>
              <w:t xml:space="preserve"> </w:t>
            </w:r>
            <w:hyperlink r:id="rId10" w:history="1">
              <w:r w:rsidR="007567FC" w:rsidRPr="006A3598">
                <w:rPr>
                  <w:rStyle w:val="Hipercze"/>
                  <w:rFonts w:ascii="Arial" w:hAnsi="Arial" w:cs="Arial"/>
                  <w:spacing w:val="-2"/>
                  <w:szCs w:val="22"/>
                </w:rPr>
                <w:t>sekretariat@kopernik.org.pl</w:t>
              </w:r>
            </w:hyperlink>
          </w:p>
          <w:p w14:paraId="7E733AF4" w14:textId="402EE0FD" w:rsidR="007567FC" w:rsidRPr="007567FC" w:rsidRDefault="007567FC" w:rsidP="007567FC">
            <w:pPr>
              <w:spacing w:line="360" w:lineRule="auto"/>
              <w:rPr>
                <w:rFonts w:ascii="Arial" w:hAnsi="Arial" w:cs="Arial"/>
                <w:spacing w:val="-2"/>
                <w:szCs w:val="22"/>
              </w:rPr>
            </w:pPr>
            <w:r>
              <w:rPr>
                <w:rFonts w:ascii="Arial" w:hAnsi="Arial" w:cs="Arial"/>
                <w:spacing w:val="-2"/>
                <w:szCs w:val="22"/>
              </w:rPr>
              <w:t>3</w:t>
            </w:r>
            <w:r w:rsidRPr="007567FC">
              <w:rPr>
                <w:rFonts w:ascii="Arial" w:hAnsi="Arial" w:cs="Arial"/>
                <w:spacing w:val="-2"/>
                <w:szCs w:val="22"/>
              </w:rPr>
              <w:t>.</w:t>
            </w:r>
            <w:r w:rsidRPr="007567FC">
              <w:rPr>
                <w:rFonts w:ascii="Arial" w:hAnsi="Arial" w:cs="Arial"/>
                <w:spacing w:val="-2"/>
                <w:szCs w:val="22"/>
              </w:rPr>
              <w:tab/>
              <w:t>Nazwa oraz adres Pełnomocnika</w:t>
            </w:r>
          </w:p>
          <w:p w14:paraId="30B33D55" w14:textId="5E4C07B0" w:rsidR="007567FC" w:rsidRPr="00323339" w:rsidRDefault="007567FC" w:rsidP="007567FC">
            <w:pPr>
              <w:spacing w:line="360" w:lineRule="auto"/>
              <w:ind w:left="784"/>
              <w:rPr>
                <w:rFonts w:ascii="Arial" w:hAnsi="Arial" w:cs="Arial"/>
                <w:spacing w:val="-2"/>
                <w:szCs w:val="22"/>
              </w:rPr>
            </w:pPr>
            <w:r w:rsidRPr="007567FC">
              <w:rPr>
                <w:rFonts w:ascii="Arial" w:hAnsi="Arial" w:cs="Arial"/>
                <w:spacing w:val="-2"/>
                <w:szCs w:val="22"/>
              </w:rPr>
              <w:t xml:space="preserve">Zamawiający powołał pełnomocnika – NORD PARTNER Sp. z o.o. z siedzibą w Toruniu (kod pocztowy: 87-100), ul. </w:t>
            </w:r>
            <w:r w:rsidR="0051728E">
              <w:rPr>
                <w:rFonts w:ascii="Arial" w:hAnsi="Arial" w:cs="Arial"/>
                <w:spacing w:val="-2"/>
                <w:szCs w:val="22"/>
              </w:rPr>
              <w:t xml:space="preserve">Lubicka 16, </w:t>
            </w:r>
            <w:r w:rsidRPr="007567FC">
              <w:rPr>
                <w:rFonts w:ascii="Arial" w:hAnsi="Arial" w:cs="Arial"/>
                <w:spacing w:val="-2"/>
                <w:szCs w:val="22"/>
              </w:rPr>
              <w:t xml:space="preserve">na podstawie art. 15 Ustawy Prawo zamówień publicznych do wykonywania określonych czynności w postępowaniu o udzielenie zamówienia, jak również do wykonywania określonych czynności przy realizacji umowy o świadczenie usług ubezpieczeniowych zgodnie z </w:t>
            </w:r>
            <w:r w:rsidR="003E4C24" w:rsidRPr="003E4C24">
              <w:rPr>
                <w:rFonts w:ascii="Arial" w:hAnsi="Arial" w:cs="Arial"/>
                <w:spacing w:val="-2"/>
                <w:szCs w:val="22"/>
              </w:rPr>
              <w:t>ustaw</w:t>
            </w:r>
            <w:r w:rsidR="003E4C24">
              <w:rPr>
                <w:rFonts w:ascii="Arial" w:hAnsi="Arial" w:cs="Arial"/>
                <w:spacing w:val="-2"/>
                <w:szCs w:val="22"/>
              </w:rPr>
              <w:t>ą</w:t>
            </w:r>
            <w:r w:rsidR="003E4C24" w:rsidRPr="003E4C24">
              <w:rPr>
                <w:rFonts w:ascii="Arial" w:hAnsi="Arial" w:cs="Arial"/>
                <w:spacing w:val="-2"/>
                <w:szCs w:val="22"/>
              </w:rPr>
              <w:t xml:space="preserve"> z 15 grudnia 2017 r. o dystrybucji ubezpieczeń (Dz.U. poz. 2486 ze zm.)</w:t>
            </w:r>
            <w:r w:rsidRPr="007567FC">
              <w:rPr>
                <w:rFonts w:ascii="Arial" w:hAnsi="Arial" w:cs="Arial"/>
                <w:spacing w:val="-2"/>
                <w:szCs w:val="22"/>
              </w:rPr>
              <w:t xml:space="preserve"> – pełnomocnictwo do wglądu w siedzibie Zamawiającego.</w:t>
            </w:r>
          </w:p>
          <w:p w14:paraId="2D542238" w14:textId="77777777" w:rsidR="00323339" w:rsidRPr="00323339" w:rsidRDefault="00323339" w:rsidP="00321E70">
            <w:pPr>
              <w:spacing w:line="360" w:lineRule="auto"/>
              <w:ind w:left="1080"/>
              <w:jc w:val="both"/>
              <w:rPr>
                <w:rFonts w:ascii="Arial" w:hAnsi="Arial" w:cs="Arial"/>
                <w:spacing w:val="-2"/>
                <w:szCs w:val="22"/>
              </w:rPr>
            </w:pPr>
          </w:p>
        </w:tc>
      </w:tr>
      <w:tr w:rsidR="00212F99" w:rsidRPr="00212F99" w14:paraId="124AAA28" w14:textId="77777777" w:rsidTr="00A207C3">
        <w:tc>
          <w:tcPr>
            <w:tcW w:w="9920" w:type="dxa"/>
          </w:tcPr>
          <w:p w14:paraId="2B6D11A5" w14:textId="77777777" w:rsidR="00212F99" w:rsidRPr="00834553" w:rsidRDefault="00212F99" w:rsidP="00321E70">
            <w:pPr>
              <w:pStyle w:val="Nagwek3"/>
              <w:keepNext w:val="0"/>
              <w:widowControl w:val="0"/>
              <w:suppressAutoHyphens/>
              <w:spacing w:line="360" w:lineRule="auto"/>
              <w:ind w:left="567" w:hanging="567"/>
              <w:rPr>
                <w:rFonts w:ascii="Arial" w:hAnsi="Arial" w:cs="Arial"/>
                <w:sz w:val="20"/>
                <w:u w:val="single"/>
              </w:rPr>
            </w:pPr>
            <w:r w:rsidRPr="00834553">
              <w:rPr>
                <w:rFonts w:ascii="Arial" w:hAnsi="Arial" w:cs="Arial"/>
                <w:sz w:val="20"/>
                <w:u w:val="single"/>
              </w:rPr>
              <w:t>II.</w:t>
            </w:r>
            <w:r w:rsidRPr="00834553">
              <w:rPr>
                <w:rFonts w:ascii="Arial" w:hAnsi="Arial" w:cs="Arial"/>
                <w:sz w:val="20"/>
                <w:u w:val="single"/>
              </w:rPr>
              <w:tab/>
              <w:t>OPIS PRZEDMIOTU ZAMÓWIENIA</w:t>
            </w:r>
          </w:p>
        </w:tc>
      </w:tr>
      <w:tr w:rsidR="00212F99" w:rsidRPr="00212F99" w14:paraId="04F3FB78" w14:textId="77777777" w:rsidTr="00A207C3">
        <w:tc>
          <w:tcPr>
            <w:tcW w:w="9920" w:type="dxa"/>
          </w:tcPr>
          <w:p w14:paraId="556508F4" w14:textId="77777777" w:rsidR="000F686E" w:rsidRDefault="00212F99" w:rsidP="00321E70">
            <w:pPr>
              <w:widowControl w:val="0"/>
              <w:suppressAutoHyphens/>
              <w:spacing w:line="360" w:lineRule="auto"/>
              <w:ind w:left="567"/>
              <w:rPr>
                <w:rFonts w:ascii="Arial" w:hAnsi="Arial" w:cs="Arial"/>
                <w:b/>
              </w:rPr>
            </w:pPr>
            <w:r w:rsidRPr="00212F99">
              <w:rPr>
                <w:rFonts w:ascii="Arial" w:hAnsi="Arial" w:cs="Arial"/>
                <w:b/>
              </w:rPr>
              <w:t>CPV</w:t>
            </w:r>
            <w:r w:rsidR="00CA49B3">
              <w:rPr>
                <w:rFonts w:ascii="Arial" w:hAnsi="Arial" w:cs="Arial"/>
                <w:b/>
              </w:rPr>
              <w:t>:</w:t>
            </w:r>
            <w:r w:rsidRPr="00212F99">
              <w:rPr>
                <w:rFonts w:ascii="Arial" w:hAnsi="Arial" w:cs="Arial"/>
                <w:b/>
              </w:rPr>
              <w:t xml:space="preserve"> </w:t>
            </w:r>
          </w:p>
          <w:p w14:paraId="2C96D667" w14:textId="264C25CC"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xml:space="preserve">- Ubezpieczenie mienia od wszystkich </w:t>
            </w:r>
            <w:proofErr w:type="spellStart"/>
            <w:r w:rsidRPr="007567FC">
              <w:rPr>
                <w:rFonts w:ascii="Arial" w:hAnsi="Arial" w:cs="Arial"/>
              </w:rPr>
              <w:t>ryzyk</w:t>
            </w:r>
            <w:proofErr w:type="spellEnd"/>
            <w:r w:rsidRPr="007567FC">
              <w:rPr>
                <w:rFonts w:ascii="Arial" w:hAnsi="Arial" w:cs="Arial"/>
              </w:rPr>
              <w:t xml:space="preserve"> – </w:t>
            </w:r>
            <w:proofErr w:type="spellStart"/>
            <w:r w:rsidRPr="007567FC">
              <w:rPr>
                <w:rFonts w:ascii="Arial" w:hAnsi="Arial" w:cs="Arial"/>
              </w:rPr>
              <w:t>all</w:t>
            </w:r>
            <w:proofErr w:type="spellEnd"/>
            <w:r w:rsidRPr="007567FC">
              <w:rPr>
                <w:rFonts w:ascii="Arial" w:hAnsi="Arial" w:cs="Arial"/>
              </w:rPr>
              <w:t xml:space="preserve"> </w:t>
            </w:r>
            <w:proofErr w:type="spellStart"/>
            <w:r w:rsidRPr="007567FC">
              <w:rPr>
                <w:rFonts w:ascii="Arial" w:hAnsi="Arial" w:cs="Arial"/>
              </w:rPr>
              <w:t>risks</w:t>
            </w:r>
            <w:proofErr w:type="spellEnd"/>
            <w:r w:rsidRPr="007567FC">
              <w:rPr>
                <w:rFonts w:ascii="Arial" w:hAnsi="Arial" w:cs="Arial"/>
              </w:rPr>
              <w:t xml:space="preserve"> – CPV 66515000-3 Usługi ubezpieczenia od uszkodzenia lub utraty;</w:t>
            </w:r>
          </w:p>
          <w:p w14:paraId="31ABF3C7" w14:textId="02F3D1E3"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xml:space="preserve">- Kompleksowe ubezpieczenie elektroniki </w:t>
            </w:r>
            <w:proofErr w:type="spellStart"/>
            <w:r w:rsidRPr="007567FC">
              <w:rPr>
                <w:rFonts w:ascii="Arial" w:hAnsi="Arial" w:cs="Arial"/>
              </w:rPr>
              <w:t>all</w:t>
            </w:r>
            <w:proofErr w:type="spellEnd"/>
            <w:r w:rsidRPr="007567FC">
              <w:rPr>
                <w:rFonts w:ascii="Arial" w:hAnsi="Arial" w:cs="Arial"/>
              </w:rPr>
              <w:t xml:space="preserve"> </w:t>
            </w:r>
            <w:proofErr w:type="spellStart"/>
            <w:r w:rsidRPr="007567FC">
              <w:rPr>
                <w:rFonts w:ascii="Arial" w:hAnsi="Arial" w:cs="Arial"/>
              </w:rPr>
              <w:t>risks</w:t>
            </w:r>
            <w:proofErr w:type="spellEnd"/>
            <w:r w:rsidRPr="007567FC">
              <w:rPr>
                <w:rFonts w:ascii="Arial" w:hAnsi="Arial" w:cs="Arial"/>
              </w:rPr>
              <w:t xml:space="preserve"> – CPV 66519000-1 Usługi ubezpieczenia robót inżynieryjnych, dodatkowego ubezpieczenia, uśrednienia, ustalenia wysokości straty i usługi aktuarialne;</w:t>
            </w:r>
          </w:p>
          <w:p w14:paraId="2CB3E246" w14:textId="3DDD97C0"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Ubezpieczenie od ogólnej odpowiedzialności cywilnej – CPV 66516000-0 Usługi ubezpieczenia od odpowiedzialności cywilnej;</w:t>
            </w:r>
          </w:p>
          <w:p w14:paraId="0BFC6E20" w14:textId="1DD50114"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Ubezpieczenie mienia w transporcie krajowym – CPV 66514000-6 Usługi ubezpieczenia towaru;</w:t>
            </w:r>
          </w:p>
          <w:p w14:paraId="6E197B2B" w14:textId="340065DF"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Obowiązkowe ubezpieczenie odpowiedzialności cywilnej posiadaczy pojazdów mechanicznych za szkody wyrządzone ruchem tych pojazdów – CPV 66516100-1 Ubezpieczenia pojazdów mechanicznych od odpowiedzialności cywilnej</w:t>
            </w:r>
          </w:p>
          <w:p w14:paraId="62970DA4" w14:textId="3347AD7D"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Ubezpieczenie pojazdów lądowych od uszkodzeń i kradzieży (AC/KR) – CPV 66514110-0 Usługi ubezpieczeń pojazdów mechanicznych;</w:t>
            </w:r>
          </w:p>
          <w:p w14:paraId="57F33181" w14:textId="70701EFD"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 xml:space="preserve">- Ubezpieczenie następstw nieszczęśliwych wypadków kierowców </w:t>
            </w:r>
          </w:p>
          <w:p w14:paraId="27BF1568" w14:textId="77777777" w:rsidR="007567FC" w:rsidRPr="007567FC" w:rsidRDefault="007567FC" w:rsidP="007567FC">
            <w:pPr>
              <w:widowControl w:val="0"/>
              <w:suppressAutoHyphens/>
              <w:spacing w:line="360" w:lineRule="auto"/>
              <w:ind w:left="567"/>
              <w:rPr>
                <w:rFonts w:ascii="Arial" w:hAnsi="Arial" w:cs="Arial"/>
              </w:rPr>
            </w:pPr>
            <w:r w:rsidRPr="007567FC">
              <w:rPr>
                <w:rFonts w:ascii="Arial" w:hAnsi="Arial" w:cs="Arial"/>
              </w:rPr>
              <w:t>i pasażerów powstałych w zawiązku z użytkowaniem pojazdów mechanicznych – CPV 66512100-3 Usługi ubezpieczenia od następstw nieszczęśliwych wypadków;</w:t>
            </w:r>
          </w:p>
          <w:p w14:paraId="395820ED" w14:textId="2310EDA1" w:rsidR="00F74093" w:rsidRPr="00212F99" w:rsidRDefault="007567FC" w:rsidP="007567FC">
            <w:pPr>
              <w:widowControl w:val="0"/>
              <w:suppressAutoHyphens/>
              <w:spacing w:line="360" w:lineRule="auto"/>
              <w:ind w:left="567"/>
              <w:rPr>
                <w:rFonts w:ascii="Arial" w:hAnsi="Arial" w:cs="Arial"/>
                <w:b/>
              </w:rPr>
            </w:pPr>
            <w:r w:rsidRPr="007567FC">
              <w:rPr>
                <w:rFonts w:ascii="Arial" w:hAnsi="Arial" w:cs="Arial"/>
              </w:rPr>
              <w:t xml:space="preserve">- Ubezpieczenie </w:t>
            </w:r>
            <w:proofErr w:type="spellStart"/>
            <w:r w:rsidRPr="007567FC">
              <w:rPr>
                <w:rFonts w:ascii="Arial" w:hAnsi="Arial" w:cs="Arial"/>
              </w:rPr>
              <w:t>asistance</w:t>
            </w:r>
            <w:proofErr w:type="spellEnd"/>
            <w:r w:rsidRPr="007567FC">
              <w:rPr>
                <w:rFonts w:ascii="Arial" w:hAnsi="Arial" w:cs="Arial"/>
              </w:rPr>
              <w:t xml:space="preserve"> pojazdów – CPV 66514110-0 Usługi ubezpieczeń pojazdów mechanicznych.</w:t>
            </w:r>
          </w:p>
        </w:tc>
      </w:tr>
      <w:tr w:rsidR="00212F99" w:rsidRPr="00212F99" w14:paraId="4ADD77EB" w14:textId="77777777" w:rsidTr="00321E70">
        <w:trPr>
          <w:trHeight w:val="546"/>
        </w:trPr>
        <w:tc>
          <w:tcPr>
            <w:tcW w:w="9920" w:type="dxa"/>
          </w:tcPr>
          <w:p w14:paraId="1F02D621" w14:textId="2DE19D0A" w:rsidR="00212F99" w:rsidRPr="00212F99" w:rsidRDefault="00A130CA" w:rsidP="00321E70">
            <w:pPr>
              <w:widowControl w:val="0"/>
              <w:suppressAutoHyphens/>
              <w:spacing w:line="360" w:lineRule="auto"/>
              <w:ind w:left="351" w:hanging="351"/>
              <w:jc w:val="both"/>
              <w:rPr>
                <w:rFonts w:ascii="Arial" w:hAnsi="Arial" w:cs="Arial"/>
                <w:b/>
              </w:rPr>
            </w:pPr>
            <w:r>
              <w:rPr>
                <w:rFonts w:ascii="Arial" w:hAnsi="Arial" w:cs="Arial"/>
                <w:b/>
              </w:rPr>
              <w:t xml:space="preserve">1.       </w:t>
            </w:r>
            <w:r w:rsidR="00212F99" w:rsidRPr="00212F99">
              <w:rPr>
                <w:rFonts w:ascii="Arial" w:hAnsi="Arial" w:cs="Arial"/>
                <w:b/>
              </w:rPr>
              <w:t>Określenie przedmiotu zamówienia:</w:t>
            </w:r>
          </w:p>
        </w:tc>
      </w:tr>
      <w:tr w:rsidR="00CA49B3" w:rsidRPr="00212F99" w14:paraId="484BC7A1" w14:textId="77777777" w:rsidTr="00E968D0">
        <w:trPr>
          <w:trHeight w:val="848"/>
        </w:trPr>
        <w:tc>
          <w:tcPr>
            <w:tcW w:w="9920" w:type="dxa"/>
          </w:tcPr>
          <w:p w14:paraId="3F075BA7" w14:textId="38C748DD" w:rsidR="00186D53" w:rsidRDefault="00186D53" w:rsidP="009C048C">
            <w:pPr>
              <w:widowControl w:val="0"/>
              <w:suppressAutoHyphens/>
              <w:spacing w:line="360" w:lineRule="auto"/>
              <w:ind w:left="634"/>
              <w:jc w:val="both"/>
              <w:rPr>
                <w:rFonts w:ascii="Arial" w:hAnsi="Arial" w:cs="Arial"/>
                <w:color w:val="000000"/>
              </w:rPr>
            </w:pPr>
            <w:r w:rsidRPr="00186D53">
              <w:rPr>
                <w:rFonts w:ascii="Arial" w:hAnsi="Arial" w:cs="Arial"/>
                <w:color w:val="000000"/>
              </w:rPr>
              <w:t xml:space="preserve">Zamówienie obejmuje </w:t>
            </w:r>
            <w:r w:rsidR="009C048C" w:rsidRPr="009C048C">
              <w:rPr>
                <w:rFonts w:ascii="Arial" w:hAnsi="Arial" w:cs="Arial"/>
                <w:color w:val="000000"/>
              </w:rPr>
              <w:t>Kompleksowe ubezpieczenie majątkowe wraz z</w:t>
            </w:r>
            <w:r w:rsidR="009C048C">
              <w:rPr>
                <w:rFonts w:ascii="Arial" w:hAnsi="Arial" w:cs="Arial"/>
                <w:color w:val="000000"/>
              </w:rPr>
              <w:t xml:space="preserve"> ubezpieczeniem od</w:t>
            </w:r>
            <w:r w:rsidR="009C048C" w:rsidRPr="009C048C">
              <w:rPr>
                <w:rFonts w:ascii="Arial" w:hAnsi="Arial" w:cs="Arial"/>
                <w:color w:val="000000"/>
              </w:rPr>
              <w:t xml:space="preserve"> odpowiedzialności cywiln</w:t>
            </w:r>
            <w:r w:rsidR="009C048C">
              <w:rPr>
                <w:rFonts w:ascii="Arial" w:hAnsi="Arial" w:cs="Arial"/>
                <w:color w:val="000000"/>
              </w:rPr>
              <w:t>ej</w:t>
            </w:r>
            <w:r w:rsidR="009C048C" w:rsidRPr="009C048C">
              <w:rPr>
                <w:rFonts w:ascii="Arial" w:hAnsi="Arial" w:cs="Arial"/>
                <w:color w:val="000000"/>
              </w:rPr>
              <w:t>, ubezpieczenie komunikacyjne, ubezpieczenie</w:t>
            </w:r>
            <w:r w:rsidR="009C048C">
              <w:rPr>
                <w:rFonts w:ascii="Arial" w:hAnsi="Arial" w:cs="Arial"/>
                <w:color w:val="000000"/>
              </w:rPr>
              <w:t xml:space="preserve"> od</w:t>
            </w:r>
            <w:r w:rsidR="009C048C" w:rsidRPr="009C048C">
              <w:rPr>
                <w:rFonts w:ascii="Arial" w:hAnsi="Arial" w:cs="Arial"/>
                <w:color w:val="000000"/>
              </w:rPr>
              <w:t xml:space="preserve"> następstw nieszczęśliwych wypadków oraz</w:t>
            </w:r>
            <w:r w:rsidR="009C048C">
              <w:rPr>
                <w:rFonts w:ascii="Arial" w:hAnsi="Arial" w:cs="Arial"/>
                <w:color w:val="000000"/>
              </w:rPr>
              <w:t xml:space="preserve"> ubezpieczenie od</w:t>
            </w:r>
            <w:r w:rsidR="009C048C" w:rsidRPr="009C048C">
              <w:rPr>
                <w:rFonts w:ascii="Arial" w:hAnsi="Arial" w:cs="Arial"/>
                <w:color w:val="000000"/>
              </w:rPr>
              <w:t xml:space="preserve"> koszt</w:t>
            </w:r>
            <w:r w:rsidR="009C048C">
              <w:rPr>
                <w:rFonts w:ascii="Arial" w:hAnsi="Arial" w:cs="Arial"/>
                <w:color w:val="000000"/>
              </w:rPr>
              <w:t>ów</w:t>
            </w:r>
            <w:r w:rsidR="009C048C" w:rsidRPr="009C048C">
              <w:rPr>
                <w:rFonts w:ascii="Arial" w:hAnsi="Arial" w:cs="Arial"/>
                <w:color w:val="000000"/>
              </w:rPr>
              <w:t xml:space="preserve"> leczenia i nastę</w:t>
            </w:r>
            <w:r w:rsidR="009C048C">
              <w:rPr>
                <w:rFonts w:ascii="Arial" w:hAnsi="Arial" w:cs="Arial"/>
                <w:color w:val="000000"/>
              </w:rPr>
              <w:t xml:space="preserve">pstwa nieszczęśliwych wypadków </w:t>
            </w:r>
            <w:r w:rsidR="009C048C" w:rsidRPr="009C048C">
              <w:rPr>
                <w:rFonts w:ascii="Arial" w:hAnsi="Arial" w:cs="Arial"/>
                <w:color w:val="000000"/>
              </w:rPr>
              <w:t>podczas podróży zagranicznych</w:t>
            </w:r>
            <w:r w:rsidR="009C048C">
              <w:rPr>
                <w:rFonts w:ascii="Arial" w:hAnsi="Arial" w:cs="Arial"/>
                <w:color w:val="000000"/>
              </w:rPr>
              <w:t>.</w:t>
            </w:r>
          </w:p>
          <w:p w14:paraId="50430E5E" w14:textId="2F120D61" w:rsidR="00D575E8" w:rsidRDefault="00D575E8" w:rsidP="009C048C">
            <w:pPr>
              <w:widowControl w:val="0"/>
              <w:suppressAutoHyphens/>
              <w:spacing w:line="360" w:lineRule="auto"/>
              <w:ind w:left="634"/>
              <w:jc w:val="both"/>
              <w:rPr>
                <w:rFonts w:ascii="Arial" w:hAnsi="Arial" w:cs="Arial"/>
                <w:color w:val="000000"/>
              </w:rPr>
            </w:pPr>
            <w:r>
              <w:rPr>
                <w:rFonts w:ascii="Arial" w:hAnsi="Arial" w:cs="Arial"/>
                <w:color w:val="000000"/>
              </w:rPr>
              <w:t>Przedmiot zamówienia został podzielony na dwie części:</w:t>
            </w:r>
          </w:p>
          <w:p w14:paraId="39F0E9D5" w14:textId="78537336" w:rsidR="00D575E8" w:rsidRDefault="00D575E8" w:rsidP="009C048C">
            <w:pPr>
              <w:widowControl w:val="0"/>
              <w:suppressAutoHyphens/>
              <w:spacing w:line="360" w:lineRule="auto"/>
              <w:ind w:left="634"/>
              <w:jc w:val="both"/>
              <w:rPr>
                <w:rFonts w:ascii="Arial" w:hAnsi="Arial" w:cs="Arial"/>
                <w:color w:val="000000"/>
              </w:rPr>
            </w:pPr>
            <w:r>
              <w:rPr>
                <w:rFonts w:ascii="Arial" w:hAnsi="Arial" w:cs="Arial"/>
                <w:color w:val="000000"/>
              </w:rPr>
              <w:t xml:space="preserve">CZĘŚC </w:t>
            </w:r>
            <w:r w:rsidR="003939FD">
              <w:rPr>
                <w:rFonts w:ascii="Arial" w:hAnsi="Arial" w:cs="Arial"/>
                <w:color w:val="000000"/>
              </w:rPr>
              <w:t>I</w:t>
            </w:r>
            <w:r>
              <w:rPr>
                <w:rFonts w:ascii="Arial" w:hAnsi="Arial" w:cs="Arial"/>
                <w:color w:val="000000"/>
              </w:rPr>
              <w:t xml:space="preserve"> obejmuje </w:t>
            </w:r>
            <w:r w:rsidRPr="00D575E8">
              <w:rPr>
                <w:rFonts w:ascii="Arial" w:hAnsi="Arial" w:cs="Arial"/>
                <w:color w:val="000000"/>
              </w:rPr>
              <w:t xml:space="preserve">– </w:t>
            </w:r>
            <w:r w:rsidR="003939FD" w:rsidRPr="003939FD">
              <w:rPr>
                <w:rFonts w:ascii="Arial" w:hAnsi="Arial" w:cs="Arial"/>
                <w:color w:val="000000"/>
              </w:rPr>
              <w:t>Ubezpieczenie majątkowe wraz z odpowiedzialnością cywilną, ubezpieczenie komunikacyjne</w:t>
            </w:r>
            <w:r w:rsidRPr="00D575E8">
              <w:rPr>
                <w:rFonts w:ascii="Arial" w:hAnsi="Arial" w:cs="Arial"/>
                <w:color w:val="000000"/>
              </w:rPr>
              <w:t xml:space="preserve">: </w:t>
            </w:r>
          </w:p>
          <w:p w14:paraId="79EA552D"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a) ubezpieczenie mienia od wszystkich </w:t>
            </w:r>
            <w:proofErr w:type="spellStart"/>
            <w:r w:rsidRPr="00D575E8">
              <w:rPr>
                <w:rFonts w:ascii="Arial" w:hAnsi="Arial" w:cs="Arial"/>
                <w:color w:val="000000"/>
              </w:rPr>
              <w:t>ryzyk</w:t>
            </w:r>
            <w:proofErr w:type="spellEnd"/>
            <w:r w:rsidRPr="00D575E8">
              <w:rPr>
                <w:rFonts w:ascii="Arial" w:hAnsi="Arial" w:cs="Arial"/>
                <w:color w:val="000000"/>
              </w:rPr>
              <w:t xml:space="preserve"> – </w:t>
            </w:r>
            <w:proofErr w:type="spellStart"/>
            <w:r w:rsidRPr="00D575E8">
              <w:rPr>
                <w:rFonts w:ascii="Arial" w:hAnsi="Arial" w:cs="Arial"/>
                <w:color w:val="000000"/>
              </w:rPr>
              <w:t>all</w:t>
            </w:r>
            <w:proofErr w:type="spellEnd"/>
            <w:r w:rsidRPr="00D575E8">
              <w:rPr>
                <w:rFonts w:ascii="Arial" w:hAnsi="Arial" w:cs="Arial"/>
                <w:color w:val="000000"/>
              </w:rPr>
              <w:t xml:space="preserve"> </w:t>
            </w:r>
            <w:proofErr w:type="spellStart"/>
            <w:r w:rsidRPr="00D575E8">
              <w:rPr>
                <w:rFonts w:ascii="Arial" w:hAnsi="Arial" w:cs="Arial"/>
                <w:color w:val="000000"/>
              </w:rPr>
              <w:t>risk</w:t>
            </w:r>
            <w:proofErr w:type="spellEnd"/>
            <w:r w:rsidRPr="00D575E8">
              <w:rPr>
                <w:rFonts w:ascii="Arial" w:hAnsi="Arial" w:cs="Arial"/>
                <w:color w:val="000000"/>
              </w:rPr>
              <w:t xml:space="preserve"> </w:t>
            </w:r>
          </w:p>
          <w:p w14:paraId="16935069"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b) ubezpieczenie zwiększonych (udokumentowanych) kosztów działalności i strat finansowych powstałych  wskutek przerw w działalności c) kompleksowe ubezpieczenie elektroniki </w:t>
            </w:r>
          </w:p>
          <w:p w14:paraId="532B5610"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d) ubezpieczenie od ogólnej odpowiedzialności cywilnej </w:t>
            </w:r>
          </w:p>
          <w:p w14:paraId="6D0E863D"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e) obowiązkowe ubezpieczenie odpowiedzialności cywilnej posiadaczy pojazdów  mechanicznych za szkody wyrządzone ruchem tych pojazdów  </w:t>
            </w:r>
          </w:p>
          <w:p w14:paraId="03EBAA74"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f) ubezpieczenie pojazdów lądowych od uszkodzeń i kradzieży (AC/KR) </w:t>
            </w:r>
          </w:p>
          <w:p w14:paraId="4148D91B" w14:textId="658E482C"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g) ubezpieczenie następstw nieszczę</w:t>
            </w:r>
            <w:r>
              <w:rPr>
                <w:rFonts w:ascii="Arial" w:hAnsi="Arial" w:cs="Arial"/>
                <w:color w:val="000000"/>
              </w:rPr>
              <w:t>ś</w:t>
            </w:r>
            <w:r w:rsidRPr="00D575E8">
              <w:rPr>
                <w:rFonts w:ascii="Arial" w:hAnsi="Arial" w:cs="Arial"/>
                <w:color w:val="000000"/>
              </w:rPr>
              <w:t xml:space="preserve">liwych wypadków kierowców i pasażerów powstałych w związku z użytkowaniem pojazdów mechanicznych  </w:t>
            </w:r>
          </w:p>
          <w:p w14:paraId="3085DD08"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h) ubezpieczenie </w:t>
            </w:r>
            <w:proofErr w:type="spellStart"/>
            <w:r w:rsidRPr="00D575E8">
              <w:rPr>
                <w:rFonts w:ascii="Arial" w:hAnsi="Arial" w:cs="Arial"/>
                <w:color w:val="000000"/>
              </w:rPr>
              <w:t>asistance</w:t>
            </w:r>
            <w:proofErr w:type="spellEnd"/>
            <w:r w:rsidRPr="00D575E8">
              <w:rPr>
                <w:rFonts w:ascii="Arial" w:hAnsi="Arial" w:cs="Arial"/>
                <w:color w:val="000000"/>
              </w:rPr>
              <w:t xml:space="preserve"> pojazdów. </w:t>
            </w:r>
          </w:p>
          <w:p w14:paraId="1BCC2239" w14:textId="58804410" w:rsidR="00D575E8" w:rsidRDefault="00D575E8" w:rsidP="009C048C">
            <w:pPr>
              <w:widowControl w:val="0"/>
              <w:suppressAutoHyphens/>
              <w:spacing w:line="360" w:lineRule="auto"/>
              <w:ind w:left="634"/>
              <w:jc w:val="both"/>
              <w:rPr>
                <w:rFonts w:ascii="Arial" w:hAnsi="Arial" w:cs="Arial"/>
                <w:color w:val="000000"/>
              </w:rPr>
            </w:pPr>
            <w:r>
              <w:rPr>
                <w:rFonts w:ascii="Arial" w:hAnsi="Arial" w:cs="Arial"/>
                <w:color w:val="000000"/>
              </w:rPr>
              <w:t>CZĘSĆ</w:t>
            </w:r>
            <w:r w:rsidRPr="00D575E8">
              <w:rPr>
                <w:rFonts w:ascii="Arial" w:hAnsi="Arial" w:cs="Arial"/>
                <w:color w:val="000000"/>
              </w:rPr>
              <w:t xml:space="preserve"> II </w:t>
            </w:r>
            <w:r>
              <w:rPr>
                <w:rFonts w:ascii="Arial" w:hAnsi="Arial" w:cs="Arial"/>
                <w:color w:val="000000"/>
              </w:rPr>
              <w:t>obejmuje</w:t>
            </w:r>
            <w:r w:rsidRPr="00D575E8">
              <w:rPr>
                <w:rFonts w:ascii="Arial" w:hAnsi="Arial" w:cs="Arial"/>
                <w:color w:val="000000"/>
              </w:rPr>
              <w:t xml:space="preserve"> – </w:t>
            </w:r>
            <w:r w:rsidR="003939FD" w:rsidRPr="003939FD">
              <w:rPr>
                <w:rFonts w:ascii="Arial" w:hAnsi="Arial" w:cs="Arial"/>
                <w:color w:val="000000"/>
              </w:rPr>
              <w:t>Ubezpieczenie następstw nieszczęśliwych wypadków oraz kosztów leczenia podczas podróży zagranicznych</w:t>
            </w:r>
            <w:r w:rsidRPr="00D575E8">
              <w:rPr>
                <w:rFonts w:ascii="Arial" w:hAnsi="Arial" w:cs="Arial"/>
                <w:color w:val="000000"/>
              </w:rPr>
              <w:t xml:space="preserve">: </w:t>
            </w:r>
          </w:p>
          <w:p w14:paraId="27DEF176" w14:textId="77777777"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a) ubezpieczenie następstw nieszczęśliwych wypadków </w:t>
            </w:r>
          </w:p>
          <w:p w14:paraId="6298151B" w14:textId="72B7CCB5" w:rsidR="00D575E8" w:rsidRDefault="00D575E8" w:rsidP="009C048C">
            <w:pPr>
              <w:widowControl w:val="0"/>
              <w:suppressAutoHyphens/>
              <w:spacing w:line="360" w:lineRule="auto"/>
              <w:ind w:left="634"/>
              <w:jc w:val="both"/>
              <w:rPr>
                <w:rFonts w:ascii="Arial" w:hAnsi="Arial" w:cs="Arial"/>
                <w:color w:val="000000"/>
              </w:rPr>
            </w:pPr>
            <w:r w:rsidRPr="00D575E8">
              <w:rPr>
                <w:rFonts w:ascii="Arial" w:hAnsi="Arial" w:cs="Arial"/>
                <w:color w:val="000000"/>
              </w:rPr>
              <w:t xml:space="preserve">b) ubezpieczenie kosztów leczenia oraz następstw nieszczęśliwych wypadków w podróży (Europa i Świat). </w:t>
            </w:r>
          </w:p>
          <w:p w14:paraId="35FD0F96" w14:textId="6D6D6F8A" w:rsidR="00CA49B3" w:rsidRPr="00321E70" w:rsidRDefault="00F74093" w:rsidP="00B55157">
            <w:pPr>
              <w:widowControl w:val="0"/>
              <w:suppressAutoHyphens/>
              <w:spacing w:line="360" w:lineRule="auto"/>
              <w:ind w:left="634"/>
              <w:jc w:val="both"/>
              <w:rPr>
                <w:rFonts w:ascii="Arial" w:hAnsi="Arial" w:cs="Arial"/>
                <w:color w:val="000000"/>
              </w:rPr>
            </w:pPr>
            <w:r>
              <w:rPr>
                <w:rFonts w:ascii="Arial" w:hAnsi="Arial" w:cs="Arial"/>
                <w:color w:val="000000"/>
              </w:rPr>
              <w:t xml:space="preserve">Szczegółowy opis przedmiotu zamówienia zawarty jest w </w:t>
            </w:r>
            <w:r w:rsidRPr="00AB79CD">
              <w:rPr>
                <w:rFonts w:ascii="Arial" w:hAnsi="Arial" w:cs="Arial"/>
                <w:color w:val="000000"/>
              </w:rPr>
              <w:t xml:space="preserve">Załączniku nr </w:t>
            </w:r>
            <w:r w:rsidR="00B55157">
              <w:rPr>
                <w:rFonts w:ascii="Arial" w:hAnsi="Arial" w:cs="Arial"/>
                <w:color w:val="000000"/>
              </w:rPr>
              <w:t>7</w:t>
            </w:r>
            <w:r w:rsidR="00186D53">
              <w:rPr>
                <w:rFonts w:ascii="Arial" w:hAnsi="Arial" w:cs="Arial"/>
                <w:color w:val="000000"/>
              </w:rPr>
              <w:t xml:space="preserve"> do SIWZ</w:t>
            </w:r>
            <w:r w:rsidR="00F06160" w:rsidRPr="00321E70">
              <w:rPr>
                <w:rFonts w:ascii="Arial" w:hAnsi="Arial" w:cs="Arial"/>
                <w:color w:val="000000"/>
              </w:rPr>
              <w:t>.</w:t>
            </w:r>
          </w:p>
        </w:tc>
      </w:tr>
      <w:tr w:rsidR="00CA49B3" w:rsidRPr="00212F99" w14:paraId="2C331FBA" w14:textId="77777777" w:rsidTr="00A207C3">
        <w:tc>
          <w:tcPr>
            <w:tcW w:w="9920" w:type="dxa"/>
          </w:tcPr>
          <w:p w14:paraId="064F5316" w14:textId="5E88380F" w:rsidR="00A130CA" w:rsidRPr="00A130CA" w:rsidRDefault="00A130CA" w:rsidP="00321E70">
            <w:pPr>
              <w:widowControl w:val="0"/>
              <w:suppressAutoHyphens/>
              <w:spacing w:line="360" w:lineRule="auto"/>
              <w:ind w:left="634" w:hanging="567"/>
              <w:jc w:val="both"/>
              <w:rPr>
                <w:rFonts w:ascii="Arial" w:hAnsi="Arial" w:cs="Arial"/>
                <w:b/>
                <w:lang w:eastAsia="ar-SA"/>
              </w:rPr>
            </w:pPr>
            <w:r w:rsidRPr="00A130CA">
              <w:rPr>
                <w:rFonts w:ascii="Arial" w:hAnsi="Arial" w:cs="Arial"/>
                <w:b/>
                <w:lang w:eastAsia="ar-SA"/>
              </w:rPr>
              <w:t>2.</w:t>
            </w:r>
            <w:r w:rsidRPr="00A130CA">
              <w:rPr>
                <w:rFonts w:ascii="Arial" w:hAnsi="Arial" w:cs="Arial"/>
                <w:b/>
                <w:lang w:eastAsia="ar-SA"/>
              </w:rPr>
              <w:tab/>
            </w:r>
            <w:r w:rsidR="00E968D0" w:rsidRPr="00267F30">
              <w:rPr>
                <w:rFonts w:ascii="Arial" w:hAnsi="Arial" w:cs="Arial"/>
                <w:b/>
              </w:rPr>
              <w:t>Wzór umowy stanowiący Załącznik Nr 1 do SIWZ jest integralną częścią dokumentacji i zapisy w ni</w:t>
            </w:r>
            <w:r w:rsidR="007B6059" w:rsidRPr="00267F30">
              <w:rPr>
                <w:rFonts w:ascii="Arial" w:hAnsi="Arial" w:cs="Arial"/>
                <w:b/>
              </w:rPr>
              <w:t xml:space="preserve">m </w:t>
            </w:r>
            <w:r w:rsidR="00E968D0" w:rsidRPr="00267F30">
              <w:rPr>
                <w:rFonts w:ascii="Arial" w:hAnsi="Arial" w:cs="Arial"/>
                <w:b/>
              </w:rPr>
              <w:t xml:space="preserve">zawarte </w:t>
            </w:r>
            <w:r w:rsidR="00E968D0" w:rsidRPr="00267F30">
              <w:rPr>
                <w:rFonts w:ascii="Arial" w:hAnsi="Arial" w:cs="Arial"/>
                <w:b/>
                <w:lang w:eastAsia="ar-SA"/>
              </w:rPr>
              <w:t>traktuje</w:t>
            </w:r>
            <w:r w:rsidR="00E968D0" w:rsidRPr="00267F30">
              <w:rPr>
                <w:rFonts w:ascii="Arial" w:hAnsi="Arial" w:cs="Arial"/>
                <w:b/>
              </w:rPr>
              <w:t xml:space="preserve"> się jako warunki udzielenia zamówienia i </w:t>
            </w:r>
            <w:r w:rsidR="00267F30">
              <w:rPr>
                <w:rFonts w:ascii="Arial" w:hAnsi="Arial" w:cs="Arial"/>
                <w:b/>
              </w:rPr>
              <w:t xml:space="preserve">element </w:t>
            </w:r>
            <w:r w:rsidR="00E968D0" w:rsidRPr="00267F30">
              <w:rPr>
                <w:rFonts w:ascii="Arial" w:hAnsi="Arial" w:cs="Arial"/>
                <w:b/>
              </w:rPr>
              <w:t>opisu przedmiotu zamówienia</w:t>
            </w:r>
            <w:r w:rsidR="00E968D0" w:rsidRPr="00267F30">
              <w:rPr>
                <w:rFonts w:ascii="Arial" w:hAnsi="Arial" w:cs="Arial"/>
                <w:b/>
                <w:lang w:eastAsia="ar-SA"/>
              </w:rPr>
              <w:t>.</w:t>
            </w:r>
          </w:p>
        </w:tc>
      </w:tr>
      <w:tr w:rsidR="00212F99" w:rsidRPr="00212F99" w14:paraId="7836E5C0" w14:textId="77777777" w:rsidTr="00A207C3">
        <w:tc>
          <w:tcPr>
            <w:tcW w:w="9920" w:type="dxa"/>
          </w:tcPr>
          <w:p w14:paraId="10501238" w14:textId="77777777" w:rsidR="00E968D0" w:rsidRPr="00E968D0" w:rsidRDefault="00A130CA" w:rsidP="00321E70">
            <w:pPr>
              <w:widowControl w:val="0"/>
              <w:suppressAutoHyphens/>
              <w:spacing w:line="360" w:lineRule="auto"/>
              <w:ind w:left="634" w:hanging="559"/>
              <w:jc w:val="both"/>
              <w:rPr>
                <w:rFonts w:ascii="Arial" w:hAnsi="Arial" w:cs="Arial"/>
                <w:b/>
              </w:rPr>
            </w:pPr>
            <w:r>
              <w:rPr>
                <w:rFonts w:ascii="Arial" w:hAnsi="Arial" w:cs="Arial"/>
              </w:rPr>
              <w:t>3</w:t>
            </w:r>
            <w:r w:rsidR="00212F99">
              <w:rPr>
                <w:rFonts w:ascii="Arial" w:hAnsi="Arial" w:cs="Arial"/>
              </w:rPr>
              <w:t>.</w:t>
            </w:r>
            <w:r w:rsidR="00212F99">
              <w:rPr>
                <w:rFonts w:ascii="Arial" w:hAnsi="Arial" w:cs="Arial"/>
              </w:rPr>
              <w:tab/>
            </w:r>
            <w:r w:rsidR="00E968D0" w:rsidRPr="00E968D0">
              <w:rPr>
                <w:rFonts w:ascii="Arial" w:hAnsi="Arial" w:cs="Arial"/>
                <w:b/>
              </w:rPr>
              <w:t>Termin realizacji zamówienia :</w:t>
            </w:r>
          </w:p>
          <w:p w14:paraId="1C2CF9E9" w14:textId="51A96169" w:rsidR="00D575E8" w:rsidRDefault="00E968D0" w:rsidP="00806431">
            <w:pPr>
              <w:widowControl w:val="0"/>
              <w:suppressAutoHyphens/>
              <w:spacing w:line="360" w:lineRule="auto"/>
              <w:jc w:val="both"/>
              <w:rPr>
                <w:rFonts w:ascii="Arial" w:hAnsi="Arial" w:cs="Arial"/>
                <w:color w:val="000000"/>
              </w:rPr>
            </w:pPr>
            <w:r w:rsidRPr="00E968D0">
              <w:rPr>
                <w:rFonts w:ascii="Arial" w:hAnsi="Arial" w:cs="Arial"/>
                <w:b/>
              </w:rPr>
              <w:t xml:space="preserve">          </w:t>
            </w:r>
            <w:r w:rsidR="00D575E8">
              <w:rPr>
                <w:rFonts w:ascii="Arial" w:hAnsi="Arial" w:cs="Arial"/>
                <w:b/>
              </w:rPr>
              <w:t xml:space="preserve">  </w:t>
            </w:r>
            <w:r w:rsidR="00D575E8">
              <w:rPr>
                <w:rFonts w:ascii="Arial" w:hAnsi="Arial" w:cs="Arial"/>
                <w:color w:val="000000"/>
              </w:rPr>
              <w:t>Część</w:t>
            </w:r>
            <w:r w:rsidR="00D575E8" w:rsidRPr="00D575E8">
              <w:rPr>
                <w:rFonts w:ascii="Arial" w:hAnsi="Arial" w:cs="Arial"/>
                <w:color w:val="000000"/>
              </w:rPr>
              <w:t xml:space="preserve"> I - termin realizacji 01.10.20</w:t>
            </w:r>
            <w:r w:rsidR="003E4C24">
              <w:rPr>
                <w:rFonts w:ascii="Arial" w:hAnsi="Arial" w:cs="Arial"/>
                <w:color w:val="000000"/>
              </w:rPr>
              <w:t>20</w:t>
            </w:r>
            <w:r w:rsidR="00D575E8">
              <w:rPr>
                <w:rFonts w:ascii="Arial" w:hAnsi="Arial" w:cs="Arial"/>
                <w:color w:val="000000"/>
              </w:rPr>
              <w:t xml:space="preserve"> r.</w:t>
            </w:r>
            <w:r w:rsidR="00D575E8" w:rsidRPr="00D575E8">
              <w:rPr>
                <w:rFonts w:ascii="Arial" w:hAnsi="Arial" w:cs="Arial"/>
                <w:color w:val="000000"/>
              </w:rPr>
              <w:t>-30.09.202</w:t>
            </w:r>
            <w:r w:rsidR="003E4C24">
              <w:rPr>
                <w:rFonts w:ascii="Arial" w:hAnsi="Arial" w:cs="Arial"/>
                <w:color w:val="000000"/>
              </w:rPr>
              <w:t>2</w:t>
            </w:r>
            <w:r w:rsidR="00D575E8">
              <w:rPr>
                <w:rFonts w:ascii="Arial" w:hAnsi="Arial" w:cs="Arial"/>
                <w:color w:val="000000"/>
              </w:rPr>
              <w:t xml:space="preserve"> r.</w:t>
            </w:r>
            <w:r w:rsidR="00D575E8" w:rsidRPr="00D575E8">
              <w:rPr>
                <w:rFonts w:ascii="Arial" w:hAnsi="Arial" w:cs="Arial"/>
                <w:color w:val="000000"/>
              </w:rPr>
              <w:t xml:space="preserve">, </w:t>
            </w:r>
          </w:p>
          <w:p w14:paraId="3AE2A508" w14:textId="22D2DEE3" w:rsidR="009D7487" w:rsidRPr="00E968D0" w:rsidRDefault="00D575E8" w:rsidP="00D575E8">
            <w:pPr>
              <w:widowControl w:val="0"/>
              <w:suppressAutoHyphens/>
              <w:spacing w:line="360" w:lineRule="auto"/>
              <w:ind w:left="642"/>
              <w:jc w:val="both"/>
              <w:rPr>
                <w:rFonts w:ascii="Arial" w:hAnsi="Arial" w:cs="Arial"/>
                <w:b/>
              </w:rPr>
            </w:pPr>
            <w:r>
              <w:rPr>
                <w:rFonts w:ascii="Arial" w:hAnsi="Arial" w:cs="Arial"/>
                <w:color w:val="000000"/>
              </w:rPr>
              <w:t>Część</w:t>
            </w:r>
            <w:r w:rsidRPr="00D575E8">
              <w:rPr>
                <w:rFonts w:ascii="Arial" w:hAnsi="Arial" w:cs="Arial"/>
                <w:color w:val="000000"/>
              </w:rPr>
              <w:t xml:space="preserve"> II - termin realizacji 01.12.20</w:t>
            </w:r>
            <w:r w:rsidR="003E4C24">
              <w:rPr>
                <w:rFonts w:ascii="Arial" w:hAnsi="Arial" w:cs="Arial"/>
                <w:color w:val="000000"/>
              </w:rPr>
              <w:t>20</w:t>
            </w:r>
            <w:r>
              <w:rPr>
                <w:rFonts w:ascii="Arial" w:hAnsi="Arial" w:cs="Arial"/>
                <w:color w:val="000000"/>
              </w:rPr>
              <w:t xml:space="preserve"> r. </w:t>
            </w:r>
            <w:r w:rsidRPr="00D575E8">
              <w:rPr>
                <w:rFonts w:ascii="Arial" w:hAnsi="Arial" w:cs="Arial"/>
                <w:color w:val="000000"/>
              </w:rPr>
              <w:t>-30.11.202</w:t>
            </w:r>
            <w:r w:rsidR="003E4C24">
              <w:rPr>
                <w:rFonts w:ascii="Arial" w:hAnsi="Arial" w:cs="Arial"/>
                <w:color w:val="000000"/>
              </w:rPr>
              <w:t>2</w:t>
            </w:r>
            <w:r>
              <w:rPr>
                <w:rFonts w:ascii="Arial" w:hAnsi="Arial" w:cs="Arial"/>
                <w:color w:val="000000"/>
              </w:rPr>
              <w:t xml:space="preserve"> r. </w:t>
            </w:r>
          </w:p>
          <w:tbl>
            <w:tblPr>
              <w:tblW w:w="0" w:type="auto"/>
              <w:tblLayout w:type="fixed"/>
              <w:tblCellMar>
                <w:left w:w="70" w:type="dxa"/>
                <w:right w:w="70" w:type="dxa"/>
              </w:tblCellMar>
              <w:tblLook w:val="04A0" w:firstRow="1" w:lastRow="0" w:firstColumn="1" w:lastColumn="0" w:noHBand="0" w:noVBand="1"/>
            </w:tblPr>
            <w:tblGrid>
              <w:gridCol w:w="9210"/>
            </w:tblGrid>
            <w:tr w:rsidR="009D7487" w:rsidRPr="004E2F37" w14:paraId="31AD8497" w14:textId="77777777" w:rsidTr="00613B87">
              <w:tc>
                <w:tcPr>
                  <w:tcW w:w="9210" w:type="dxa"/>
                  <w:hideMark/>
                </w:tcPr>
                <w:p w14:paraId="23E20A2F" w14:textId="39835595" w:rsidR="009D7487" w:rsidRPr="00AB79CD" w:rsidRDefault="00A207C3" w:rsidP="0011635D">
                  <w:pPr>
                    <w:widowControl w:val="0"/>
                    <w:suppressAutoHyphens/>
                    <w:spacing w:before="60" w:after="60" w:line="360" w:lineRule="auto"/>
                    <w:ind w:left="559" w:hanging="559"/>
                    <w:contextualSpacing/>
                    <w:jc w:val="both"/>
                    <w:rPr>
                      <w:rFonts w:ascii="Arial" w:hAnsi="Arial" w:cs="Arial"/>
                      <w:lang w:eastAsia="en-US"/>
                    </w:rPr>
                  </w:pPr>
                  <w:r w:rsidRPr="00AB79CD">
                    <w:rPr>
                      <w:rFonts w:ascii="Arial" w:hAnsi="Arial" w:cs="Arial"/>
                    </w:rPr>
                    <w:t>4</w:t>
                  </w:r>
                  <w:r w:rsidR="009D7487" w:rsidRPr="00AB79CD">
                    <w:rPr>
                      <w:rFonts w:ascii="Arial" w:hAnsi="Arial" w:cs="Arial"/>
                    </w:rPr>
                    <w:t xml:space="preserve">.     </w:t>
                  </w:r>
                  <w:r w:rsidR="00E968D0" w:rsidRPr="00AB79CD">
                    <w:rPr>
                      <w:rFonts w:ascii="Arial" w:hAnsi="Arial" w:cs="Arial"/>
                    </w:rPr>
                    <w:t xml:space="preserve"> </w:t>
                  </w:r>
                  <w:r w:rsidR="009D7487" w:rsidRPr="00AB79CD">
                    <w:rPr>
                      <w:rFonts w:ascii="Arial" w:hAnsi="Arial" w:cs="Arial"/>
                    </w:rPr>
                    <w:t xml:space="preserve">Wymagania Zamawiającego dotyczące zatrudniania osób na umowę o pracę przez </w:t>
                  </w:r>
                  <w:r w:rsidR="004E006F" w:rsidRPr="00AB79CD">
                    <w:rPr>
                      <w:rFonts w:ascii="Arial" w:hAnsi="Arial" w:cs="Arial"/>
                    </w:rPr>
                    <w:t>Wykonawcę lub P</w:t>
                  </w:r>
                  <w:r w:rsidR="009D7487" w:rsidRPr="00AB79CD">
                    <w:rPr>
                      <w:rFonts w:ascii="Arial" w:hAnsi="Arial" w:cs="Arial"/>
                    </w:rPr>
                    <w:t xml:space="preserve">odwykonawcę. W ramach przedmiotu świadczenia </w:t>
                  </w:r>
                  <w:r w:rsidR="004E006F" w:rsidRPr="00AB79CD">
                    <w:rPr>
                      <w:rFonts w:ascii="Arial" w:hAnsi="Arial" w:cs="Arial"/>
                    </w:rPr>
                    <w:t>Z</w:t>
                  </w:r>
                  <w:r w:rsidR="009D7487" w:rsidRPr="00AB79CD">
                    <w:rPr>
                      <w:rFonts w:ascii="Arial" w:hAnsi="Arial" w:cs="Arial"/>
                    </w:rPr>
                    <w:t>amawiający wskazuje następujące czynności, których realizacja musi następować w ramach umowy o pracę w rozumieniu przepisów ustawy z dnia 26 czerwca 1976 r. - Kodeks pracy (Dz. U. z 201</w:t>
                  </w:r>
                  <w:r w:rsidR="0011635D">
                    <w:rPr>
                      <w:rFonts w:ascii="Arial" w:hAnsi="Arial" w:cs="Arial"/>
                    </w:rPr>
                    <w:t>8</w:t>
                  </w:r>
                  <w:r w:rsidR="009D7487" w:rsidRPr="00AB79CD">
                    <w:rPr>
                      <w:rFonts w:ascii="Arial" w:hAnsi="Arial" w:cs="Arial"/>
                    </w:rPr>
                    <w:t xml:space="preserve"> r. poz. 10</w:t>
                  </w:r>
                  <w:r w:rsidR="0011635D">
                    <w:rPr>
                      <w:rFonts w:ascii="Arial" w:hAnsi="Arial" w:cs="Arial"/>
                    </w:rPr>
                    <w:t>8</w:t>
                  </w:r>
                  <w:r w:rsidR="009D7487" w:rsidRPr="00AB79CD">
                    <w:rPr>
                      <w:rFonts w:ascii="Arial" w:hAnsi="Arial" w:cs="Arial"/>
                    </w:rPr>
                    <w:t>):</w:t>
                  </w:r>
                </w:p>
              </w:tc>
            </w:tr>
            <w:tr w:rsidR="009D7487" w:rsidRPr="004E2F37" w14:paraId="53BD69FD" w14:textId="77777777" w:rsidTr="00613B87">
              <w:tc>
                <w:tcPr>
                  <w:tcW w:w="9210" w:type="dxa"/>
                  <w:hideMark/>
                </w:tcPr>
                <w:p w14:paraId="510899B6" w14:textId="146CAC49" w:rsidR="00A207C3" w:rsidRPr="00AB79CD" w:rsidRDefault="00A207C3" w:rsidP="00321E70">
                  <w:pPr>
                    <w:widowControl w:val="0"/>
                    <w:suppressAutoHyphens/>
                    <w:autoSpaceDE w:val="0"/>
                    <w:autoSpaceDN w:val="0"/>
                    <w:adjustRightInd w:val="0"/>
                    <w:spacing w:before="60" w:after="60" w:line="360" w:lineRule="auto"/>
                    <w:ind w:left="701"/>
                    <w:contextualSpacing/>
                    <w:jc w:val="both"/>
                    <w:rPr>
                      <w:rFonts w:ascii="Arial" w:hAnsi="Arial" w:cs="Arial"/>
                    </w:rPr>
                  </w:pPr>
                  <w:r w:rsidRPr="00AB79CD">
                    <w:rPr>
                      <w:rFonts w:ascii="Arial" w:hAnsi="Arial" w:cs="Arial"/>
                    </w:rPr>
                    <w:t>wszelkie prace biurowe</w:t>
                  </w:r>
                  <w:r w:rsidR="00505270">
                    <w:rPr>
                      <w:rFonts w:ascii="Arial" w:hAnsi="Arial" w:cs="Arial"/>
                    </w:rPr>
                    <w:t xml:space="preserve">, rzeczoznawcy i opiekuna </w:t>
                  </w:r>
                  <w:r w:rsidRPr="00AB79CD">
                    <w:rPr>
                      <w:rFonts w:ascii="Arial" w:hAnsi="Arial" w:cs="Arial"/>
                    </w:rPr>
                    <w:t xml:space="preserve">niezarezerwowane dla pracowników wykonujących samodzielne funkcje charakterystyczne dla wolnych zawodów:  </w:t>
                  </w:r>
                </w:p>
                <w:p w14:paraId="68C474B0" w14:textId="7087219F" w:rsidR="009D7487" w:rsidRPr="00AB79CD" w:rsidRDefault="00FC6E53" w:rsidP="00186D53">
                  <w:pPr>
                    <w:widowControl w:val="0"/>
                    <w:suppressAutoHyphens/>
                    <w:autoSpaceDE w:val="0"/>
                    <w:autoSpaceDN w:val="0"/>
                    <w:adjustRightInd w:val="0"/>
                    <w:spacing w:before="60" w:after="60" w:line="360" w:lineRule="auto"/>
                    <w:ind w:left="701"/>
                    <w:contextualSpacing/>
                    <w:jc w:val="both"/>
                    <w:rPr>
                      <w:rFonts w:ascii="Arial" w:hAnsi="Arial" w:cs="Arial"/>
                      <w:lang w:eastAsia="en-US"/>
                    </w:rPr>
                  </w:pPr>
                  <w:r w:rsidRPr="00AB79CD">
                    <w:rPr>
                      <w:rFonts w:ascii="Arial" w:hAnsi="Arial" w:cs="Arial"/>
                    </w:rPr>
                    <w:t>w szczególności :</w:t>
                  </w:r>
                  <w:r w:rsidR="00186D53">
                    <w:rPr>
                      <w:rFonts w:ascii="Arial" w:hAnsi="Arial" w:cs="Arial"/>
                    </w:rPr>
                    <w:t xml:space="preserve">  prace biurowe</w:t>
                  </w:r>
                  <w:r w:rsidR="00B417F0">
                    <w:rPr>
                      <w:rFonts w:ascii="Arial" w:hAnsi="Arial" w:cs="Arial"/>
                    </w:rPr>
                    <w:t>, usługi rzeczoznawców</w:t>
                  </w:r>
                  <w:r w:rsidR="00186D53">
                    <w:rPr>
                      <w:rFonts w:ascii="Arial" w:hAnsi="Arial" w:cs="Arial"/>
                    </w:rPr>
                    <w:t xml:space="preserve"> </w:t>
                  </w:r>
                  <w:r w:rsidRPr="00AB79CD">
                    <w:rPr>
                      <w:rFonts w:ascii="Arial" w:hAnsi="Arial" w:cs="Arial"/>
                    </w:rPr>
                    <w:t>i</w:t>
                  </w:r>
                  <w:r w:rsidR="00A207C3" w:rsidRPr="00AB79CD">
                    <w:rPr>
                      <w:rFonts w:ascii="Arial" w:hAnsi="Arial" w:cs="Arial"/>
                    </w:rPr>
                    <w:t xml:space="preserve"> usługi infolinii.</w:t>
                  </w:r>
                </w:p>
              </w:tc>
            </w:tr>
            <w:tr w:rsidR="009D7487" w:rsidRPr="004E2F37" w14:paraId="750D854C" w14:textId="77777777" w:rsidTr="00613B87">
              <w:tc>
                <w:tcPr>
                  <w:tcW w:w="9210" w:type="dxa"/>
                  <w:hideMark/>
                </w:tcPr>
                <w:p w14:paraId="2497F7E3" w14:textId="5DD83817" w:rsidR="009D7487" w:rsidRPr="004E2F37" w:rsidRDefault="00A207C3" w:rsidP="0011635D">
                  <w:pPr>
                    <w:widowControl w:val="0"/>
                    <w:suppressAutoHyphens/>
                    <w:spacing w:before="60" w:after="60" w:line="360" w:lineRule="auto"/>
                    <w:ind w:left="567" w:hanging="567"/>
                    <w:contextualSpacing/>
                    <w:jc w:val="both"/>
                    <w:rPr>
                      <w:rFonts w:ascii="Arial" w:hAnsi="Arial" w:cs="Arial"/>
                      <w:lang w:eastAsia="en-US"/>
                    </w:rPr>
                  </w:pPr>
                  <w:r>
                    <w:rPr>
                      <w:rFonts w:ascii="Arial" w:hAnsi="Arial" w:cs="Arial"/>
                    </w:rPr>
                    <w:t>5</w:t>
                  </w:r>
                  <w:r w:rsidR="009D7487">
                    <w:rPr>
                      <w:rFonts w:ascii="Arial" w:hAnsi="Arial" w:cs="Arial"/>
                    </w:rPr>
                    <w:t xml:space="preserve">. </w:t>
                  </w:r>
                  <w:r w:rsidR="009D7487" w:rsidRPr="004E2F37">
                    <w:rPr>
                      <w:rFonts w:ascii="Arial" w:hAnsi="Arial" w:cs="Arial"/>
                    </w:rPr>
                    <w:t xml:space="preserve">Dokumentowanie zatrudnienia osób wykonujących wskazane </w:t>
                  </w:r>
                  <w:r w:rsidR="004E006F">
                    <w:rPr>
                      <w:rFonts w:ascii="Arial" w:hAnsi="Arial" w:cs="Arial"/>
                    </w:rPr>
                    <w:t>powyżej</w:t>
                  </w:r>
                  <w:r w:rsidR="009D7487" w:rsidRPr="004E2F37">
                    <w:rPr>
                      <w:rFonts w:ascii="Arial" w:hAnsi="Arial" w:cs="Arial"/>
                    </w:rPr>
                    <w:t xml:space="preserve"> czynności </w:t>
                  </w:r>
                  <w:r w:rsidR="004E006F">
                    <w:rPr>
                      <w:rFonts w:ascii="Arial" w:hAnsi="Arial" w:cs="Arial"/>
                    </w:rPr>
                    <w:br/>
                  </w:r>
                  <w:r w:rsidR="0011635D">
                    <w:rPr>
                      <w:rFonts w:ascii="Arial" w:hAnsi="Arial" w:cs="Arial"/>
                    </w:rPr>
                    <w:t>będzie polegało</w:t>
                  </w:r>
                  <w:r w:rsidR="009D7487" w:rsidRPr="004E2F37">
                    <w:rPr>
                      <w:rFonts w:ascii="Arial" w:hAnsi="Arial" w:cs="Arial"/>
                    </w:rPr>
                    <w:t>:</w:t>
                  </w:r>
                </w:p>
              </w:tc>
            </w:tr>
            <w:tr w:rsidR="009D7487" w:rsidRPr="004E2F37" w14:paraId="2B721063" w14:textId="77777777" w:rsidTr="00613B87">
              <w:tc>
                <w:tcPr>
                  <w:tcW w:w="9210" w:type="dxa"/>
                  <w:hideMark/>
                </w:tcPr>
                <w:p w14:paraId="22BF998A" w14:textId="2CA55F5B" w:rsidR="009D7487" w:rsidRPr="004E2F37" w:rsidRDefault="009D7487" w:rsidP="00321E70">
                  <w:pPr>
                    <w:widowControl w:val="0"/>
                    <w:suppressAutoHyphens/>
                    <w:autoSpaceDE w:val="0"/>
                    <w:autoSpaceDN w:val="0"/>
                    <w:adjustRightInd w:val="0"/>
                    <w:spacing w:before="60" w:after="60" w:line="360" w:lineRule="auto"/>
                    <w:ind w:left="1568" w:hanging="458"/>
                    <w:contextualSpacing/>
                    <w:jc w:val="both"/>
                    <w:rPr>
                      <w:rFonts w:ascii="Arial" w:hAnsi="Arial" w:cs="Arial"/>
                      <w:lang w:eastAsia="en-US"/>
                    </w:rPr>
                  </w:pPr>
                  <w:r w:rsidRPr="004E2F37">
                    <w:rPr>
                      <w:rFonts w:ascii="Arial" w:hAnsi="Arial" w:cs="Arial"/>
                    </w:rPr>
                    <w:t>1)</w:t>
                  </w:r>
                  <w:r w:rsidRPr="004E2F37">
                    <w:rPr>
                      <w:rFonts w:ascii="Arial" w:hAnsi="Arial" w:cs="Arial"/>
                    </w:rPr>
                    <w:tab/>
                    <w:t>Na etapie ofertowania</w:t>
                  </w:r>
                  <w:r w:rsidR="0011635D">
                    <w:rPr>
                      <w:rFonts w:ascii="Arial" w:hAnsi="Arial" w:cs="Arial"/>
                    </w:rPr>
                    <w:t xml:space="preserve"> -</w:t>
                  </w:r>
                  <w:r w:rsidRPr="004E2F37">
                    <w:rPr>
                      <w:rFonts w:ascii="Arial" w:hAnsi="Arial" w:cs="Arial"/>
                    </w:rPr>
                    <w:t xml:space="preserve"> Wykonawca składa oświadczenie zgodnie z treścią </w:t>
                  </w:r>
                  <w:r w:rsidRPr="004A1ECF">
                    <w:rPr>
                      <w:rFonts w:ascii="Arial" w:hAnsi="Arial" w:cs="Arial"/>
                    </w:rPr>
                    <w:t>Załącznika 2 do SIWZ</w:t>
                  </w:r>
                  <w:r w:rsidR="004A1ECF" w:rsidRPr="004A1ECF">
                    <w:rPr>
                      <w:rFonts w:ascii="Arial" w:hAnsi="Arial" w:cs="Arial"/>
                    </w:rPr>
                    <w:t xml:space="preserve"> </w:t>
                  </w:r>
                  <w:r w:rsidR="000A1D31" w:rsidRPr="004A1ECF">
                    <w:rPr>
                      <w:rFonts w:ascii="Arial" w:hAnsi="Arial" w:cs="Arial"/>
                    </w:rPr>
                    <w:t>( formularz oferty)</w:t>
                  </w:r>
                  <w:r w:rsidRPr="004A1ECF">
                    <w:rPr>
                      <w:rFonts w:ascii="Arial" w:hAnsi="Arial" w:cs="Arial"/>
                    </w:rPr>
                    <w:t>.</w:t>
                  </w:r>
                  <w:r w:rsidRPr="004E2F37">
                    <w:rPr>
                      <w:rFonts w:ascii="Arial" w:hAnsi="Arial" w:cs="Arial"/>
                    </w:rPr>
                    <w:t xml:space="preserve"> </w:t>
                  </w:r>
                </w:p>
              </w:tc>
            </w:tr>
            <w:tr w:rsidR="009D7487" w:rsidRPr="004E2F37" w14:paraId="4E62A3BF" w14:textId="77777777" w:rsidTr="00613B87">
              <w:tc>
                <w:tcPr>
                  <w:tcW w:w="9210" w:type="dxa"/>
                  <w:hideMark/>
                </w:tcPr>
                <w:p w14:paraId="51EB63DB" w14:textId="337E5673" w:rsidR="009D7487" w:rsidRPr="004E2F37" w:rsidRDefault="009D7487" w:rsidP="00321E70">
                  <w:pPr>
                    <w:widowControl w:val="0"/>
                    <w:suppressAutoHyphens/>
                    <w:autoSpaceDE w:val="0"/>
                    <w:autoSpaceDN w:val="0"/>
                    <w:adjustRightInd w:val="0"/>
                    <w:spacing w:before="60" w:after="60" w:line="360" w:lineRule="auto"/>
                    <w:ind w:left="1568" w:hanging="458"/>
                    <w:contextualSpacing/>
                    <w:jc w:val="both"/>
                    <w:rPr>
                      <w:rFonts w:ascii="Arial" w:hAnsi="Arial" w:cs="Arial"/>
                      <w:lang w:eastAsia="en-US"/>
                    </w:rPr>
                  </w:pPr>
                  <w:r w:rsidRPr="004E2F37">
                    <w:rPr>
                      <w:rFonts w:ascii="Arial" w:hAnsi="Arial" w:cs="Arial"/>
                    </w:rPr>
                    <w:t>2)</w:t>
                  </w:r>
                  <w:r w:rsidRPr="004E2F37">
                    <w:rPr>
                      <w:rFonts w:ascii="Arial" w:hAnsi="Arial" w:cs="Arial"/>
                    </w:rPr>
                    <w:tab/>
                    <w:t xml:space="preserve">Na etapie po zawarciu umowy, a przed przystąpieniem do realizacji </w:t>
                  </w:r>
                  <w:r w:rsidR="00A207C3">
                    <w:rPr>
                      <w:rFonts w:ascii="Arial" w:hAnsi="Arial" w:cs="Arial"/>
                    </w:rPr>
                    <w:t>usług</w:t>
                  </w:r>
                  <w:r w:rsidRPr="004E2F37">
                    <w:rPr>
                      <w:rFonts w:ascii="Arial" w:hAnsi="Arial" w:cs="Arial"/>
                    </w:rPr>
                    <w:t xml:space="preserve"> - Wykonawca w terminie do 5 dni</w:t>
                  </w:r>
                  <w:r w:rsidR="004E006F">
                    <w:rPr>
                      <w:rFonts w:ascii="Arial" w:hAnsi="Arial" w:cs="Arial"/>
                    </w:rPr>
                    <w:t>,</w:t>
                  </w:r>
                  <w:r w:rsidRPr="004E2F37">
                    <w:rPr>
                      <w:rFonts w:ascii="Arial" w:hAnsi="Arial" w:cs="Arial"/>
                    </w:rPr>
                    <w:t xml:space="preserve"> licząc od dnia podpisania umowy będzie zobowiązany do przedstawienia Zamawiającemu dokumentów potwierdzających sposób zatrudnienia osób wykonujących powyższe czynności tj.</w:t>
                  </w:r>
                  <w:r>
                    <w:rPr>
                      <w:rFonts w:ascii="Arial" w:hAnsi="Arial" w:cs="Arial"/>
                    </w:rPr>
                    <w:t xml:space="preserve"> za</w:t>
                  </w:r>
                  <w:r w:rsidR="004E006F">
                    <w:rPr>
                      <w:rFonts w:ascii="Arial" w:hAnsi="Arial" w:cs="Arial"/>
                    </w:rPr>
                    <w:t>no</w:t>
                  </w:r>
                  <w:r>
                    <w:rPr>
                      <w:rFonts w:ascii="Arial" w:hAnsi="Arial" w:cs="Arial"/>
                    </w:rPr>
                    <w:t>nimizowane umowy o pracę,  oświadczenie Wykonawcy</w:t>
                  </w:r>
                  <w:r w:rsidRPr="004E2F37">
                    <w:rPr>
                      <w:rFonts w:ascii="Arial" w:hAnsi="Arial" w:cs="Arial"/>
                    </w:rPr>
                    <w:t xml:space="preserve"> potwierdzającego, że osoby te są zatrudnione na podstawie umowy o pracę wraz ze wskazaniem imion i nazwisk pracowników Wykonawcy wyznaczonych do wykonywania danych czynności. Nieprzedstawienie we wskazanym terminie dokumentów zawierających ww. informacji, bądź przedstawienie ich niekompletnych, nieobejmujących wszystkich wyspecyfikowanych czynności</w:t>
                  </w:r>
                  <w:r w:rsidR="004E006F">
                    <w:rPr>
                      <w:rFonts w:ascii="Arial" w:hAnsi="Arial" w:cs="Arial"/>
                    </w:rPr>
                    <w:t>,</w:t>
                  </w:r>
                  <w:r w:rsidRPr="004E2F37">
                    <w:rPr>
                      <w:rFonts w:ascii="Arial" w:hAnsi="Arial" w:cs="Arial"/>
                    </w:rPr>
                    <w:t xml:space="preserve"> może być podstawą do odstąpienia od umowy przez Zamawiającego z przyczyn leżących po stronie Wykonawcy oraz naliczenia kar umownych, zgodnie z treścią wzoru umowy stanowiąc</w:t>
                  </w:r>
                  <w:r w:rsidR="004E006F">
                    <w:rPr>
                      <w:rFonts w:ascii="Arial" w:hAnsi="Arial" w:cs="Arial"/>
                    </w:rPr>
                    <w:t>ą</w:t>
                  </w:r>
                  <w:r w:rsidRPr="004E2F37">
                    <w:rPr>
                      <w:rFonts w:ascii="Arial" w:hAnsi="Arial" w:cs="Arial"/>
                    </w:rPr>
                    <w:t xml:space="preserve"> załącznik do SIWZ. </w:t>
                  </w:r>
                </w:p>
              </w:tc>
            </w:tr>
            <w:tr w:rsidR="009D7487" w:rsidRPr="004E2F37" w14:paraId="1C38CEFF" w14:textId="77777777" w:rsidTr="00613B87">
              <w:tc>
                <w:tcPr>
                  <w:tcW w:w="9210" w:type="dxa"/>
                  <w:hideMark/>
                </w:tcPr>
                <w:p w14:paraId="3930B266" w14:textId="18BF20AD" w:rsidR="009D7487" w:rsidRPr="004E2F37" w:rsidRDefault="009D7487" w:rsidP="00321E70">
                  <w:pPr>
                    <w:widowControl w:val="0"/>
                    <w:suppressAutoHyphens/>
                    <w:autoSpaceDE w:val="0"/>
                    <w:autoSpaceDN w:val="0"/>
                    <w:adjustRightInd w:val="0"/>
                    <w:spacing w:before="60" w:after="60" w:line="360" w:lineRule="auto"/>
                    <w:ind w:left="1568" w:hanging="458"/>
                    <w:contextualSpacing/>
                    <w:jc w:val="both"/>
                    <w:rPr>
                      <w:rFonts w:ascii="Arial" w:hAnsi="Arial" w:cs="Arial"/>
                      <w:lang w:eastAsia="en-US"/>
                    </w:rPr>
                  </w:pPr>
                  <w:r w:rsidRPr="004E2F37">
                    <w:rPr>
                      <w:rFonts w:ascii="Arial" w:hAnsi="Arial" w:cs="Arial"/>
                    </w:rPr>
                    <w:t>3)</w:t>
                  </w:r>
                  <w:r w:rsidRPr="004E2F37">
                    <w:rPr>
                      <w:rFonts w:ascii="Arial" w:hAnsi="Arial" w:cs="Arial"/>
                    </w:rPr>
                    <w:tab/>
                  </w:r>
                  <w:r w:rsidRPr="00444D29">
                    <w:rPr>
                      <w:rFonts w:ascii="Arial" w:hAnsi="Arial" w:cs="Arial"/>
                    </w:rPr>
                    <w:t>Na etapie realizacji umowy - Wykonawca na każde pisemne żądanie Zamawiającego w terminie 5 dni roboczych przedkładał będzie raport na temat stanu i sposobu zatrudnienia osób zaangażowanych w wykonywanie czynności wskazanych w SIWZ wraz z zanimizowanymi formularzami ZUS ZUA, na podstawie których zgłoszono pracowników do ZUS i/lub comiesięczne dowody naliczenia i odprowadzenia składek ubezpieczeniowych od umów o pracę  zatrudnionych osób.</w:t>
                  </w:r>
                  <w:r w:rsidRPr="004E2F37">
                    <w:rPr>
                      <w:rFonts w:ascii="Arial" w:hAnsi="Arial" w:cs="Arial"/>
                    </w:rPr>
                    <w:t xml:space="preserve"> </w:t>
                  </w:r>
                </w:p>
              </w:tc>
            </w:tr>
            <w:tr w:rsidR="009D7487" w:rsidRPr="004E2F37" w14:paraId="5541129D" w14:textId="77777777" w:rsidTr="00613B87">
              <w:tc>
                <w:tcPr>
                  <w:tcW w:w="9210" w:type="dxa"/>
                  <w:hideMark/>
                </w:tcPr>
                <w:p w14:paraId="4A69BB3E" w14:textId="77777777" w:rsidR="009D7487" w:rsidRPr="004E2F37" w:rsidRDefault="009D7487" w:rsidP="00321E70">
                  <w:pPr>
                    <w:widowControl w:val="0"/>
                    <w:suppressAutoHyphens/>
                    <w:autoSpaceDE w:val="0"/>
                    <w:autoSpaceDN w:val="0"/>
                    <w:adjustRightInd w:val="0"/>
                    <w:spacing w:before="60" w:after="60" w:line="360" w:lineRule="auto"/>
                    <w:ind w:left="701"/>
                    <w:contextualSpacing/>
                    <w:jc w:val="both"/>
                    <w:rPr>
                      <w:rFonts w:ascii="Arial" w:hAnsi="Arial" w:cs="Arial"/>
                      <w:highlight w:val="yellow"/>
                      <w:lang w:eastAsia="en-US"/>
                    </w:rPr>
                  </w:pPr>
                  <w:r w:rsidRPr="00444D29">
                    <w:rPr>
                      <w:rFonts w:ascii="Arial" w:hAnsi="Arial" w:cs="Arial"/>
                    </w:rPr>
                    <w:t xml:space="preserve">Na każde żądanie Zamawiającego, w terminie do 2 dni roboczych i w formie przez Zamawiającego określonej, Wykonawca jest zobowiązany udzielić wyjaśnień w powyższym zakresie. </w:t>
                  </w:r>
                </w:p>
              </w:tc>
            </w:tr>
          </w:tbl>
          <w:p w14:paraId="602DE6E0" w14:textId="616098A0" w:rsidR="000308F1" w:rsidRDefault="00A207C3" w:rsidP="00321E70">
            <w:pPr>
              <w:widowControl w:val="0"/>
              <w:suppressAutoHyphens/>
              <w:spacing w:line="360" w:lineRule="auto"/>
              <w:ind w:left="642" w:hanging="567"/>
              <w:jc w:val="both"/>
              <w:rPr>
                <w:rFonts w:ascii="Arial" w:eastAsia="Calibri" w:hAnsi="Arial" w:cs="Arial"/>
                <w:color w:val="000000" w:themeColor="text1"/>
                <w:szCs w:val="22"/>
              </w:rPr>
            </w:pPr>
            <w:r>
              <w:rPr>
                <w:rFonts w:ascii="Arial" w:eastAsia="Calibri" w:hAnsi="Arial" w:cs="Arial"/>
                <w:bCs/>
                <w:color w:val="000000" w:themeColor="text1"/>
                <w:szCs w:val="22"/>
              </w:rPr>
              <w:t>6</w:t>
            </w:r>
            <w:r w:rsidR="009D7487">
              <w:rPr>
                <w:rFonts w:ascii="Arial" w:eastAsia="Calibri" w:hAnsi="Arial" w:cs="Arial"/>
                <w:bCs/>
                <w:color w:val="000000" w:themeColor="text1"/>
                <w:szCs w:val="22"/>
              </w:rPr>
              <w:t xml:space="preserve">.   </w:t>
            </w:r>
            <w:r w:rsidR="008C3465">
              <w:rPr>
                <w:rFonts w:ascii="Arial" w:eastAsia="Calibri" w:hAnsi="Arial" w:cs="Arial"/>
                <w:bCs/>
                <w:color w:val="000000" w:themeColor="text1"/>
                <w:szCs w:val="22"/>
              </w:rPr>
              <w:t xml:space="preserve">  </w:t>
            </w:r>
            <w:r w:rsidR="0036705B" w:rsidRPr="0036705B">
              <w:rPr>
                <w:rFonts w:ascii="Arial" w:eastAsia="Calibri" w:hAnsi="Arial" w:cs="Arial"/>
                <w:bCs/>
                <w:color w:val="000000" w:themeColor="text1"/>
                <w:szCs w:val="22"/>
              </w:rPr>
              <w:t xml:space="preserve">Zgodnie z art. 144 Ustawy, </w:t>
            </w:r>
            <w:r w:rsidR="004F533C" w:rsidRPr="004F533C">
              <w:rPr>
                <w:rFonts w:ascii="Arial" w:eastAsia="Calibri" w:hAnsi="Arial" w:cs="Arial"/>
                <w:color w:val="000000" w:themeColor="text1"/>
                <w:szCs w:val="22"/>
              </w:rPr>
              <w:t>Zamawiający dopuszcza istotne zmiany treści umowy w stosunku do treści oferty, na podstawie</w:t>
            </w:r>
            <w:r w:rsidR="00762C0B">
              <w:rPr>
                <w:rFonts w:ascii="Arial" w:eastAsia="Calibri" w:hAnsi="Arial" w:cs="Arial"/>
                <w:color w:val="000000" w:themeColor="text1"/>
                <w:szCs w:val="22"/>
              </w:rPr>
              <w:t xml:space="preserve"> </w:t>
            </w:r>
            <w:r w:rsidR="004F533C" w:rsidRPr="004F533C">
              <w:rPr>
                <w:rFonts w:ascii="Arial" w:eastAsia="Calibri" w:hAnsi="Arial" w:cs="Arial"/>
                <w:color w:val="000000" w:themeColor="text1"/>
                <w:szCs w:val="22"/>
              </w:rPr>
              <w:t>której dokonano wyboru Wykonawcy</w:t>
            </w:r>
            <w:r w:rsidR="000308F1">
              <w:rPr>
                <w:rFonts w:ascii="Arial" w:eastAsia="Calibri" w:hAnsi="Arial" w:cs="Arial"/>
                <w:color w:val="000000" w:themeColor="text1"/>
                <w:szCs w:val="22"/>
              </w:rPr>
              <w:t xml:space="preserve"> w przypadku:</w:t>
            </w:r>
          </w:p>
          <w:p w14:paraId="0466D8AE" w14:textId="504889B7"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gdy konieczność wprowadzenia zmian będzie następstwem zmiany stawki podatku VAT, przy czym zmianie ulegnie kwota VAT i kwota brutto;</w:t>
            </w:r>
          </w:p>
          <w:p w14:paraId="78934E0C" w14:textId="651AF572"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zmian powszechnie obowiązujących przepisów prawa w zakresie mającym wpływ na realizację przedmiotu zamówienia;</w:t>
            </w:r>
          </w:p>
          <w:p w14:paraId="46260898" w14:textId="26F20876"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wystąpienia siły wyższej, co uniemożliwia wykonanie przedmiotu zamówienia zgodnie z SIWZ;</w:t>
            </w:r>
          </w:p>
          <w:p w14:paraId="3C248EE7" w14:textId="7F373BA6"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nabycia lub zbycia składników majątkowych w okresie pomiędzy zbieraniem danych a rozpoczęciem okresu ubezpieczenia;</w:t>
            </w:r>
          </w:p>
          <w:p w14:paraId="618B0C08" w14:textId="47FC56E3"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nabycia składników majątkowych w okresie trwania umowy;</w:t>
            </w:r>
          </w:p>
          <w:p w14:paraId="2E598020" w14:textId="05078D9A"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zaistnienia potrzeby rozszerzenia zakresu ubezpieczenia wynikającej z innej przyczyny niż wyżej wymienione.</w:t>
            </w:r>
          </w:p>
          <w:p w14:paraId="3A9510B6" w14:textId="0A4E4733"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obniżenie składki naliczonej w systemie pro rata temporis, w przypadku zmniejszenia przedmiotowego zakresu ubezpieczenia, tj. np. sprzedaży nieruchomości lub likwidacji środka trwałego na podstawie wykazu zlikwidowanych środków trwałych lub sprzedaży nieruchomości podanych przez Zamawiającego.</w:t>
            </w:r>
          </w:p>
          <w:p w14:paraId="03AEDBBB" w14:textId="25FB1AE9"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 xml:space="preserve">zmniejszenie lub zwiększenie liczby osób przystępujących/występujących </w:t>
            </w:r>
          </w:p>
          <w:p w14:paraId="66303E97" w14:textId="77777777"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z ubezpieczenia następstw nieszczęśliwych wypadków oraz kosztów leczenia;</w:t>
            </w:r>
          </w:p>
          <w:p w14:paraId="63DE26C2" w14:textId="41473BAB"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sz w:val="20"/>
              </w:rPr>
            </w:pPr>
            <w:r w:rsidRPr="000C17BD">
              <w:rPr>
                <w:rFonts w:ascii="Arial" w:eastAsia="Calibri" w:hAnsi="Arial" w:cs="Arial"/>
                <w:color w:val="000000" w:themeColor="text1"/>
                <w:sz w:val="20"/>
              </w:rPr>
              <w:t>zmiana wysokości sumy ubezpieczenia/sumy gwarancyjnej;</w:t>
            </w:r>
          </w:p>
          <w:p w14:paraId="54A4B9EA" w14:textId="351197B4" w:rsidR="000C17BD" w:rsidRPr="000C17BD" w:rsidRDefault="000C17BD"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rPr>
            </w:pPr>
            <w:r w:rsidRPr="000C17BD">
              <w:rPr>
                <w:rFonts w:ascii="Arial" w:eastAsia="Calibri" w:hAnsi="Arial" w:cs="Arial"/>
                <w:color w:val="000000" w:themeColor="text1"/>
                <w:sz w:val="20"/>
              </w:rPr>
              <w:t>zmiany przewidzianej w klauzulach zawartych w SIWZ</w:t>
            </w:r>
            <w:r w:rsidR="004F533C" w:rsidRPr="000C17BD">
              <w:rPr>
                <w:rFonts w:ascii="Arial" w:eastAsia="Calibri" w:hAnsi="Arial" w:cs="Arial"/>
                <w:color w:val="000000" w:themeColor="text1"/>
                <w:sz w:val="20"/>
              </w:rPr>
              <w:t xml:space="preserve"> </w:t>
            </w:r>
            <w:r>
              <w:rPr>
                <w:rFonts w:ascii="Arial" w:eastAsia="Calibri" w:hAnsi="Arial" w:cs="Arial"/>
                <w:color w:val="000000" w:themeColor="text1"/>
                <w:sz w:val="20"/>
              </w:rPr>
              <w:t>;</w:t>
            </w:r>
          </w:p>
          <w:p w14:paraId="042826A7" w14:textId="77777777" w:rsidR="0036705B" w:rsidRPr="000C17BD" w:rsidRDefault="000308F1" w:rsidP="003F6153">
            <w:pPr>
              <w:pStyle w:val="Akapitzlist"/>
              <w:widowControl w:val="0"/>
              <w:numPr>
                <w:ilvl w:val="0"/>
                <w:numId w:val="10"/>
              </w:numPr>
              <w:suppressAutoHyphens/>
              <w:spacing w:line="360" w:lineRule="auto"/>
              <w:ind w:hanging="78"/>
              <w:jc w:val="both"/>
              <w:rPr>
                <w:rFonts w:ascii="Arial" w:eastAsia="Calibri" w:hAnsi="Arial" w:cs="Arial"/>
                <w:color w:val="000000" w:themeColor="text1"/>
              </w:rPr>
            </w:pPr>
            <w:r w:rsidRPr="000C17BD">
              <w:rPr>
                <w:rFonts w:ascii="Arial" w:eastAsia="Calibri" w:hAnsi="Arial" w:cs="Arial"/>
                <w:color w:val="000000" w:themeColor="text1"/>
                <w:sz w:val="20"/>
              </w:rPr>
              <w:t xml:space="preserve">Oraz </w:t>
            </w:r>
            <w:r w:rsidR="004F533C" w:rsidRPr="000C17BD">
              <w:rPr>
                <w:rFonts w:ascii="Arial" w:eastAsia="Calibri" w:hAnsi="Arial" w:cs="Arial"/>
                <w:color w:val="000000" w:themeColor="text1"/>
                <w:sz w:val="20"/>
              </w:rPr>
              <w:t xml:space="preserve">zgodnie z dyspozycją art. 144 ust. 1 pkt.2, pkt. 3, pkt.4, pkt.6 ustawy </w:t>
            </w:r>
            <w:proofErr w:type="spellStart"/>
            <w:r w:rsidR="004F533C" w:rsidRPr="000C17BD">
              <w:rPr>
                <w:rFonts w:ascii="Arial" w:eastAsia="Calibri" w:hAnsi="Arial" w:cs="Arial"/>
                <w:color w:val="000000" w:themeColor="text1"/>
                <w:sz w:val="20"/>
              </w:rPr>
              <w:t>Pzp</w:t>
            </w:r>
            <w:proofErr w:type="spellEnd"/>
            <w:r w:rsidRPr="000C17BD">
              <w:rPr>
                <w:rFonts w:ascii="Arial" w:eastAsia="Calibri" w:hAnsi="Arial" w:cs="Arial"/>
                <w:color w:val="000000" w:themeColor="text1"/>
                <w:sz w:val="20"/>
              </w:rPr>
              <w:t>.</w:t>
            </w:r>
          </w:p>
          <w:p w14:paraId="5B3C63A5" w14:textId="77777777" w:rsidR="000C17BD" w:rsidRDefault="000C17BD" w:rsidP="000C17BD">
            <w:pPr>
              <w:widowControl w:val="0"/>
              <w:suppressAutoHyphens/>
              <w:spacing w:line="360" w:lineRule="auto"/>
              <w:ind w:left="642"/>
              <w:jc w:val="both"/>
              <w:rPr>
                <w:rFonts w:ascii="Arial" w:eastAsia="Calibri" w:hAnsi="Arial" w:cs="Arial"/>
                <w:color w:val="000000" w:themeColor="text1"/>
              </w:rPr>
            </w:pPr>
            <w:r w:rsidRPr="000C17BD">
              <w:rPr>
                <w:rFonts w:ascii="Arial" w:eastAsia="Calibri" w:hAnsi="Arial" w:cs="Arial"/>
                <w:color w:val="000000" w:themeColor="text1"/>
              </w:rPr>
              <w:t xml:space="preserve">O wystąpieniu okoliczności mogących wpłynąć na zmianę terminów Wykonawca powinien poinformować Zamawiającego pisemnie i natychmiast odnotować to w stosownym protokole wpisem potwierdzonym przez Przedstawiciela Zamawiającego. </w:t>
            </w:r>
          </w:p>
          <w:p w14:paraId="29B256B3" w14:textId="290D8D31" w:rsidR="000C17BD" w:rsidRDefault="000C17BD" w:rsidP="000C17BD">
            <w:pPr>
              <w:widowControl w:val="0"/>
              <w:suppressAutoHyphens/>
              <w:spacing w:line="360" w:lineRule="auto"/>
              <w:ind w:left="642"/>
              <w:jc w:val="both"/>
              <w:rPr>
                <w:rFonts w:ascii="Arial" w:eastAsia="Calibri" w:hAnsi="Arial" w:cs="Arial"/>
                <w:color w:val="000000" w:themeColor="text1"/>
              </w:rPr>
            </w:pPr>
            <w:r w:rsidRPr="000C17BD">
              <w:rPr>
                <w:rFonts w:ascii="Arial" w:eastAsia="Calibri" w:hAnsi="Arial" w:cs="Arial"/>
                <w:color w:val="000000" w:themeColor="text1"/>
              </w:rPr>
              <w:t xml:space="preserve">W przypadku wystąpienia okoliczności </w:t>
            </w:r>
            <w:r>
              <w:rPr>
                <w:rFonts w:ascii="Arial" w:eastAsia="Calibri" w:hAnsi="Arial" w:cs="Arial"/>
                <w:color w:val="000000" w:themeColor="text1"/>
              </w:rPr>
              <w:t>o której mowa powyżej</w:t>
            </w:r>
            <w:r w:rsidRPr="000C17BD">
              <w:rPr>
                <w:rFonts w:ascii="Arial" w:eastAsia="Calibri" w:hAnsi="Arial" w:cs="Arial"/>
                <w:color w:val="000000" w:themeColor="text1"/>
              </w:rPr>
              <w:t xml:space="preserve"> termin wykonania Umowy może ulec odpowiedniemu przedłużeniu, nie dłużej jednak jak o okres trwania okoliczności uzasadniających zmianę; ciężar udowodnienia faktu w takim układzie spoczywa na Wykonawcy przedmiotowego zamówienia.</w:t>
            </w:r>
          </w:p>
          <w:p w14:paraId="5A61E263" w14:textId="74277B4E" w:rsidR="000C17BD" w:rsidRPr="000C17BD" w:rsidRDefault="000C17BD" w:rsidP="000C17BD">
            <w:pPr>
              <w:widowControl w:val="0"/>
              <w:suppressAutoHyphens/>
              <w:spacing w:line="360" w:lineRule="auto"/>
              <w:ind w:left="642"/>
              <w:jc w:val="both"/>
              <w:rPr>
                <w:rFonts w:ascii="Arial" w:eastAsia="Calibri" w:hAnsi="Arial" w:cs="Arial"/>
                <w:color w:val="000000" w:themeColor="text1"/>
              </w:rPr>
            </w:pPr>
          </w:p>
        </w:tc>
      </w:tr>
      <w:tr w:rsidR="00212F99" w:rsidRPr="00212F99" w14:paraId="6F205EE8" w14:textId="77777777" w:rsidTr="00A207C3">
        <w:tc>
          <w:tcPr>
            <w:tcW w:w="9920" w:type="dxa"/>
          </w:tcPr>
          <w:p w14:paraId="6D18E544" w14:textId="4E247656" w:rsidR="00212F99" w:rsidRPr="004F5BFB" w:rsidRDefault="00A207C3" w:rsidP="00321E70">
            <w:pPr>
              <w:widowControl w:val="0"/>
              <w:suppressAutoHyphens/>
              <w:spacing w:line="360" w:lineRule="auto"/>
              <w:jc w:val="both"/>
              <w:rPr>
                <w:rFonts w:ascii="Arial" w:hAnsi="Arial" w:cs="Arial"/>
              </w:rPr>
            </w:pPr>
            <w:r>
              <w:rPr>
                <w:rFonts w:ascii="Arial" w:hAnsi="Arial" w:cs="Arial"/>
              </w:rPr>
              <w:t xml:space="preserve">7.       </w:t>
            </w:r>
            <w:r w:rsidR="00212F99" w:rsidRPr="004F5BFB">
              <w:rPr>
                <w:rFonts w:ascii="Arial" w:hAnsi="Arial" w:cs="Arial"/>
              </w:rPr>
              <w:t xml:space="preserve">Podwykonawstwo </w:t>
            </w:r>
          </w:p>
        </w:tc>
      </w:tr>
      <w:tr w:rsidR="00212F99" w:rsidRPr="00212F99" w14:paraId="57A40859" w14:textId="77777777" w:rsidTr="00A207C3">
        <w:tc>
          <w:tcPr>
            <w:tcW w:w="9920" w:type="dxa"/>
          </w:tcPr>
          <w:p w14:paraId="47E5D833" w14:textId="4950B66D" w:rsidR="00212F99" w:rsidRPr="00212F99" w:rsidRDefault="00212F99" w:rsidP="00321E70">
            <w:pPr>
              <w:pStyle w:val="Tekstpodstawowywcity"/>
              <w:widowControl w:val="0"/>
              <w:suppressAutoHyphens/>
              <w:spacing w:line="360" w:lineRule="auto"/>
              <w:ind w:left="1701" w:hanging="425"/>
              <w:rPr>
                <w:rFonts w:ascii="Arial" w:hAnsi="Arial" w:cs="Arial"/>
                <w:sz w:val="20"/>
              </w:rPr>
            </w:pPr>
            <w:r>
              <w:rPr>
                <w:rFonts w:ascii="Arial" w:hAnsi="Arial" w:cs="Arial"/>
                <w:sz w:val="20"/>
                <w:lang w:eastAsia="x-none"/>
              </w:rPr>
              <w:t>1)</w:t>
            </w:r>
            <w:r>
              <w:rPr>
                <w:rFonts w:ascii="Arial" w:hAnsi="Arial" w:cs="Arial"/>
                <w:sz w:val="20"/>
                <w:lang w:eastAsia="x-none"/>
              </w:rPr>
              <w:tab/>
            </w:r>
            <w:r w:rsidRPr="00212F99">
              <w:rPr>
                <w:rFonts w:ascii="Arial" w:hAnsi="Arial" w:cs="Arial"/>
                <w:sz w:val="20"/>
                <w:lang w:eastAsia="x-none"/>
              </w:rPr>
              <w:t>W</w:t>
            </w:r>
            <w:r w:rsidRPr="00212F99">
              <w:rPr>
                <w:rFonts w:ascii="Arial" w:hAnsi="Arial" w:cs="Arial"/>
                <w:sz w:val="20"/>
              </w:rPr>
              <w:t>ykonawca może powierz</w:t>
            </w:r>
            <w:r w:rsidR="003F4563">
              <w:rPr>
                <w:rFonts w:ascii="Arial" w:hAnsi="Arial" w:cs="Arial"/>
                <w:sz w:val="20"/>
              </w:rPr>
              <w:t>yć wykonanie części zamówienia P</w:t>
            </w:r>
            <w:r w:rsidRPr="00212F99">
              <w:rPr>
                <w:rFonts w:ascii="Arial" w:hAnsi="Arial" w:cs="Arial"/>
                <w:sz w:val="20"/>
              </w:rPr>
              <w:t>odwykonawcom,</w:t>
            </w:r>
          </w:p>
        </w:tc>
      </w:tr>
      <w:tr w:rsidR="00212F99" w:rsidRPr="00212F99" w14:paraId="3A99A870" w14:textId="77777777" w:rsidTr="00A207C3">
        <w:tc>
          <w:tcPr>
            <w:tcW w:w="9920" w:type="dxa"/>
          </w:tcPr>
          <w:p w14:paraId="4AE126C8" w14:textId="7732C29E" w:rsidR="00212F99" w:rsidRPr="00212F99" w:rsidRDefault="00212F99" w:rsidP="00321E70">
            <w:pPr>
              <w:pStyle w:val="Tekstpodstawowywcity"/>
              <w:widowControl w:val="0"/>
              <w:suppressAutoHyphens/>
              <w:spacing w:line="360" w:lineRule="auto"/>
              <w:ind w:left="1701" w:hanging="425"/>
              <w:rPr>
                <w:rFonts w:ascii="Arial" w:hAnsi="Arial" w:cs="Arial"/>
                <w:sz w:val="20"/>
              </w:rPr>
            </w:pPr>
            <w:r>
              <w:rPr>
                <w:rFonts w:ascii="Arial" w:hAnsi="Arial" w:cs="Arial"/>
                <w:sz w:val="20"/>
                <w:lang w:eastAsia="x-none"/>
              </w:rPr>
              <w:t>2)</w:t>
            </w:r>
            <w:r>
              <w:rPr>
                <w:rFonts w:ascii="Arial" w:hAnsi="Arial" w:cs="Arial"/>
                <w:sz w:val="20"/>
                <w:lang w:eastAsia="x-none"/>
              </w:rPr>
              <w:tab/>
            </w:r>
            <w:r w:rsidRPr="00212F99">
              <w:rPr>
                <w:rFonts w:ascii="Arial" w:hAnsi="Arial" w:cs="Arial"/>
                <w:sz w:val="20"/>
              </w:rPr>
              <w:t>Wykonawca jest obowiązany wskazać w ofercie części zamówienia, któryc</w:t>
            </w:r>
            <w:r w:rsidR="003F4563">
              <w:rPr>
                <w:rFonts w:ascii="Arial" w:hAnsi="Arial" w:cs="Arial"/>
                <w:sz w:val="20"/>
              </w:rPr>
              <w:t>h wykonanie zamierza powierzyć P</w:t>
            </w:r>
            <w:r w:rsidRPr="00212F99">
              <w:rPr>
                <w:rFonts w:ascii="Arial" w:hAnsi="Arial" w:cs="Arial"/>
                <w:sz w:val="20"/>
              </w:rPr>
              <w:t>odwykonawcom</w:t>
            </w:r>
            <w:r w:rsidR="004E006F">
              <w:rPr>
                <w:rFonts w:ascii="Arial" w:hAnsi="Arial" w:cs="Arial"/>
                <w:sz w:val="20"/>
              </w:rPr>
              <w:t>,</w:t>
            </w:r>
            <w:r w:rsidRPr="00212F99">
              <w:rPr>
                <w:rFonts w:ascii="Arial" w:hAnsi="Arial" w:cs="Arial"/>
                <w:sz w:val="20"/>
                <w:lang w:eastAsia="x-none"/>
              </w:rPr>
              <w:t xml:space="preserve"> z </w:t>
            </w:r>
            <w:r w:rsidRPr="00212F99">
              <w:rPr>
                <w:rFonts w:ascii="Arial" w:hAnsi="Arial" w:cs="Arial"/>
                <w:bCs/>
                <w:sz w:val="20"/>
                <w:szCs w:val="24"/>
              </w:rPr>
              <w:t>podani</w:t>
            </w:r>
            <w:r w:rsidRPr="00212F99">
              <w:rPr>
                <w:rFonts w:ascii="Arial" w:hAnsi="Arial" w:cs="Arial"/>
                <w:bCs/>
                <w:sz w:val="20"/>
                <w:szCs w:val="24"/>
                <w:lang w:eastAsia="x-none"/>
              </w:rPr>
              <w:t>em</w:t>
            </w:r>
            <w:r w:rsidR="004E006F">
              <w:rPr>
                <w:rFonts w:ascii="Arial" w:hAnsi="Arial" w:cs="Arial"/>
                <w:bCs/>
                <w:sz w:val="20"/>
                <w:szCs w:val="24"/>
              </w:rPr>
              <w:t xml:space="preserve"> przez W</w:t>
            </w:r>
            <w:r w:rsidRPr="00212F99">
              <w:rPr>
                <w:rFonts w:ascii="Arial" w:hAnsi="Arial" w:cs="Arial"/>
                <w:bCs/>
                <w:sz w:val="20"/>
                <w:szCs w:val="24"/>
              </w:rPr>
              <w:t>yk</w:t>
            </w:r>
            <w:r w:rsidR="004E006F">
              <w:rPr>
                <w:rFonts w:ascii="Arial" w:hAnsi="Arial" w:cs="Arial"/>
                <w:bCs/>
                <w:sz w:val="20"/>
                <w:szCs w:val="24"/>
              </w:rPr>
              <w:t>onawcę firm P</w:t>
            </w:r>
            <w:r w:rsidRPr="00212F99">
              <w:rPr>
                <w:rFonts w:ascii="Arial" w:hAnsi="Arial" w:cs="Arial"/>
                <w:bCs/>
                <w:sz w:val="20"/>
                <w:szCs w:val="24"/>
              </w:rPr>
              <w:t>odwykonawców</w:t>
            </w:r>
            <w:r w:rsidRPr="00212F99">
              <w:rPr>
                <w:rFonts w:ascii="Arial" w:hAnsi="Arial" w:cs="Arial"/>
                <w:bCs/>
                <w:sz w:val="20"/>
                <w:szCs w:val="24"/>
                <w:lang w:eastAsia="x-none"/>
              </w:rPr>
              <w:t>.</w:t>
            </w:r>
          </w:p>
        </w:tc>
      </w:tr>
      <w:tr w:rsidR="00212F99" w:rsidRPr="00212F99" w14:paraId="26DA2C00" w14:textId="77777777" w:rsidTr="00A207C3">
        <w:tc>
          <w:tcPr>
            <w:tcW w:w="9920" w:type="dxa"/>
          </w:tcPr>
          <w:p w14:paraId="33DFAC1A" w14:textId="3DDDBBBB" w:rsidR="00212F99" w:rsidRPr="00212F99" w:rsidRDefault="00212F99" w:rsidP="00321E70">
            <w:pPr>
              <w:pStyle w:val="Tekstpodstawowywcity"/>
              <w:widowControl w:val="0"/>
              <w:suppressAutoHyphens/>
              <w:spacing w:line="360" w:lineRule="auto"/>
              <w:ind w:left="1701" w:hanging="425"/>
              <w:rPr>
                <w:rFonts w:ascii="Arial" w:hAnsi="Arial" w:cs="Arial"/>
                <w:sz w:val="20"/>
              </w:rPr>
            </w:pPr>
            <w:r>
              <w:rPr>
                <w:rFonts w:ascii="Arial" w:hAnsi="Arial" w:cs="Arial"/>
                <w:sz w:val="20"/>
                <w:lang w:eastAsia="x-none"/>
              </w:rPr>
              <w:t>3)</w:t>
            </w:r>
            <w:r>
              <w:rPr>
                <w:rFonts w:ascii="Arial" w:hAnsi="Arial" w:cs="Arial"/>
                <w:sz w:val="20"/>
                <w:lang w:eastAsia="x-none"/>
              </w:rPr>
              <w:tab/>
            </w:r>
            <w:r w:rsidRPr="00212F99">
              <w:rPr>
                <w:rFonts w:ascii="Arial" w:hAnsi="Arial" w:cs="Arial"/>
                <w:sz w:val="20"/>
              </w:rPr>
              <w:t xml:space="preserve">Zamawiający informuje, że nie zastrzega osobistego wykonania przez </w:t>
            </w:r>
            <w:r w:rsidR="004E006F">
              <w:rPr>
                <w:rFonts w:ascii="Arial" w:hAnsi="Arial" w:cs="Arial"/>
                <w:sz w:val="20"/>
              </w:rPr>
              <w:t>W</w:t>
            </w:r>
            <w:r w:rsidRPr="00212F99">
              <w:rPr>
                <w:rFonts w:ascii="Arial" w:hAnsi="Arial" w:cs="Arial"/>
                <w:sz w:val="20"/>
              </w:rPr>
              <w:t>ykonawcę kluczowych części zamówienia.</w:t>
            </w:r>
          </w:p>
        </w:tc>
      </w:tr>
      <w:tr w:rsidR="00212F99" w:rsidRPr="00212F99" w14:paraId="3D4C9C7F" w14:textId="77777777" w:rsidTr="00A207C3">
        <w:tc>
          <w:tcPr>
            <w:tcW w:w="9920" w:type="dxa"/>
          </w:tcPr>
          <w:p w14:paraId="1AD6CB94" w14:textId="45E38721" w:rsidR="00212F99" w:rsidRPr="00212F99" w:rsidRDefault="00212F99" w:rsidP="00321E70">
            <w:pPr>
              <w:pStyle w:val="Tekstpodstawowywcity"/>
              <w:widowControl w:val="0"/>
              <w:suppressAutoHyphens/>
              <w:spacing w:line="360" w:lineRule="auto"/>
              <w:ind w:left="1701" w:hanging="425"/>
              <w:rPr>
                <w:rFonts w:ascii="Arial" w:hAnsi="Arial" w:cs="Arial"/>
                <w:bCs/>
                <w:sz w:val="20"/>
                <w:szCs w:val="24"/>
              </w:rPr>
            </w:pPr>
            <w:r>
              <w:rPr>
                <w:rFonts w:ascii="Arial" w:hAnsi="Arial" w:cs="Arial"/>
                <w:bCs/>
                <w:sz w:val="20"/>
                <w:szCs w:val="24"/>
              </w:rPr>
              <w:t>4)</w:t>
            </w:r>
            <w:r>
              <w:rPr>
                <w:rFonts w:ascii="Arial" w:hAnsi="Arial" w:cs="Arial"/>
                <w:bCs/>
                <w:sz w:val="20"/>
                <w:szCs w:val="24"/>
              </w:rPr>
              <w:tab/>
            </w:r>
            <w:r w:rsidR="004E006F">
              <w:rPr>
                <w:rFonts w:ascii="Arial" w:hAnsi="Arial" w:cs="Arial"/>
                <w:bCs/>
                <w:sz w:val="20"/>
                <w:szCs w:val="24"/>
              </w:rPr>
              <w:t>Jeżeli Z</w:t>
            </w:r>
            <w:r w:rsidRPr="00212F99">
              <w:rPr>
                <w:rFonts w:ascii="Arial" w:hAnsi="Arial" w:cs="Arial"/>
                <w:bCs/>
                <w:sz w:val="20"/>
                <w:szCs w:val="24"/>
              </w:rPr>
              <w:t>amawiaj</w:t>
            </w:r>
            <w:r w:rsidR="004E006F">
              <w:rPr>
                <w:rFonts w:ascii="Arial" w:hAnsi="Arial" w:cs="Arial"/>
                <w:bCs/>
                <w:sz w:val="20"/>
                <w:szCs w:val="24"/>
              </w:rPr>
              <w:t>ący stwierdzi, że wobec danego P</w:t>
            </w:r>
            <w:r w:rsidRPr="00212F99">
              <w:rPr>
                <w:rFonts w:ascii="Arial" w:hAnsi="Arial" w:cs="Arial"/>
                <w:bCs/>
                <w:sz w:val="20"/>
                <w:szCs w:val="24"/>
              </w:rPr>
              <w:t xml:space="preserve">odwykonawcy </w:t>
            </w:r>
            <w:r w:rsidR="004E006F">
              <w:rPr>
                <w:rFonts w:ascii="Arial" w:hAnsi="Arial" w:cs="Arial"/>
                <w:bCs/>
                <w:sz w:val="20"/>
                <w:szCs w:val="24"/>
              </w:rPr>
              <w:t>zachodzą podstawy wykluczenia, W</w:t>
            </w:r>
            <w:r w:rsidRPr="00212F99">
              <w:rPr>
                <w:rFonts w:ascii="Arial" w:hAnsi="Arial" w:cs="Arial"/>
                <w:bCs/>
                <w:sz w:val="20"/>
                <w:szCs w:val="24"/>
              </w:rPr>
              <w:t>ykonawca obowiązany jes</w:t>
            </w:r>
            <w:r w:rsidR="004E006F">
              <w:rPr>
                <w:rFonts w:ascii="Arial" w:hAnsi="Arial" w:cs="Arial"/>
                <w:bCs/>
                <w:sz w:val="20"/>
                <w:szCs w:val="24"/>
              </w:rPr>
              <w:t>t zastąpić tego P</w:t>
            </w:r>
            <w:r w:rsidRPr="00212F99">
              <w:rPr>
                <w:rFonts w:ascii="Arial" w:hAnsi="Arial" w:cs="Arial"/>
                <w:bCs/>
                <w:sz w:val="20"/>
                <w:szCs w:val="24"/>
              </w:rPr>
              <w:t>odwykonawcę lub zrezygnować z powierzen</w:t>
            </w:r>
            <w:r w:rsidR="004E006F">
              <w:rPr>
                <w:rFonts w:ascii="Arial" w:hAnsi="Arial" w:cs="Arial"/>
                <w:bCs/>
                <w:sz w:val="20"/>
                <w:szCs w:val="24"/>
              </w:rPr>
              <w:t>ia wykonania części zamówienia P</w:t>
            </w:r>
            <w:r w:rsidRPr="00212F99">
              <w:rPr>
                <w:rFonts w:ascii="Arial" w:hAnsi="Arial" w:cs="Arial"/>
                <w:bCs/>
                <w:sz w:val="20"/>
                <w:szCs w:val="24"/>
              </w:rPr>
              <w:t>odwykonawcy.</w:t>
            </w:r>
          </w:p>
        </w:tc>
      </w:tr>
      <w:tr w:rsidR="00212F99" w:rsidRPr="00212F99" w14:paraId="43CD7505" w14:textId="77777777" w:rsidTr="00A207C3">
        <w:tc>
          <w:tcPr>
            <w:tcW w:w="9920" w:type="dxa"/>
          </w:tcPr>
          <w:p w14:paraId="3F1C82A9" w14:textId="77777777" w:rsidR="00212F99" w:rsidRPr="00212F99" w:rsidRDefault="00212F99" w:rsidP="00321E70">
            <w:pPr>
              <w:pStyle w:val="Tekstpodstawowywcity"/>
              <w:widowControl w:val="0"/>
              <w:suppressAutoHyphens/>
              <w:spacing w:line="360" w:lineRule="auto"/>
              <w:ind w:left="1701" w:hanging="425"/>
              <w:rPr>
                <w:rFonts w:ascii="Arial" w:hAnsi="Arial" w:cs="Arial"/>
                <w:sz w:val="20"/>
              </w:rPr>
            </w:pPr>
            <w:r>
              <w:rPr>
                <w:rFonts w:ascii="Arial" w:hAnsi="Arial" w:cs="Arial"/>
                <w:bCs/>
                <w:sz w:val="20"/>
                <w:szCs w:val="24"/>
              </w:rPr>
              <w:t>5)</w:t>
            </w:r>
            <w:r>
              <w:rPr>
                <w:rFonts w:ascii="Arial" w:hAnsi="Arial" w:cs="Arial"/>
                <w:bCs/>
                <w:sz w:val="20"/>
                <w:szCs w:val="24"/>
              </w:rPr>
              <w:tab/>
            </w:r>
            <w:r w:rsidRPr="00212F99">
              <w:rPr>
                <w:rFonts w:ascii="Arial" w:hAnsi="Arial" w:cs="Arial"/>
                <w:bCs/>
                <w:sz w:val="20"/>
                <w:szCs w:val="24"/>
              </w:rPr>
              <w:t>Powierzenie wykonania części zamówienia podwykonawcom nie zwalnia wykonawcy z odpowiedzialności za należyte wykonanie tego zamówienia.</w:t>
            </w:r>
          </w:p>
        </w:tc>
      </w:tr>
      <w:tr w:rsidR="00212F99" w:rsidRPr="004F5BFB" w14:paraId="2BB202DE" w14:textId="77777777" w:rsidTr="00A207C3">
        <w:tc>
          <w:tcPr>
            <w:tcW w:w="9920" w:type="dxa"/>
          </w:tcPr>
          <w:p w14:paraId="3C0F22AC" w14:textId="77777777" w:rsidR="00212F99" w:rsidRPr="004F5BFB"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4F5BFB">
              <w:rPr>
                <w:rFonts w:ascii="Arial" w:hAnsi="Arial" w:cs="Arial"/>
                <w:sz w:val="20"/>
                <w:u w:val="single"/>
              </w:rPr>
              <w:t>III.</w:t>
            </w:r>
            <w:r w:rsidRPr="004F5BFB">
              <w:rPr>
                <w:rFonts w:ascii="Arial" w:hAnsi="Arial" w:cs="Arial"/>
                <w:sz w:val="20"/>
                <w:u w:val="single"/>
              </w:rPr>
              <w:tab/>
              <w:t>INFORMACJE O PRZEWIDZIANYCH ZAMÓWIENIACH UZUPEŁNIAJĄCYCH.</w:t>
            </w:r>
          </w:p>
        </w:tc>
      </w:tr>
      <w:tr w:rsidR="00212F99" w:rsidRPr="00212F99" w14:paraId="08A98695" w14:textId="77777777" w:rsidTr="00A207C3">
        <w:tc>
          <w:tcPr>
            <w:tcW w:w="9920" w:type="dxa"/>
          </w:tcPr>
          <w:p w14:paraId="6724C514" w14:textId="5EA1096B" w:rsidR="00212F99" w:rsidRPr="00212F99" w:rsidRDefault="008F3365" w:rsidP="008F3365">
            <w:pPr>
              <w:widowControl w:val="0"/>
              <w:suppressAutoHyphens/>
              <w:spacing w:before="240" w:line="360" w:lineRule="auto"/>
              <w:ind w:left="567"/>
              <w:jc w:val="both"/>
              <w:rPr>
                <w:rFonts w:ascii="Arial" w:hAnsi="Arial" w:cs="Arial"/>
              </w:rPr>
            </w:pPr>
            <w:r w:rsidRPr="008F3365">
              <w:rPr>
                <w:rFonts w:ascii="Arial" w:hAnsi="Arial" w:cs="Arial"/>
              </w:rPr>
              <w:t xml:space="preserve">Zamawiający przewiduje udzielenie zamówień, o których mowa w art. 67 ust. 1 pkt 6 Ustawy, stanowiących nie więcej niż </w:t>
            </w:r>
            <w:r>
              <w:rPr>
                <w:rFonts w:ascii="Arial" w:hAnsi="Arial" w:cs="Arial"/>
              </w:rPr>
              <w:t>3</w:t>
            </w:r>
            <w:r w:rsidRPr="008F3365">
              <w:rPr>
                <w:rFonts w:ascii="Arial" w:hAnsi="Arial" w:cs="Arial"/>
              </w:rPr>
              <w:t>0% wartości zamówienia podstawowego i polegających na powtórzeniu tego samego rodzaju zamówień</w:t>
            </w:r>
            <w:r w:rsidR="00CD61B5">
              <w:rPr>
                <w:rFonts w:ascii="Arial" w:hAnsi="Arial" w:cs="Arial"/>
              </w:rPr>
              <w:t>.</w:t>
            </w:r>
          </w:p>
        </w:tc>
      </w:tr>
      <w:tr w:rsidR="00212F99" w:rsidRPr="00C96487" w14:paraId="17D8F987" w14:textId="77777777" w:rsidTr="00A207C3">
        <w:tc>
          <w:tcPr>
            <w:tcW w:w="9920" w:type="dxa"/>
          </w:tcPr>
          <w:p w14:paraId="6A9CAE56" w14:textId="77777777" w:rsidR="00212F99" w:rsidRPr="00C96487"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C96487">
              <w:rPr>
                <w:rFonts w:ascii="Arial" w:hAnsi="Arial" w:cs="Arial"/>
                <w:sz w:val="20"/>
                <w:u w:val="single"/>
              </w:rPr>
              <w:t>IV.</w:t>
            </w:r>
            <w:r w:rsidRPr="00C96487">
              <w:rPr>
                <w:rFonts w:ascii="Arial" w:hAnsi="Arial" w:cs="Arial"/>
                <w:sz w:val="20"/>
                <w:u w:val="single"/>
              </w:rPr>
              <w:tab/>
              <w:t>WARUNKI PRZYSTĄPIENIA DO PRZETARGU</w:t>
            </w:r>
          </w:p>
        </w:tc>
      </w:tr>
      <w:tr w:rsidR="00212F99" w:rsidRPr="00212F99" w14:paraId="0BF47BF6" w14:textId="77777777" w:rsidTr="00A207C3">
        <w:tc>
          <w:tcPr>
            <w:tcW w:w="9920" w:type="dxa"/>
          </w:tcPr>
          <w:p w14:paraId="79E9732D" w14:textId="77777777" w:rsidR="00212F99" w:rsidRPr="00C96487" w:rsidRDefault="00212F99" w:rsidP="00321E70">
            <w:pPr>
              <w:pStyle w:val="Tekstpodstawowy"/>
              <w:widowControl w:val="0"/>
              <w:suppressAutoHyphens/>
              <w:spacing w:line="360" w:lineRule="auto"/>
              <w:ind w:left="634" w:hanging="433"/>
              <w:rPr>
                <w:rFonts w:ascii="Arial" w:hAnsi="Arial" w:cs="Arial"/>
                <w:sz w:val="20"/>
              </w:rPr>
            </w:pPr>
            <w:r w:rsidRPr="00C96487">
              <w:rPr>
                <w:rFonts w:ascii="Arial" w:hAnsi="Arial" w:cs="Arial"/>
                <w:sz w:val="20"/>
              </w:rPr>
              <w:t>1.</w:t>
            </w:r>
            <w:r w:rsidRPr="00C96487">
              <w:rPr>
                <w:rFonts w:ascii="Arial" w:hAnsi="Arial" w:cs="Arial"/>
                <w:sz w:val="20"/>
              </w:rPr>
              <w:tab/>
              <w:t>O udzielenie zamówienia mogą ubiegać się wykonawcy, którzy:</w:t>
            </w:r>
          </w:p>
        </w:tc>
      </w:tr>
      <w:tr w:rsidR="00212F99" w:rsidRPr="00212F99" w14:paraId="016B6F73" w14:textId="77777777" w:rsidTr="00A207C3">
        <w:tc>
          <w:tcPr>
            <w:tcW w:w="9920" w:type="dxa"/>
          </w:tcPr>
          <w:p w14:paraId="3D445486" w14:textId="77777777" w:rsidR="00212F99" w:rsidRPr="00C96487" w:rsidRDefault="00212F99" w:rsidP="00321E70">
            <w:pPr>
              <w:pStyle w:val="Tekstpodstawowy"/>
              <w:widowControl w:val="0"/>
              <w:suppressAutoHyphens/>
              <w:spacing w:line="360" w:lineRule="auto"/>
              <w:ind w:left="993" w:hanging="426"/>
              <w:rPr>
                <w:rFonts w:ascii="Arial" w:hAnsi="Arial" w:cs="Arial"/>
                <w:b w:val="0"/>
                <w:sz w:val="20"/>
              </w:rPr>
            </w:pPr>
            <w:r w:rsidRPr="00C96487">
              <w:rPr>
                <w:rFonts w:ascii="Arial" w:hAnsi="Arial" w:cs="Arial"/>
                <w:b w:val="0"/>
                <w:sz w:val="20"/>
              </w:rPr>
              <w:t>1.1</w:t>
            </w:r>
            <w:r w:rsidR="00540818">
              <w:rPr>
                <w:rFonts w:ascii="Arial" w:hAnsi="Arial" w:cs="Arial"/>
                <w:b w:val="0"/>
                <w:sz w:val="20"/>
              </w:rPr>
              <w:t>)</w:t>
            </w:r>
            <w:r w:rsidRPr="00C96487">
              <w:rPr>
                <w:rFonts w:ascii="Arial" w:hAnsi="Arial" w:cs="Arial"/>
                <w:b w:val="0"/>
                <w:sz w:val="20"/>
              </w:rPr>
              <w:tab/>
              <w:t>nie podlegają wykluczeniu;</w:t>
            </w:r>
          </w:p>
        </w:tc>
      </w:tr>
      <w:tr w:rsidR="00212F99" w:rsidRPr="00212F99" w14:paraId="27B1B2C9" w14:textId="77777777" w:rsidTr="00A207C3">
        <w:tc>
          <w:tcPr>
            <w:tcW w:w="9920" w:type="dxa"/>
          </w:tcPr>
          <w:p w14:paraId="119F4F4B" w14:textId="3E3AC018" w:rsidR="00212F99" w:rsidRPr="00C96487" w:rsidRDefault="00212F99" w:rsidP="00321E70">
            <w:pPr>
              <w:pStyle w:val="Tekstpodstawowy"/>
              <w:widowControl w:val="0"/>
              <w:suppressAutoHyphens/>
              <w:spacing w:line="360" w:lineRule="auto"/>
              <w:ind w:left="993" w:hanging="426"/>
              <w:rPr>
                <w:rFonts w:ascii="Arial" w:hAnsi="Arial" w:cs="Arial"/>
                <w:b w:val="0"/>
                <w:sz w:val="20"/>
              </w:rPr>
            </w:pPr>
            <w:r w:rsidRPr="00C96487">
              <w:rPr>
                <w:rFonts w:ascii="Arial" w:hAnsi="Arial" w:cs="Arial"/>
                <w:b w:val="0"/>
                <w:sz w:val="20"/>
              </w:rPr>
              <w:t>1.2</w:t>
            </w:r>
            <w:r w:rsidR="00540818">
              <w:rPr>
                <w:rFonts w:ascii="Arial" w:hAnsi="Arial" w:cs="Arial"/>
                <w:b w:val="0"/>
                <w:sz w:val="20"/>
              </w:rPr>
              <w:t>)</w:t>
            </w:r>
            <w:r w:rsidRPr="00C96487">
              <w:rPr>
                <w:rFonts w:ascii="Arial" w:hAnsi="Arial" w:cs="Arial"/>
                <w:b w:val="0"/>
                <w:sz w:val="20"/>
              </w:rPr>
              <w:tab/>
              <w:t xml:space="preserve">spełniają warunki udziału w postępowaniu </w:t>
            </w:r>
            <w:r w:rsidRPr="00C96487">
              <w:rPr>
                <w:rFonts w:ascii="Arial" w:hAnsi="Arial" w:cs="Arial"/>
                <w:b w:val="0"/>
                <w:sz w:val="20"/>
                <w:lang w:eastAsia="x-none"/>
              </w:rPr>
              <w:t>(</w:t>
            </w:r>
            <w:r w:rsidRPr="00C96487">
              <w:rPr>
                <w:rFonts w:ascii="Arial" w:hAnsi="Arial" w:cs="Arial"/>
                <w:b w:val="0"/>
                <w:sz w:val="20"/>
              </w:rPr>
              <w:t>o i</w:t>
            </w:r>
            <w:r w:rsidR="00184EA1">
              <w:rPr>
                <w:rFonts w:ascii="Arial" w:hAnsi="Arial" w:cs="Arial"/>
                <w:b w:val="0"/>
                <w:sz w:val="20"/>
              </w:rPr>
              <w:t>le zostały one określone przez Z</w:t>
            </w:r>
            <w:r w:rsidRPr="00C96487">
              <w:rPr>
                <w:rFonts w:ascii="Arial" w:hAnsi="Arial" w:cs="Arial"/>
                <w:b w:val="0"/>
                <w:sz w:val="20"/>
              </w:rPr>
              <w:t>amawia</w:t>
            </w:r>
            <w:r w:rsidR="009C5FB6">
              <w:rPr>
                <w:rFonts w:ascii="Arial" w:hAnsi="Arial" w:cs="Arial"/>
                <w:b w:val="0"/>
                <w:sz w:val="20"/>
              </w:rPr>
              <w:t>jącego w ogłoszeniu o zamówieniu</w:t>
            </w:r>
            <w:r w:rsidRPr="00C96487">
              <w:rPr>
                <w:rFonts w:ascii="Arial" w:hAnsi="Arial" w:cs="Arial"/>
                <w:b w:val="0"/>
                <w:sz w:val="20"/>
                <w:lang w:eastAsia="x-none"/>
              </w:rPr>
              <w:t>)</w:t>
            </w:r>
            <w:r w:rsidRPr="00C96487">
              <w:rPr>
                <w:rFonts w:ascii="Arial" w:hAnsi="Arial" w:cs="Arial"/>
                <w:b w:val="0"/>
                <w:sz w:val="20"/>
              </w:rPr>
              <w:t xml:space="preserve">. </w:t>
            </w:r>
          </w:p>
        </w:tc>
      </w:tr>
      <w:tr w:rsidR="00212F99" w:rsidRPr="00212F99" w14:paraId="01370E4E" w14:textId="77777777" w:rsidTr="00A207C3">
        <w:tc>
          <w:tcPr>
            <w:tcW w:w="9920" w:type="dxa"/>
          </w:tcPr>
          <w:p w14:paraId="67249362" w14:textId="7B0C709A" w:rsidR="00212F99" w:rsidRPr="00212F99" w:rsidRDefault="00212F99" w:rsidP="00321E70">
            <w:pPr>
              <w:widowControl w:val="0"/>
              <w:suppressAutoHyphens/>
              <w:spacing w:line="360" w:lineRule="auto"/>
              <w:ind w:left="567"/>
              <w:jc w:val="both"/>
              <w:rPr>
                <w:rFonts w:ascii="Arial" w:hAnsi="Arial" w:cs="Arial"/>
              </w:rPr>
            </w:pPr>
            <w:r w:rsidRPr="00212F99">
              <w:rPr>
                <w:rFonts w:ascii="Arial" w:hAnsi="Arial" w:cs="Arial"/>
              </w:rPr>
              <w:t>O udzielenie zamówienia mogą ubiegać się Wykonawcy, którzy spełniają warunki dotyczące:</w:t>
            </w:r>
          </w:p>
        </w:tc>
      </w:tr>
      <w:tr w:rsidR="00212F99" w:rsidRPr="00212F99" w14:paraId="1B642818" w14:textId="77777777" w:rsidTr="00A207C3">
        <w:tc>
          <w:tcPr>
            <w:tcW w:w="9920" w:type="dxa"/>
          </w:tcPr>
          <w:p w14:paraId="382C6D26" w14:textId="77777777" w:rsidR="00212F99" w:rsidRPr="00212F99" w:rsidRDefault="00540818" w:rsidP="00321E70">
            <w:pPr>
              <w:widowControl w:val="0"/>
              <w:suppressAutoHyphens/>
              <w:spacing w:line="360" w:lineRule="auto"/>
              <w:ind w:left="993" w:hanging="426"/>
              <w:jc w:val="both"/>
              <w:rPr>
                <w:rFonts w:ascii="Arial" w:hAnsi="Arial" w:cs="Arial"/>
              </w:rPr>
            </w:pPr>
            <w:r>
              <w:rPr>
                <w:rFonts w:ascii="Arial" w:hAnsi="Arial" w:cs="Arial"/>
              </w:rPr>
              <w:t>2</w:t>
            </w:r>
            <w:r w:rsidR="00212F99">
              <w:rPr>
                <w:rFonts w:ascii="Arial" w:hAnsi="Arial" w:cs="Arial"/>
              </w:rPr>
              <w:t>.</w:t>
            </w:r>
            <w:r>
              <w:rPr>
                <w:rFonts w:ascii="Arial" w:hAnsi="Arial" w:cs="Arial"/>
              </w:rPr>
              <w:t>1)</w:t>
            </w:r>
            <w:r w:rsidR="00212F99">
              <w:rPr>
                <w:rFonts w:ascii="Arial" w:hAnsi="Arial" w:cs="Arial"/>
              </w:rPr>
              <w:tab/>
            </w:r>
            <w:r w:rsidR="00212F99" w:rsidRPr="00212F99">
              <w:rPr>
                <w:rFonts w:ascii="Arial" w:hAnsi="Arial" w:cs="Arial"/>
              </w:rPr>
              <w:t xml:space="preserve">posiadania kompetencji lub uprawnień do prowadzenia określonej działalności zawodowej, o ile wynika to z odrębnych przepisów; </w:t>
            </w:r>
          </w:p>
        </w:tc>
      </w:tr>
      <w:tr w:rsidR="00212F99" w:rsidRPr="00212F99" w14:paraId="28FCF69C" w14:textId="77777777" w:rsidTr="00A207C3">
        <w:tc>
          <w:tcPr>
            <w:tcW w:w="9920" w:type="dxa"/>
          </w:tcPr>
          <w:p w14:paraId="6C62E520" w14:textId="77777777" w:rsidR="00212F99" w:rsidRPr="00212F99" w:rsidRDefault="00540818" w:rsidP="00321E70">
            <w:pPr>
              <w:widowControl w:val="0"/>
              <w:suppressAutoHyphens/>
              <w:spacing w:line="360" w:lineRule="auto"/>
              <w:ind w:left="993" w:hanging="426"/>
              <w:jc w:val="both"/>
              <w:rPr>
                <w:rFonts w:ascii="Arial" w:hAnsi="Arial" w:cs="Arial"/>
              </w:rPr>
            </w:pPr>
            <w:r>
              <w:rPr>
                <w:rFonts w:ascii="Arial" w:hAnsi="Arial" w:cs="Arial"/>
              </w:rPr>
              <w:t>2</w:t>
            </w:r>
            <w:r w:rsidR="00A84055">
              <w:rPr>
                <w:rFonts w:ascii="Arial" w:hAnsi="Arial" w:cs="Arial"/>
              </w:rPr>
              <w:t>.</w:t>
            </w:r>
            <w:r>
              <w:rPr>
                <w:rFonts w:ascii="Arial" w:hAnsi="Arial" w:cs="Arial"/>
              </w:rPr>
              <w:t>2)</w:t>
            </w:r>
            <w:r w:rsidR="00212F99">
              <w:rPr>
                <w:rFonts w:ascii="Arial" w:hAnsi="Arial" w:cs="Arial"/>
              </w:rPr>
              <w:tab/>
            </w:r>
            <w:r w:rsidR="00212F99" w:rsidRPr="00212F99">
              <w:rPr>
                <w:rFonts w:ascii="Arial" w:hAnsi="Arial" w:cs="Arial"/>
              </w:rPr>
              <w:t>sytuacji ekonomicznej i finansowej;</w:t>
            </w:r>
          </w:p>
        </w:tc>
      </w:tr>
      <w:tr w:rsidR="00212F99" w:rsidRPr="00212F99" w14:paraId="50773E67" w14:textId="77777777" w:rsidTr="00A207C3">
        <w:tc>
          <w:tcPr>
            <w:tcW w:w="9920" w:type="dxa"/>
          </w:tcPr>
          <w:p w14:paraId="0B8D8D6D" w14:textId="77777777" w:rsidR="00212F99" w:rsidRPr="00212F99" w:rsidRDefault="00540818" w:rsidP="00321E70">
            <w:pPr>
              <w:widowControl w:val="0"/>
              <w:suppressAutoHyphens/>
              <w:spacing w:line="360" w:lineRule="auto"/>
              <w:ind w:left="993" w:hanging="426"/>
              <w:jc w:val="both"/>
              <w:rPr>
                <w:rFonts w:ascii="Arial" w:hAnsi="Arial" w:cs="Arial"/>
              </w:rPr>
            </w:pPr>
            <w:r>
              <w:rPr>
                <w:rFonts w:ascii="Arial" w:hAnsi="Arial" w:cs="Arial"/>
              </w:rPr>
              <w:t>2</w:t>
            </w:r>
            <w:r w:rsidR="00A84055">
              <w:rPr>
                <w:rFonts w:ascii="Arial" w:hAnsi="Arial" w:cs="Arial"/>
              </w:rPr>
              <w:t>.</w:t>
            </w:r>
            <w:r>
              <w:rPr>
                <w:rFonts w:ascii="Arial" w:hAnsi="Arial" w:cs="Arial"/>
              </w:rPr>
              <w:t>3)</w:t>
            </w:r>
            <w:r w:rsidR="00212F99">
              <w:rPr>
                <w:rFonts w:ascii="Arial" w:hAnsi="Arial" w:cs="Arial"/>
              </w:rPr>
              <w:tab/>
            </w:r>
            <w:r w:rsidR="00212F99" w:rsidRPr="00212F99">
              <w:rPr>
                <w:rFonts w:ascii="Arial" w:hAnsi="Arial" w:cs="Arial"/>
              </w:rPr>
              <w:t xml:space="preserve">zdolności technicznej lub zawodowej; </w:t>
            </w:r>
          </w:p>
        </w:tc>
      </w:tr>
      <w:tr w:rsidR="00212F99" w:rsidRPr="00212F99" w14:paraId="1EF23027" w14:textId="77777777" w:rsidTr="00A207C3">
        <w:tc>
          <w:tcPr>
            <w:tcW w:w="9920" w:type="dxa"/>
          </w:tcPr>
          <w:p w14:paraId="09A1CAEA" w14:textId="77777777" w:rsidR="00212F99" w:rsidRPr="00C96487" w:rsidRDefault="00212F99" w:rsidP="00321E70">
            <w:pPr>
              <w:pStyle w:val="Tekstpodstawowy"/>
              <w:widowControl w:val="0"/>
              <w:suppressAutoHyphens/>
              <w:spacing w:line="360" w:lineRule="auto"/>
              <w:ind w:left="634" w:hanging="433"/>
              <w:rPr>
                <w:rFonts w:ascii="Arial" w:hAnsi="Arial" w:cs="Arial"/>
                <w:sz w:val="20"/>
              </w:rPr>
            </w:pPr>
            <w:r w:rsidRPr="00C96487">
              <w:rPr>
                <w:rFonts w:ascii="Arial" w:hAnsi="Arial" w:cs="Arial"/>
                <w:sz w:val="20"/>
              </w:rPr>
              <w:t>2.</w:t>
            </w:r>
            <w:r w:rsidRPr="00C96487">
              <w:rPr>
                <w:rFonts w:ascii="Arial" w:hAnsi="Arial" w:cs="Arial"/>
                <w:sz w:val="20"/>
              </w:rPr>
              <w:tab/>
              <w:t>Opis sposobu dokonania oceny spełnienia warunków o których mowa w ust. 2.</w:t>
            </w:r>
          </w:p>
        </w:tc>
      </w:tr>
      <w:tr w:rsidR="00212F99" w:rsidRPr="00212F99" w14:paraId="1C5DAC22" w14:textId="77777777" w:rsidTr="00A207C3">
        <w:tc>
          <w:tcPr>
            <w:tcW w:w="9920" w:type="dxa"/>
          </w:tcPr>
          <w:p w14:paraId="23F51E01" w14:textId="46BEBD30" w:rsidR="009A46F4" w:rsidRPr="009A46F4" w:rsidRDefault="00540818" w:rsidP="009A46F4">
            <w:pPr>
              <w:widowControl w:val="0"/>
              <w:suppressAutoHyphens/>
              <w:spacing w:line="360" w:lineRule="auto"/>
              <w:ind w:left="993" w:hanging="425"/>
              <w:jc w:val="both"/>
              <w:rPr>
                <w:rFonts w:ascii="Arial" w:hAnsi="Arial" w:cs="Arial"/>
                <w:szCs w:val="24"/>
              </w:rPr>
            </w:pPr>
            <w:r>
              <w:rPr>
                <w:rFonts w:ascii="Arial" w:hAnsi="Arial" w:cs="Arial"/>
              </w:rPr>
              <w:t>2.</w:t>
            </w:r>
            <w:r w:rsidR="00212F99">
              <w:rPr>
                <w:rFonts w:ascii="Arial" w:hAnsi="Arial" w:cs="Arial"/>
              </w:rPr>
              <w:t>1.</w:t>
            </w:r>
            <w:r w:rsidR="00212F99">
              <w:rPr>
                <w:rFonts w:ascii="Arial" w:hAnsi="Arial" w:cs="Arial"/>
              </w:rPr>
              <w:tab/>
            </w:r>
            <w:r w:rsidR="00212F99" w:rsidRPr="00212F99">
              <w:rPr>
                <w:rFonts w:ascii="Arial" w:hAnsi="Arial" w:cs="Arial"/>
              </w:rPr>
              <w:t xml:space="preserve">W celu wykazania spełnienia warunku posiadania kompetencji lub uprawnień do prowadzenia określonej działalności zawodowej, </w:t>
            </w:r>
            <w:r w:rsidR="00212F99" w:rsidRPr="00212F99">
              <w:rPr>
                <w:rFonts w:ascii="Arial" w:hAnsi="Arial" w:cs="Arial"/>
                <w:szCs w:val="24"/>
              </w:rPr>
              <w:t xml:space="preserve">wykonawca winien wykazać się </w:t>
            </w:r>
            <w:r w:rsidR="009B5681">
              <w:rPr>
                <w:rFonts w:ascii="Arial" w:hAnsi="Arial" w:cs="Arial"/>
                <w:szCs w:val="24"/>
              </w:rPr>
              <w:t xml:space="preserve">– </w:t>
            </w:r>
            <w:r w:rsidR="009A46F4" w:rsidRPr="009A46F4">
              <w:rPr>
                <w:rFonts w:ascii="Arial" w:hAnsi="Arial" w:cs="Arial"/>
                <w:szCs w:val="24"/>
              </w:rPr>
              <w:t xml:space="preserve">Zamawiający uzna, że warunek udziału w postępowaniu zostanie spełniony w zakresie Części I </w:t>
            </w:r>
            <w:proofErr w:type="spellStart"/>
            <w:r w:rsidR="009A46F4" w:rsidRPr="009A46F4">
              <w:rPr>
                <w:rFonts w:ascii="Arial" w:hAnsi="Arial" w:cs="Arial"/>
                <w:szCs w:val="24"/>
              </w:rPr>
              <w:t>i</w:t>
            </w:r>
            <w:proofErr w:type="spellEnd"/>
            <w:r w:rsidR="009A46F4" w:rsidRPr="009A46F4">
              <w:rPr>
                <w:rFonts w:ascii="Arial" w:hAnsi="Arial" w:cs="Arial"/>
                <w:szCs w:val="24"/>
              </w:rPr>
              <w:t xml:space="preserve"> Części II, jeżeli Wykonawca posiada aktualne zezwolenie Ministra Finansów, albo Komisji Nadzoru Ubezpieczeń i Funduszy Emerytalnych albo zezwolenie Komisji Nadzoru Finansowego albo inny dokument zezwalający na wykonywanie na terenie Rzeczpospolitej Polskiej </w:t>
            </w:r>
            <w:r w:rsidR="00D205CB">
              <w:rPr>
                <w:rFonts w:ascii="Arial" w:hAnsi="Arial" w:cs="Arial"/>
                <w:szCs w:val="24"/>
              </w:rPr>
              <w:t xml:space="preserve">usług ubezpieczenia </w:t>
            </w:r>
            <w:r w:rsidR="009A46F4" w:rsidRPr="009A46F4">
              <w:rPr>
                <w:rFonts w:ascii="Arial" w:hAnsi="Arial" w:cs="Arial"/>
                <w:szCs w:val="24"/>
              </w:rPr>
              <w:t>w zakresie objętym przedmiotem zamówienia.</w:t>
            </w:r>
          </w:p>
          <w:p w14:paraId="0B99E41F" w14:textId="77777777" w:rsidR="00212F99" w:rsidRDefault="009A46F4" w:rsidP="00E06699">
            <w:pPr>
              <w:widowControl w:val="0"/>
              <w:suppressAutoHyphens/>
              <w:spacing w:line="360" w:lineRule="auto"/>
              <w:ind w:left="993" w:hanging="67"/>
              <w:jc w:val="both"/>
              <w:rPr>
                <w:rFonts w:ascii="Arial" w:hAnsi="Arial" w:cs="Arial"/>
                <w:szCs w:val="24"/>
              </w:rPr>
            </w:pPr>
            <w:r w:rsidRPr="009A46F4">
              <w:rPr>
                <w:rFonts w:ascii="Arial" w:hAnsi="Arial" w:cs="Arial"/>
                <w:szCs w:val="24"/>
              </w:rPr>
              <w:t xml:space="preserve">Jeżeli Wykonawca ma siedzibę lub miejsce zamieszkania poza terytorium Rzeczypospolitej Polskiej, zamiast dokumentów, o których mowa w pkt </w:t>
            </w:r>
            <w:r w:rsidR="00E06699">
              <w:rPr>
                <w:rFonts w:ascii="Arial" w:hAnsi="Arial" w:cs="Arial"/>
                <w:szCs w:val="24"/>
              </w:rPr>
              <w:t>2.1.</w:t>
            </w:r>
            <w:r w:rsidRPr="009A46F4">
              <w:rPr>
                <w:rFonts w:ascii="Arial" w:hAnsi="Arial" w:cs="Arial"/>
                <w:szCs w:val="24"/>
              </w:rPr>
              <w:t xml:space="preserve"> – składa dokument lub dokumenty wystawione w kraju, w którym ma miejsce zamieszkania lub siedzibę, potwierdzające odpowiednio, że posiada uprawnienia do wykonywania działalności związanej z przedmiotem zamówienia</w:t>
            </w:r>
            <w:r w:rsidR="009B5681">
              <w:rPr>
                <w:rFonts w:ascii="Arial" w:hAnsi="Arial" w:cs="Arial"/>
                <w:szCs w:val="24"/>
              </w:rPr>
              <w:t>.</w:t>
            </w:r>
          </w:p>
          <w:p w14:paraId="4C2E0409" w14:textId="7B81D3FE" w:rsidR="005001F4" w:rsidRPr="00212F99" w:rsidRDefault="005001F4" w:rsidP="005001F4">
            <w:pPr>
              <w:widowControl w:val="0"/>
              <w:suppressAutoHyphens/>
              <w:spacing w:line="360" w:lineRule="auto"/>
              <w:ind w:left="993" w:hanging="67"/>
              <w:jc w:val="both"/>
              <w:rPr>
                <w:rFonts w:ascii="Arial" w:hAnsi="Arial" w:cs="Arial"/>
                <w:i/>
                <w:szCs w:val="24"/>
              </w:rPr>
            </w:pPr>
            <w:r>
              <w:rPr>
                <w:rFonts w:ascii="Arial" w:hAnsi="Arial" w:cs="Arial"/>
                <w:szCs w:val="24"/>
              </w:rPr>
              <w:t>Uwaga! Niniejszy warunek udziału w postępowaniu winien spełniać każdy z wykonawców wspólnie ubiegających się o zamówienie.</w:t>
            </w:r>
          </w:p>
        </w:tc>
      </w:tr>
      <w:tr w:rsidR="009B5681" w:rsidRPr="00212F99" w14:paraId="560E2488" w14:textId="77777777" w:rsidTr="00A207C3">
        <w:tc>
          <w:tcPr>
            <w:tcW w:w="9920" w:type="dxa"/>
          </w:tcPr>
          <w:p w14:paraId="50A1462E" w14:textId="76E6735E" w:rsidR="00E21C9D" w:rsidRPr="000308F1" w:rsidRDefault="009B5681" w:rsidP="009A46F4">
            <w:pPr>
              <w:widowControl w:val="0"/>
              <w:suppressAutoHyphens/>
              <w:spacing w:line="360" w:lineRule="auto"/>
              <w:ind w:left="1068" w:hanging="426"/>
              <w:jc w:val="both"/>
              <w:rPr>
                <w:rFonts w:ascii="Arial" w:hAnsi="Arial" w:cs="Arial"/>
              </w:rPr>
            </w:pPr>
            <w:r>
              <w:rPr>
                <w:rFonts w:ascii="Arial" w:hAnsi="Arial" w:cs="Arial"/>
              </w:rPr>
              <w:t>2.2.</w:t>
            </w:r>
            <w:r>
              <w:rPr>
                <w:rFonts w:ascii="Arial" w:hAnsi="Arial" w:cs="Arial"/>
              </w:rPr>
              <w:tab/>
            </w:r>
            <w:r w:rsidRPr="0008182B">
              <w:rPr>
                <w:rFonts w:ascii="Arial" w:hAnsi="Arial" w:cs="Arial"/>
              </w:rPr>
              <w:t>W celu wykazania spełnienia warunku sytuacji ekonomicznej i finansowej zapewniającej wykonanie zamówienia</w:t>
            </w:r>
            <w:r w:rsidR="000308F1" w:rsidRPr="0008182B">
              <w:rPr>
                <w:rFonts w:ascii="Arial" w:hAnsi="Arial" w:cs="Arial"/>
              </w:rPr>
              <w:t xml:space="preserve"> </w:t>
            </w:r>
            <w:r w:rsidR="009A46F4" w:rsidRPr="009A46F4">
              <w:rPr>
                <w:rFonts w:ascii="Arial" w:hAnsi="Arial" w:cs="Arial"/>
              </w:rPr>
              <w:t>– Zamawiający nie stawia w tym zakresie wymogu</w:t>
            </w:r>
            <w:r w:rsidR="00E21C9D" w:rsidRPr="0008182B">
              <w:rPr>
                <w:rFonts w:ascii="Arial" w:hAnsi="Arial" w:cs="Arial"/>
              </w:rPr>
              <w:t>.</w:t>
            </w:r>
          </w:p>
        </w:tc>
      </w:tr>
      <w:tr w:rsidR="009B5681" w:rsidRPr="00212F99" w14:paraId="449E5E48" w14:textId="77777777" w:rsidTr="00A207C3">
        <w:tc>
          <w:tcPr>
            <w:tcW w:w="9920" w:type="dxa"/>
          </w:tcPr>
          <w:p w14:paraId="779C5CBB" w14:textId="30B13C65" w:rsidR="009B5681" w:rsidRPr="00212F99" w:rsidRDefault="009B5681" w:rsidP="009A46F4">
            <w:pPr>
              <w:widowControl w:val="0"/>
              <w:suppressAutoHyphens/>
              <w:spacing w:line="360" w:lineRule="auto"/>
              <w:ind w:left="1068" w:hanging="426"/>
              <w:jc w:val="both"/>
              <w:rPr>
                <w:rFonts w:ascii="Arial" w:hAnsi="Arial" w:cs="Arial"/>
              </w:rPr>
            </w:pPr>
            <w:r>
              <w:rPr>
                <w:rFonts w:ascii="Arial" w:hAnsi="Arial" w:cs="Arial"/>
              </w:rPr>
              <w:t>2.3.</w:t>
            </w:r>
            <w:r>
              <w:rPr>
                <w:rFonts w:ascii="Arial" w:hAnsi="Arial" w:cs="Arial"/>
              </w:rPr>
              <w:tab/>
              <w:t>Zamawiają</w:t>
            </w:r>
            <w:r w:rsidRPr="00212F99">
              <w:rPr>
                <w:rFonts w:ascii="Arial" w:hAnsi="Arial" w:cs="Arial"/>
              </w:rPr>
              <w:t>cy uzna, i</w:t>
            </w:r>
            <w:r>
              <w:rPr>
                <w:rFonts w:ascii="Arial" w:hAnsi="Arial" w:cs="Arial"/>
              </w:rPr>
              <w:t>ż</w:t>
            </w:r>
            <w:r w:rsidRPr="00212F99">
              <w:rPr>
                <w:rFonts w:ascii="Arial" w:hAnsi="Arial" w:cs="Arial"/>
              </w:rPr>
              <w:t xml:space="preserve"> Wykonawca posiada zdolno</w:t>
            </w:r>
            <w:r>
              <w:rPr>
                <w:rFonts w:ascii="Arial" w:hAnsi="Arial" w:cs="Arial"/>
              </w:rPr>
              <w:t>ść</w:t>
            </w:r>
            <w:r w:rsidRPr="00212F99">
              <w:rPr>
                <w:rFonts w:ascii="Arial" w:hAnsi="Arial" w:cs="Arial"/>
              </w:rPr>
              <w:t xml:space="preserve"> techniczn</w:t>
            </w:r>
            <w:r>
              <w:rPr>
                <w:rFonts w:ascii="Arial" w:hAnsi="Arial" w:cs="Arial"/>
              </w:rPr>
              <w:t>ą</w:t>
            </w:r>
            <w:r w:rsidRPr="00212F99">
              <w:rPr>
                <w:rFonts w:ascii="Arial" w:hAnsi="Arial" w:cs="Arial"/>
              </w:rPr>
              <w:t xml:space="preserve"> lub zawodow</w:t>
            </w:r>
            <w:r>
              <w:rPr>
                <w:rFonts w:ascii="Arial" w:hAnsi="Arial" w:cs="Arial"/>
              </w:rPr>
              <w:t>ą</w:t>
            </w:r>
            <w:r w:rsidRPr="00212F99">
              <w:rPr>
                <w:rFonts w:ascii="Arial" w:hAnsi="Arial" w:cs="Arial"/>
              </w:rPr>
              <w:t xml:space="preserve">, </w:t>
            </w:r>
            <w:r w:rsidR="009A46F4" w:rsidRPr="009A46F4">
              <w:rPr>
                <w:rFonts w:ascii="Arial" w:hAnsi="Arial" w:cs="Arial"/>
              </w:rPr>
              <w:t>– Zamawiający nie stawia w tym zakresie wymogu</w:t>
            </w:r>
            <w:r>
              <w:rPr>
                <w:rFonts w:ascii="Arial" w:hAnsi="Arial" w:cs="Arial"/>
              </w:rPr>
              <w:t>.</w:t>
            </w:r>
          </w:p>
        </w:tc>
      </w:tr>
      <w:tr w:rsidR="009B5681" w:rsidRPr="00212F99" w14:paraId="35446C0A" w14:textId="77777777" w:rsidTr="00A207C3">
        <w:tc>
          <w:tcPr>
            <w:tcW w:w="9920" w:type="dxa"/>
          </w:tcPr>
          <w:p w14:paraId="57500E60" w14:textId="48C3C130" w:rsidR="009B5681" w:rsidRPr="00212F99" w:rsidRDefault="009B5681" w:rsidP="00F27F7C">
            <w:pPr>
              <w:widowControl w:val="0"/>
              <w:suppressAutoHyphens/>
              <w:spacing w:line="360" w:lineRule="auto"/>
              <w:ind w:left="1061" w:hanging="426"/>
              <w:jc w:val="both"/>
              <w:rPr>
                <w:rFonts w:ascii="Arial" w:hAnsi="Arial" w:cs="Arial"/>
              </w:rPr>
            </w:pPr>
            <w:r>
              <w:rPr>
                <w:rFonts w:ascii="Arial" w:hAnsi="Arial" w:cs="Arial"/>
              </w:rPr>
              <w:t>1)</w:t>
            </w:r>
            <w:r>
              <w:rPr>
                <w:rFonts w:ascii="Arial" w:hAnsi="Arial" w:cs="Arial"/>
              </w:rPr>
              <w:tab/>
            </w:r>
            <w:r w:rsidR="00184EA1">
              <w:rPr>
                <w:rFonts w:ascii="Arial" w:hAnsi="Arial" w:cs="Arial"/>
              </w:rPr>
              <w:t>W</w:t>
            </w:r>
            <w:r w:rsidRPr="00212F99">
              <w:rPr>
                <w:rFonts w:ascii="Arial" w:hAnsi="Arial" w:cs="Arial"/>
              </w:rPr>
              <w:t>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w:t>
            </w:r>
          </w:p>
        </w:tc>
      </w:tr>
      <w:tr w:rsidR="009B5681" w:rsidRPr="00212F99" w14:paraId="7C0B6899" w14:textId="77777777" w:rsidTr="00A207C3">
        <w:tc>
          <w:tcPr>
            <w:tcW w:w="9920" w:type="dxa"/>
          </w:tcPr>
          <w:p w14:paraId="1CF19C71" w14:textId="7461FC32" w:rsidR="009B5681" w:rsidRPr="00212F99" w:rsidRDefault="00184EA1" w:rsidP="005001F4">
            <w:pPr>
              <w:widowControl w:val="0"/>
              <w:suppressAutoHyphens/>
              <w:spacing w:line="360" w:lineRule="auto"/>
              <w:ind w:left="1061" w:hanging="426"/>
              <w:jc w:val="both"/>
              <w:rPr>
                <w:rFonts w:ascii="Arial" w:hAnsi="Arial" w:cs="Arial"/>
              </w:rPr>
            </w:pPr>
            <w:r>
              <w:rPr>
                <w:rFonts w:ascii="Arial" w:hAnsi="Arial" w:cs="Arial"/>
              </w:rPr>
              <w:t>2)</w:t>
            </w:r>
            <w:r>
              <w:rPr>
                <w:rFonts w:ascii="Arial" w:hAnsi="Arial" w:cs="Arial"/>
              </w:rPr>
              <w:tab/>
              <w:t>W</w:t>
            </w:r>
            <w:r w:rsidR="009B5681" w:rsidRPr="00212F99">
              <w:rPr>
                <w:rFonts w:ascii="Arial" w:hAnsi="Arial" w:cs="Arial"/>
              </w:rPr>
              <w:t xml:space="preserve">ykonawca, który polega na zdolnościach lub sytuacji innych podmiotów, musi udowodnić </w:t>
            </w:r>
            <w:r>
              <w:rPr>
                <w:rFonts w:ascii="Arial" w:hAnsi="Arial" w:cs="Arial"/>
              </w:rPr>
              <w:t>Z</w:t>
            </w:r>
            <w:r w:rsidR="009B5681" w:rsidRPr="00212F99">
              <w:rPr>
                <w:rFonts w:ascii="Arial" w:hAnsi="Arial" w:cs="Arial"/>
              </w:rPr>
              <w:t>amawiającemu, że realizując zamówienie, będzie dysponował niezbędnymi zasobami tych podmiotów, w szczególności przedstawiając zobowiązanie tych podmiotów do oddania mu do dyspozycji niezbędnych zasobów na potrzeby realizacji zamówienia</w:t>
            </w:r>
            <w:r w:rsidR="00E7185C">
              <w:rPr>
                <w:rFonts w:ascii="Arial" w:hAnsi="Arial" w:cs="Arial"/>
              </w:rPr>
              <w:t xml:space="preserve">, zgodnie z treścią załącznika nr </w:t>
            </w:r>
            <w:r w:rsidR="007B6059">
              <w:rPr>
                <w:rFonts w:ascii="Arial" w:hAnsi="Arial" w:cs="Arial"/>
              </w:rPr>
              <w:t xml:space="preserve">7 </w:t>
            </w:r>
            <w:r w:rsidR="00E7185C">
              <w:rPr>
                <w:rFonts w:ascii="Arial" w:hAnsi="Arial" w:cs="Arial"/>
              </w:rPr>
              <w:t xml:space="preserve">do SIWZ lub sporządzonego we </w:t>
            </w:r>
            <w:r w:rsidR="0073654B">
              <w:rPr>
                <w:rFonts w:ascii="Arial" w:hAnsi="Arial" w:cs="Arial"/>
              </w:rPr>
              <w:t xml:space="preserve">własnym zakresie, spełniającym wymagania art. </w:t>
            </w:r>
            <w:r w:rsidR="0073654B" w:rsidRPr="0073654B">
              <w:rPr>
                <w:rFonts w:ascii="Arial" w:hAnsi="Arial" w:cs="Arial"/>
              </w:rPr>
              <w:t xml:space="preserve">22a ust. 2 </w:t>
            </w:r>
            <w:proofErr w:type="spellStart"/>
            <w:r w:rsidR="0073654B" w:rsidRPr="0073654B">
              <w:rPr>
                <w:rFonts w:ascii="Arial" w:hAnsi="Arial" w:cs="Arial"/>
              </w:rPr>
              <w:t>p.z.p</w:t>
            </w:r>
            <w:proofErr w:type="spellEnd"/>
            <w:r w:rsidR="009B5681" w:rsidRPr="00212F99">
              <w:rPr>
                <w:rFonts w:ascii="Arial" w:hAnsi="Arial" w:cs="Arial"/>
              </w:rPr>
              <w:t xml:space="preserve">. </w:t>
            </w:r>
            <w:r w:rsidR="005001F4">
              <w:rPr>
                <w:rFonts w:ascii="Arial" w:hAnsi="Arial" w:cs="Arial"/>
              </w:rPr>
              <w:t xml:space="preserve"> </w:t>
            </w:r>
          </w:p>
        </w:tc>
      </w:tr>
      <w:tr w:rsidR="009B5681" w:rsidRPr="00212F99" w14:paraId="351FD1F9" w14:textId="77777777" w:rsidTr="00A207C3">
        <w:tc>
          <w:tcPr>
            <w:tcW w:w="9920" w:type="dxa"/>
          </w:tcPr>
          <w:p w14:paraId="5CB8B5B5" w14:textId="6D4E1427" w:rsidR="009B5681" w:rsidRPr="00212F99" w:rsidRDefault="009B5681" w:rsidP="00F27F7C">
            <w:pPr>
              <w:widowControl w:val="0"/>
              <w:suppressAutoHyphens/>
              <w:spacing w:line="360" w:lineRule="auto"/>
              <w:ind w:left="1061" w:hanging="426"/>
              <w:jc w:val="both"/>
              <w:rPr>
                <w:rFonts w:ascii="Arial" w:hAnsi="Arial" w:cs="Arial"/>
              </w:rPr>
            </w:pPr>
            <w:r>
              <w:rPr>
                <w:rFonts w:ascii="Arial" w:hAnsi="Arial" w:cs="Arial"/>
              </w:rPr>
              <w:t>3)</w:t>
            </w:r>
            <w:r>
              <w:rPr>
                <w:rFonts w:ascii="Arial" w:hAnsi="Arial" w:cs="Arial"/>
              </w:rPr>
              <w:tab/>
            </w:r>
            <w:r w:rsidRPr="00212F99">
              <w:rPr>
                <w:rFonts w:ascii="Arial" w:hAnsi="Arial" w:cs="Arial"/>
              </w:rPr>
              <w:t>Zamawiający będ</w:t>
            </w:r>
            <w:r w:rsidR="00184EA1">
              <w:rPr>
                <w:rFonts w:ascii="Arial" w:hAnsi="Arial" w:cs="Arial"/>
              </w:rPr>
              <w:t>zie oceniał, czy udostępnianie W</w:t>
            </w:r>
            <w:r w:rsidRPr="00212F99">
              <w:rPr>
                <w:rFonts w:ascii="Arial" w:hAnsi="Arial" w:cs="Arial"/>
              </w:rPr>
              <w:t>ykonawcy przez inne podmioty zdolności techniczne lub zawodowe lub ich sytuacja finansowa lub ekonomiczna, pozwala</w:t>
            </w:r>
            <w:r w:rsidR="00184EA1">
              <w:rPr>
                <w:rFonts w:ascii="Arial" w:hAnsi="Arial" w:cs="Arial"/>
              </w:rPr>
              <w:t>ją</w:t>
            </w:r>
            <w:r w:rsidRPr="00212F99">
              <w:rPr>
                <w:rFonts w:ascii="Arial" w:hAnsi="Arial" w:cs="Arial"/>
              </w:rPr>
              <w:t xml:space="preserve"> na wykazanie przez wykonawcę spełnienia warunków udziału w postępowaniu oraz zbada, czy nie zachodzą wobec tego podmiotu podstawy wykluczenia, o którym mowa w art. 24 ust. 1 pkt 13-22 i art. 24 ust. 5 </w:t>
            </w:r>
            <w:proofErr w:type="spellStart"/>
            <w:r w:rsidRPr="00212F99">
              <w:rPr>
                <w:rFonts w:ascii="Arial" w:hAnsi="Arial" w:cs="Arial"/>
              </w:rPr>
              <w:t>p.z.p</w:t>
            </w:r>
            <w:proofErr w:type="spellEnd"/>
            <w:r w:rsidRPr="00212F99">
              <w:rPr>
                <w:rFonts w:ascii="Arial" w:hAnsi="Arial" w:cs="Arial"/>
              </w:rPr>
              <w:t>.</w:t>
            </w:r>
          </w:p>
        </w:tc>
      </w:tr>
      <w:tr w:rsidR="009B5681" w:rsidRPr="00212F99" w14:paraId="0DB9541C" w14:textId="77777777" w:rsidTr="00A207C3">
        <w:tc>
          <w:tcPr>
            <w:tcW w:w="9920" w:type="dxa"/>
          </w:tcPr>
          <w:p w14:paraId="20C7028B" w14:textId="0BAFCD22" w:rsidR="009B5681" w:rsidRPr="00212F99" w:rsidRDefault="009B5681" w:rsidP="00F27F7C">
            <w:pPr>
              <w:widowControl w:val="0"/>
              <w:suppressAutoHyphens/>
              <w:spacing w:line="360" w:lineRule="auto"/>
              <w:ind w:left="1061" w:hanging="426"/>
              <w:jc w:val="both"/>
              <w:rPr>
                <w:rFonts w:ascii="Arial" w:hAnsi="Arial" w:cs="Arial"/>
              </w:rPr>
            </w:pPr>
            <w:r>
              <w:rPr>
                <w:rFonts w:ascii="Arial" w:hAnsi="Arial" w:cs="Arial"/>
              </w:rPr>
              <w:t>4)</w:t>
            </w:r>
            <w:r>
              <w:rPr>
                <w:rFonts w:ascii="Arial" w:hAnsi="Arial" w:cs="Arial"/>
              </w:rPr>
              <w:tab/>
            </w:r>
            <w:r w:rsidRPr="00212F99">
              <w:rPr>
                <w:rFonts w:ascii="Arial" w:hAnsi="Arial" w:cs="Arial"/>
              </w:rPr>
              <w:t>W odniesieniu do warunków dotyczących wykształcenia, kwalifikacji zawodowych lub</w:t>
            </w:r>
            <w:r w:rsidR="00184EA1">
              <w:rPr>
                <w:rFonts w:ascii="Arial" w:hAnsi="Arial" w:cs="Arial"/>
              </w:rPr>
              <w:t xml:space="preserve"> doświadczenia, W</w:t>
            </w:r>
            <w:r w:rsidRPr="00212F99">
              <w:rPr>
                <w:rFonts w:ascii="Arial" w:hAnsi="Arial" w:cs="Arial"/>
              </w:rPr>
              <w:t>ykonawcy mogą polegać na zdolnościach innych podmiotów, jeśli podmioty te realizują roboty budowlane lub usługi, do realizacji których te zdolności są wymagane.</w:t>
            </w:r>
          </w:p>
        </w:tc>
      </w:tr>
      <w:tr w:rsidR="009B5681" w:rsidRPr="00212F99" w14:paraId="365547EB" w14:textId="77777777" w:rsidTr="00A207C3">
        <w:tc>
          <w:tcPr>
            <w:tcW w:w="9920" w:type="dxa"/>
          </w:tcPr>
          <w:p w14:paraId="19DC5FD6" w14:textId="70CEF85D" w:rsidR="009B5681" w:rsidRPr="00212F99" w:rsidRDefault="009B5681" w:rsidP="00F27F7C">
            <w:pPr>
              <w:widowControl w:val="0"/>
              <w:suppressAutoHyphens/>
              <w:spacing w:line="360" w:lineRule="auto"/>
              <w:ind w:left="1061" w:hanging="426"/>
              <w:jc w:val="both"/>
              <w:rPr>
                <w:rFonts w:ascii="Arial" w:hAnsi="Arial" w:cs="Arial"/>
              </w:rPr>
            </w:pPr>
            <w:r>
              <w:rPr>
                <w:rFonts w:ascii="Arial" w:hAnsi="Arial" w:cs="Arial"/>
              </w:rPr>
              <w:t>5)</w:t>
            </w:r>
            <w:r>
              <w:rPr>
                <w:rFonts w:ascii="Arial" w:hAnsi="Arial" w:cs="Arial"/>
              </w:rPr>
              <w:tab/>
            </w:r>
            <w:r w:rsidRPr="00212F99">
              <w:rPr>
                <w:rFonts w:ascii="Arial" w:hAnsi="Arial" w:cs="Arial"/>
              </w:rPr>
              <w:t>Wykonawca, który polega na sytuacji finansowej lub ekonomicznej innych podmiotów, odpowiada solidarnie z podmiotem, który zobowiązał się do udostępnienia zasob</w:t>
            </w:r>
            <w:r w:rsidR="00184EA1">
              <w:rPr>
                <w:rFonts w:ascii="Arial" w:hAnsi="Arial" w:cs="Arial"/>
              </w:rPr>
              <w:t>ów, za szkodę poniesioną przez Z</w:t>
            </w:r>
            <w:r w:rsidRPr="00212F99">
              <w:rPr>
                <w:rFonts w:ascii="Arial" w:hAnsi="Arial" w:cs="Arial"/>
              </w:rPr>
              <w:t>amawiającego powstałą w skutek nieudostępnienia tych zasobów, chyba że za nieudostępnienie zasobów nie ponosi winy.</w:t>
            </w:r>
          </w:p>
        </w:tc>
      </w:tr>
      <w:tr w:rsidR="009B5681" w:rsidRPr="00212F99" w14:paraId="35C9F148" w14:textId="77777777" w:rsidTr="00A207C3">
        <w:tc>
          <w:tcPr>
            <w:tcW w:w="9920" w:type="dxa"/>
          </w:tcPr>
          <w:p w14:paraId="00B4DE89" w14:textId="3B037561" w:rsidR="009B5681" w:rsidRPr="00212F99" w:rsidRDefault="009B5681" w:rsidP="00F27F7C">
            <w:pPr>
              <w:widowControl w:val="0"/>
              <w:suppressAutoHyphens/>
              <w:spacing w:line="360" w:lineRule="auto"/>
              <w:ind w:left="1061" w:hanging="426"/>
              <w:jc w:val="both"/>
              <w:rPr>
                <w:rFonts w:ascii="Arial" w:hAnsi="Arial" w:cs="Arial"/>
              </w:rPr>
            </w:pPr>
            <w:r>
              <w:rPr>
                <w:rFonts w:ascii="Arial" w:hAnsi="Arial" w:cs="Arial"/>
              </w:rPr>
              <w:t>6)</w:t>
            </w:r>
            <w:r>
              <w:rPr>
                <w:rFonts w:ascii="Arial" w:hAnsi="Arial" w:cs="Arial"/>
              </w:rPr>
              <w:tab/>
            </w:r>
            <w:r w:rsidRPr="00212F99">
              <w:rPr>
                <w:rFonts w:ascii="Arial" w:hAnsi="Arial" w:cs="Arial"/>
              </w:rPr>
              <w:t>Jeżeli zdolność techniczna lub zawodowa</w:t>
            </w:r>
            <w:r w:rsidR="00184EA1">
              <w:rPr>
                <w:rFonts w:ascii="Arial" w:hAnsi="Arial" w:cs="Arial"/>
              </w:rPr>
              <w:t>,</w:t>
            </w:r>
            <w:r w:rsidRPr="00212F99">
              <w:rPr>
                <w:rFonts w:ascii="Arial" w:hAnsi="Arial" w:cs="Arial"/>
              </w:rPr>
              <w:t xml:space="preserve"> lub sytuacja ekonomiczna</w:t>
            </w:r>
            <w:r w:rsidR="00184EA1">
              <w:rPr>
                <w:rFonts w:ascii="Arial" w:hAnsi="Arial" w:cs="Arial"/>
              </w:rPr>
              <w:t>,</w:t>
            </w:r>
            <w:r w:rsidRPr="00212F99">
              <w:rPr>
                <w:rFonts w:ascii="Arial" w:hAnsi="Arial" w:cs="Arial"/>
              </w:rPr>
              <w:t xml:space="preserve"> lub finansowa, podmiotu, o którym mowa w pkt. 1), nie</w:t>
            </w:r>
            <w:r w:rsidR="00184EA1">
              <w:rPr>
                <w:rFonts w:ascii="Arial" w:hAnsi="Arial" w:cs="Arial"/>
              </w:rPr>
              <w:t xml:space="preserve"> potwierdzają spełnienia przez W</w:t>
            </w:r>
            <w:r w:rsidRPr="00212F99">
              <w:rPr>
                <w:rFonts w:ascii="Arial" w:hAnsi="Arial" w:cs="Arial"/>
              </w:rPr>
              <w:t>ykonawcę warunków udziału w postępowaniu</w:t>
            </w:r>
            <w:r w:rsidR="00184EA1">
              <w:rPr>
                <w:rFonts w:ascii="Arial" w:hAnsi="Arial" w:cs="Arial"/>
              </w:rPr>
              <w:t>,</w:t>
            </w:r>
            <w:r w:rsidRPr="00212F99">
              <w:rPr>
                <w:rFonts w:ascii="Arial" w:hAnsi="Arial" w:cs="Arial"/>
              </w:rPr>
              <w:t xml:space="preserve"> lub zachodzą wobec tych p</w:t>
            </w:r>
            <w:r w:rsidR="00184EA1">
              <w:rPr>
                <w:rFonts w:ascii="Arial" w:hAnsi="Arial" w:cs="Arial"/>
              </w:rPr>
              <w:t>odmiotów podstawy wykluczania, Zamawiający żąda, aby W</w:t>
            </w:r>
            <w:r w:rsidRPr="00212F99">
              <w:rPr>
                <w:rFonts w:ascii="Arial" w:hAnsi="Arial" w:cs="Arial"/>
              </w:rPr>
              <w:t>ykonawca w terminie określonym przez Zamawiającego</w:t>
            </w:r>
            <w:r w:rsidR="00184EA1">
              <w:rPr>
                <w:rFonts w:ascii="Arial" w:hAnsi="Arial" w:cs="Arial"/>
              </w:rPr>
              <w:t>:</w:t>
            </w:r>
            <w:r w:rsidRPr="00212F99">
              <w:rPr>
                <w:rFonts w:ascii="Arial" w:hAnsi="Arial" w:cs="Arial"/>
              </w:rPr>
              <w:t xml:space="preserve"> </w:t>
            </w:r>
          </w:p>
        </w:tc>
      </w:tr>
      <w:tr w:rsidR="009B5681" w:rsidRPr="00212F99" w14:paraId="147F7A68" w14:textId="77777777" w:rsidTr="00A207C3">
        <w:tc>
          <w:tcPr>
            <w:tcW w:w="9920" w:type="dxa"/>
          </w:tcPr>
          <w:p w14:paraId="1F3A23E3" w14:textId="77777777" w:rsidR="009B5681" w:rsidRPr="00212F99" w:rsidRDefault="009B5681" w:rsidP="00321E70">
            <w:pPr>
              <w:widowControl w:val="0"/>
              <w:suppressAutoHyphens/>
              <w:spacing w:line="360" w:lineRule="auto"/>
              <w:ind w:left="1776" w:hanging="425"/>
              <w:jc w:val="both"/>
              <w:rPr>
                <w:rFonts w:ascii="Arial" w:hAnsi="Arial" w:cs="Arial"/>
              </w:rPr>
            </w:pPr>
            <w:r>
              <w:rPr>
                <w:rFonts w:ascii="Arial" w:hAnsi="Arial" w:cs="Arial"/>
              </w:rPr>
              <w:t>a)</w:t>
            </w:r>
            <w:r>
              <w:rPr>
                <w:rFonts w:ascii="Arial" w:hAnsi="Arial" w:cs="Arial"/>
              </w:rPr>
              <w:tab/>
            </w:r>
            <w:r w:rsidRPr="00212F99">
              <w:rPr>
                <w:rFonts w:ascii="Arial" w:hAnsi="Arial" w:cs="Arial"/>
              </w:rPr>
              <w:t>Zastąpił ten podmiot innym podmiotem lub podmiotami;</w:t>
            </w:r>
          </w:p>
        </w:tc>
      </w:tr>
      <w:tr w:rsidR="009B5681" w:rsidRPr="00212F99" w14:paraId="65AEDE5E" w14:textId="77777777" w:rsidTr="00A207C3">
        <w:tc>
          <w:tcPr>
            <w:tcW w:w="9920" w:type="dxa"/>
          </w:tcPr>
          <w:p w14:paraId="7987B16F" w14:textId="77777777" w:rsidR="009B5681" w:rsidRPr="00212F99" w:rsidRDefault="009B5681" w:rsidP="00321E70">
            <w:pPr>
              <w:widowControl w:val="0"/>
              <w:suppressAutoHyphens/>
              <w:spacing w:line="360" w:lineRule="auto"/>
              <w:ind w:left="1776" w:hanging="425"/>
              <w:jc w:val="both"/>
              <w:rPr>
                <w:rFonts w:ascii="Arial" w:hAnsi="Arial" w:cs="Arial"/>
              </w:rPr>
            </w:pPr>
            <w:r>
              <w:rPr>
                <w:rFonts w:ascii="Arial" w:hAnsi="Arial" w:cs="Arial"/>
              </w:rPr>
              <w:t>b)</w:t>
            </w:r>
            <w:r>
              <w:rPr>
                <w:rFonts w:ascii="Arial" w:hAnsi="Arial" w:cs="Arial"/>
              </w:rPr>
              <w:tab/>
            </w:r>
            <w:r w:rsidRPr="00212F99">
              <w:rPr>
                <w:rFonts w:ascii="Arial" w:hAnsi="Arial" w:cs="Arial"/>
              </w:rPr>
              <w:t>Zobowiązał się do osobistego wykonania odpowiedniej części zamówienia, jeżeli wykaże zdolności techniczne lub zawodowe lub sytuację finansową lub ekonomiczną</w:t>
            </w:r>
            <w:r w:rsidR="004D7313">
              <w:rPr>
                <w:rFonts w:ascii="Arial" w:hAnsi="Arial" w:cs="Arial"/>
              </w:rPr>
              <w:t>.</w:t>
            </w:r>
            <w:r w:rsidRPr="00212F99">
              <w:rPr>
                <w:rFonts w:ascii="Arial" w:hAnsi="Arial" w:cs="Arial"/>
              </w:rPr>
              <w:t xml:space="preserve"> </w:t>
            </w:r>
          </w:p>
        </w:tc>
      </w:tr>
      <w:tr w:rsidR="009B5681" w:rsidRPr="00212F99" w14:paraId="06C74FA7" w14:textId="77777777" w:rsidTr="00A207C3">
        <w:tc>
          <w:tcPr>
            <w:tcW w:w="9920" w:type="dxa"/>
          </w:tcPr>
          <w:p w14:paraId="00959D7C" w14:textId="4764EECB" w:rsidR="009B5681" w:rsidRPr="00212F99" w:rsidRDefault="00740344" w:rsidP="00321E70">
            <w:pPr>
              <w:widowControl w:val="0"/>
              <w:suppressAutoHyphens/>
              <w:spacing w:line="360" w:lineRule="auto"/>
              <w:ind w:left="993" w:hanging="426"/>
              <w:jc w:val="both"/>
              <w:rPr>
                <w:rFonts w:ascii="Arial" w:hAnsi="Arial" w:cs="Arial"/>
              </w:rPr>
            </w:pPr>
            <w:r>
              <w:rPr>
                <w:rFonts w:ascii="Arial" w:hAnsi="Arial" w:cs="Arial"/>
              </w:rPr>
              <w:t>2.</w:t>
            </w:r>
            <w:r w:rsidR="00C72E79">
              <w:rPr>
                <w:rFonts w:ascii="Arial" w:hAnsi="Arial" w:cs="Arial"/>
              </w:rPr>
              <w:t>4</w:t>
            </w:r>
            <w:r>
              <w:rPr>
                <w:rFonts w:ascii="Arial" w:hAnsi="Arial" w:cs="Arial"/>
              </w:rPr>
              <w:t xml:space="preserve">  </w:t>
            </w:r>
            <w:r w:rsidR="009B5681" w:rsidRPr="00212F99">
              <w:rPr>
                <w:rFonts w:ascii="Arial" w:hAnsi="Arial" w:cs="Arial"/>
              </w:rPr>
              <w:t>W przypadku wspóln</w:t>
            </w:r>
            <w:r w:rsidR="00352DA4">
              <w:rPr>
                <w:rFonts w:ascii="Arial" w:hAnsi="Arial" w:cs="Arial"/>
              </w:rPr>
              <w:t>ego ubiegania się o zamówienie, W</w:t>
            </w:r>
            <w:r w:rsidR="009B5681" w:rsidRPr="00212F99">
              <w:rPr>
                <w:rFonts w:ascii="Arial" w:hAnsi="Arial" w:cs="Arial"/>
              </w:rPr>
              <w:t>ykonawcy ustanawiają pełnomocnika do reprezentowania ich w postępowaniu o udzielenie zamówienia albo reprezentowania w postępowaniu i zawarcia umowy w sprawie zamówienia publicznego.</w:t>
            </w:r>
          </w:p>
        </w:tc>
      </w:tr>
      <w:tr w:rsidR="009B5681" w:rsidRPr="00212F99" w14:paraId="7B9D3151" w14:textId="77777777" w:rsidTr="00A207C3">
        <w:tc>
          <w:tcPr>
            <w:tcW w:w="9920" w:type="dxa"/>
          </w:tcPr>
          <w:p w14:paraId="27477696" w14:textId="6E0D0C75" w:rsidR="009B5681" w:rsidRPr="00212F99" w:rsidRDefault="009B5681" w:rsidP="00321E70">
            <w:pPr>
              <w:widowControl w:val="0"/>
              <w:suppressAutoHyphens/>
              <w:spacing w:line="360" w:lineRule="auto"/>
              <w:ind w:left="993" w:hanging="426"/>
              <w:jc w:val="both"/>
              <w:rPr>
                <w:rFonts w:ascii="Arial" w:hAnsi="Arial" w:cs="Arial"/>
                <w:szCs w:val="24"/>
              </w:rPr>
            </w:pPr>
            <w:r>
              <w:rPr>
                <w:rFonts w:ascii="Arial" w:hAnsi="Arial" w:cs="Arial"/>
                <w:szCs w:val="24"/>
              </w:rPr>
              <w:t>2.</w:t>
            </w:r>
            <w:r w:rsidR="00C72E79">
              <w:rPr>
                <w:rFonts w:ascii="Arial" w:hAnsi="Arial" w:cs="Arial"/>
                <w:szCs w:val="24"/>
              </w:rPr>
              <w:t>5</w:t>
            </w:r>
            <w:r>
              <w:rPr>
                <w:rFonts w:ascii="Arial" w:hAnsi="Arial" w:cs="Arial"/>
                <w:szCs w:val="24"/>
              </w:rPr>
              <w:t xml:space="preserve"> </w:t>
            </w:r>
            <w:r w:rsidRPr="00212F99">
              <w:rPr>
                <w:rFonts w:ascii="Arial" w:hAnsi="Arial" w:cs="Arial"/>
                <w:szCs w:val="24"/>
              </w:rPr>
              <w:t>Konsorcjum jest zobowiązane do łącznego spełnienia takich samych warunków udziału w postępowani</w:t>
            </w:r>
            <w:r w:rsidR="00352DA4">
              <w:rPr>
                <w:rFonts w:ascii="Arial" w:hAnsi="Arial" w:cs="Arial"/>
                <w:szCs w:val="24"/>
              </w:rPr>
              <w:t>u o udzielenie zamówienia, jak W</w:t>
            </w:r>
            <w:r w:rsidRPr="00212F99">
              <w:rPr>
                <w:rFonts w:ascii="Arial" w:hAnsi="Arial" w:cs="Arial"/>
                <w:szCs w:val="24"/>
              </w:rPr>
              <w:t xml:space="preserve">ykonawcy występujący samodzielnie tj.: przy ocenie spełnienia warunków, o których mowa w art. 22 ust. 1b pkt. 2 i 3 </w:t>
            </w:r>
            <w:proofErr w:type="spellStart"/>
            <w:r w:rsidRPr="00212F99">
              <w:rPr>
                <w:rFonts w:ascii="Arial" w:hAnsi="Arial" w:cs="Arial"/>
                <w:szCs w:val="24"/>
              </w:rPr>
              <w:t>p.z.p</w:t>
            </w:r>
            <w:proofErr w:type="spellEnd"/>
            <w:r w:rsidRPr="00212F99">
              <w:rPr>
                <w:rFonts w:ascii="Arial" w:hAnsi="Arial" w:cs="Arial"/>
                <w:szCs w:val="24"/>
              </w:rPr>
              <w:t xml:space="preserve">., </w:t>
            </w:r>
            <w:r w:rsidR="00352DA4">
              <w:rPr>
                <w:rFonts w:ascii="Arial" w:hAnsi="Arial" w:cs="Arial"/>
                <w:szCs w:val="24"/>
              </w:rPr>
              <w:t>Z</w:t>
            </w:r>
            <w:r w:rsidRPr="00212F99">
              <w:rPr>
                <w:rFonts w:ascii="Arial" w:hAnsi="Arial" w:cs="Arial"/>
                <w:szCs w:val="24"/>
              </w:rPr>
              <w:t xml:space="preserve">amawiający będzie brał pod uwagę łączny </w:t>
            </w:r>
            <w:r w:rsidR="00352DA4">
              <w:rPr>
                <w:rFonts w:ascii="Arial" w:hAnsi="Arial" w:cs="Arial"/>
                <w:szCs w:val="24"/>
              </w:rPr>
              <w:t>potencjał techniczny i kadrowy W</w:t>
            </w:r>
            <w:r w:rsidRPr="00212F99">
              <w:rPr>
                <w:rFonts w:ascii="Arial" w:hAnsi="Arial" w:cs="Arial"/>
                <w:szCs w:val="24"/>
              </w:rPr>
              <w:t>ykonawców ich łączne kwalifikacje i doświadczenie oraz łączną sytuację ekonomiczną i finansową.</w:t>
            </w:r>
          </w:p>
        </w:tc>
      </w:tr>
      <w:tr w:rsidR="009B5681" w:rsidRPr="00212F99" w14:paraId="581E3D33" w14:textId="77777777" w:rsidTr="00A207C3">
        <w:tc>
          <w:tcPr>
            <w:tcW w:w="9920" w:type="dxa"/>
          </w:tcPr>
          <w:p w14:paraId="5879EA4C" w14:textId="0E5D52DC" w:rsidR="009B5681" w:rsidRPr="00212F99" w:rsidRDefault="009B5681" w:rsidP="00321E70">
            <w:pPr>
              <w:widowControl w:val="0"/>
              <w:suppressAutoHyphens/>
              <w:spacing w:line="360" w:lineRule="auto"/>
              <w:ind w:left="993" w:hanging="426"/>
              <w:jc w:val="both"/>
              <w:rPr>
                <w:rFonts w:ascii="Arial" w:hAnsi="Arial" w:cs="Arial"/>
              </w:rPr>
            </w:pPr>
            <w:r>
              <w:rPr>
                <w:rFonts w:ascii="Arial" w:hAnsi="Arial" w:cs="Arial"/>
              </w:rPr>
              <w:t>2.</w:t>
            </w:r>
            <w:r w:rsidR="00C72E79">
              <w:rPr>
                <w:rFonts w:ascii="Arial" w:hAnsi="Arial" w:cs="Arial"/>
              </w:rPr>
              <w:t>6</w:t>
            </w:r>
            <w:r>
              <w:rPr>
                <w:rFonts w:ascii="Arial" w:hAnsi="Arial" w:cs="Arial"/>
              </w:rPr>
              <w:t xml:space="preserve"> </w:t>
            </w:r>
            <w:r w:rsidR="00352DA4">
              <w:rPr>
                <w:rFonts w:ascii="Arial" w:hAnsi="Arial" w:cs="Arial"/>
              </w:rPr>
              <w:t>Jeżeli oferta W</w:t>
            </w:r>
            <w:r w:rsidRPr="00212F99">
              <w:rPr>
                <w:rFonts w:ascii="Arial" w:hAnsi="Arial" w:cs="Arial"/>
              </w:rPr>
              <w:t xml:space="preserve">ykonawców wspólnie ubiegających się </w:t>
            </w:r>
            <w:r w:rsidR="00352DA4">
              <w:rPr>
                <w:rFonts w:ascii="Arial" w:hAnsi="Arial" w:cs="Arial"/>
              </w:rPr>
              <w:t>o zamówienia zostanie wybrana, Z</w:t>
            </w:r>
            <w:r w:rsidRPr="00212F99">
              <w:rPr>
                <w:rFonts w:ascii="Arial" w:hAnsi="Arial" w:cs="Arial"/>
              </w:rPr>
              <w:t xml:space="preserve">amawiający będzie żądał przed zawarciem umowy w sprawie zamówienia publicznego umowy regulującej współpracę tych podmiotów. </w:t>
            </w:r>
          </w:p>
        </w:tc>
      </w:tr>
      <w:tr w:rsidR="009B5681" w:rsidRPr="00212F99" w14:paraId="03F8DC73" w14:textId="77777777" w:rsidTr="00A207C3">
        <w:tc>
          <w:tcPr>
            <w:tcW w:w="9920" w:type="dxa"/>
          </w:tcPr>
          <w:p w14:paraId="1B1EB455" w14:textId="05B90498" w:rsidR="009B5681" w:rsidRPr="00212F99" w:rsidRDefault="009B5681" w:rsidP="00321E70">
            <w:pPr>
              <w:widowControl w:val="0"/>
              <w:suppressAutoHyphens/>
              <w:spacing w:line="360" w:lineRule="auto"/>
              <w:ind w:left="993" w:hanging="426"/>
              <w:jc w:val="both"/>
              <w:rPr>
                <w:rFonts w:ascii="Arial" w:hAnsi="Arial" w:cs="Arial"/>
                <w:szCs w:val="24"/>
              </w:rPr>
            </w:pPr>
            <w:r>
              <w:rPr>
                <w:rFonts w:ascii="Arial" w:hAnsi="Arial" w:cs="Arial"/>
                <w:szCs w:val="24"/>
              </w:rPr>
              <w:t>2.</w:t>
            </w:r>
            <w:r w:rsidR="00C72E79">
              <w:rPr>
                <w:rFonts w:ascii="Arial" w:hAnsi="Arial" w:cs="Arial"/>
                <w:szCs w:val="24"/>
              </w:rPr>
              <w:t>7</w:t>
            </w:r>
            <w:r>
              <w:rPr>
                <w:rFonts w:ascii="Arial" w:hAnsi="Arial" w:cs="Arial"/>
                <w:szCs w:val="24"/>
              </w:rPr>
              <w:t xml:space="preserve"> J</w:t>
            </w:r>
            <w:r w:rsidRPr="00212F99">
              <w:rPr>
                <w:rFonts w:ascii="Arial" w:hAnsi="Arial" w:cs="Arial"/>
                <w:szCs w:val="24"/>
              </w:rPr>
              <w:t>eżeli Wykonawca, wykazując spełnianie warunków, o których mowa w Rozdziale IV SIWZ</w:t>
            </w:r>
            <w:r w:rsidR="00352DA4">
              <w:rPr>
                <w:rFonts w:ascii="Arial" w:hAnsi="Arial" w:cs="Arial"/>
                <w:szCs w:val="24"/>
              </w:rPr>
              <w:t>,</w:t>
            </w:r>
            <w:r w:rsidRPr="00212F99">
              <w:rPr>
                <w:rFonts w:ascii="Arial" w:hAnsi="Arial" w:cs="Arial"/>
                <w:szCs w:val="24"/>
              </w:rPr>
              <w:t xml:space="preserve">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p>
        </w:tc>
      </w:tr>
      <w:tr w:rsidR="009B5681" w:rsidRPr="00212F99" w14:paraId="65942383" w14:textId="77777777" w:rsidTr="00A207C3">
        <w:tc>
          <w:tcPr>
            <w:tcW w:w="9920" w:type="dxa"/>
          </w:tcPr>
          <w:p w14:paraId="7D2DEAC3" w14:textId="77777777" w:rsidR="009B5681" w:rsidRPr="00212F99" w:rsidRDefault="009B5681" w:rsidP="00321E70">
            <w:pPr>
              <w:widowControl w:val="0"/>
              <w:suppressAutoHyphens/>
              <w:spacing w:line="360" w:lineRule="auto"/>
              <w:ind w:left="634" w:hanging="425"/>
              <w:jc w:val="both"/>
              <w:rPr>
                <w:rFonts w:ascii="Arial" w:hAnsi="Arial" w:cs="Arial"/>
                <w:b/>
              </w:rPr>
            </w:pPr>
            <w:r>
              <w:rPr>
                <w:rFonts w:ascii="Arial" w:hAnsi="Arial" w:cs="Arial"/>
                <w:b/>
              </w:rPr>
              <w:t>3.</w:t>
            </w:r>
            <w:r>
              <w:rPr>
                <w:rFonts w:ascii="Arial" w:hAnsi="Arial" w:cs="Arial"/>
                <w:b/>
              </w:rPr>
              <w:tab/>
            </w:r>
            <w:r w:rsidRPr="00212F99">
              <w:rPr>
                <w:rFonts w:ascii="Arial" w:hAnsi="Arial" w:cs="Arial"/>
                <w:b/>
              </w:rPr>
              <w:t xml:space="preserve">Z postępowania o udzielenie zamówienia Zamawiający wykluczy: </w:t>
            </w:r>
          </w:p>
        </w:tc>
      </w:tr>
      <w:tr w:rsidR="009B5681" w:rsidRPr="00212F99" w14:paraId="08A805B7" w14:textId="77777777" w:rsidTr="00A207C3">
        <w:tc>
          <w:tcPr>
            <w:tcW w:w="9920" w:type="dxa"/>
          </w:tcPr>
          <w:p w14:paraId="7F234F59" w14:textId="645FC43A" w:rsidR="009B5681" w:rsidRPr="00212F99" w:rsidRDefault="009B5681" w:rsidP="00321E70">
            <w:pPr>
              <w:widowControl w:val="0"/>
              <w:suppressAutoHyphens/>
              <w:spacing w:line="360" w:lineRule="auto"/>
              <w:ind w:left="1418" w:hanging="425"/>
              <w:jc w:val="both"/>
              <w:rPr>
                <w:rFonts w:ascii="Arial" w:hAnsi="Arial" w:cs="Arial"/>
                <w:szCs w:val="24"/>
              </w:rPr>
            </w:pPr>
            <w:r>
              <w:rPr>
                <w:rFonts w:ascii="Arial" w:hAnsi="Arial" w:cs="Arial"/>
                <w:bCs/>
                <w:szCs w:val="24"/>
              </w:rPr>
              <w:t>1)</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który nie wykazał spełniania warunków udziału w postępowaniu lub nie został zaproszony do negocjacji</w:t>
            </w:r>
            <w:r w:rsidR="00352DA4">
              <w:rPr>
                <w:rFonts w:ascii="Arial" w:hAnsi="Arial" w:cs="Arial"/>
                <w:bCs/>
                <w:szCs w:val="24"/>
              </w:rPr>
              <w:t>,</w:t>
            </w:r>
            <w:r w:rsidRPr="00212F99">
              <w:rPr>
                <w:rFonts w:ascii="Arial" w:hAnsi="Arial" w:cs="Arial"/>
                <w:bCs/>
                <w:szCs w:val="24"/>
              </w:rPr>
              <w:t xml:space="preserve"> lub złożenia ofert wstępnych albo ofert, lub nie wykazał braku podstaw wykluczenia;</w:t>
            </w:r>
          </w:p>
        </w:tc>
      </w:tr>
      <w:tr w:rsidR="009B5681" w:rsidRPr="00212F99" w14:paraId="02FE1605" w14:textId="77777777" w:rsidTr="00A207C3">
        <w:tc>
          <w:tcPr>
            <w:tcW w:w="9920" w:type="dxa"/>
          </w:tcPr>
          <w:p w14:paraId="30F0050A" w14:textId="63977FFD" w:rsidR="009B5681" w:rsidRPr="00212F99" w:rsidRDefault="009B5681" w:rsidP="00321E70">
            <w:pPr>
              <w:widowControl w:val="0"/>
              <w:suppressAutoHyphens/>
              <w:spacing w:line="360" w:lineRule="auto"/>
              <w:ind w:left="1418" w:hanging="425"/>
              <w:jc w:val="both"/>
              <w:rPr>
                <w:rFonts w:ascii="Arial" w:hAnsi="Arial" w:cs="Arial"/>
                <w:szCs w:val="24"/>
              </w:rPr>
            </w:pPr>
            <w:r>
              <w:rPr>
                <w:rFonts w:ascii="Arial" w:hAnsi="Arial" w:cs="Arial"/>
                <w:bCs/>
                <w:szCs w:val="24"/>
              </w:rPr>
              <w:t>2)</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będącego osobą fizyczną, którego prawomocnie skazano za przestępstwo:</w:t>
            </w:r>
          </w:p>
        </w:tc>
      </w:tr>
      <w:tr w:rsidR="009B5681" w:rsidRPr="00212F99" w14:paraId="48EF4EBB" w14:textId="77777777" w:rsidTr="00A207C3">
        <w:tc>
          <w:tcPr>
            <w:tcW w:w="9920" w:type="dxa"/>
          </w:tcPr>
          <w:p w14:paraId="689F78EF"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a)</w:t>
            </w:r>
            <w:r>
              <w:rPr>
                <w:rFonts w:ascii="Arial" w:hAnsi="Arial" w:cs="Arial"/>
                <w:bCs/>
                <w:szCs w:val="24"/>
              </w:rPr>
              <w:tab/>
            </w:r>
            <w:r w:rsidRPr="00212F99">
              <w:rPr>
                <w:rFonts w:ascii="Arial" w:hAnsi="Arial" w:cs="Arial"/>
                <w:bCs/>
                <w:szCs w:val="24"/>
              </w:rPr>
              <w:t>o którym mowa w</w:t>
            </w:r>
            <w:r w:rsidRPr="00212F99">
              <w:rPr>
                <w:rFonts w:ascii="Arial" w:hAnsi="Arial" w:cs="Arial"/>
                <w:bCs/>
                <w:szCs w:val="24"/>
              </w:rPr>
              <w:softHyphen/>
              <w:t xml:space="preserve"> art. 165a, art. 181-188, art. 189a, art. 218-221, art. 228-230a, art. 250a, art. 258 lub art. 270-309 ustawy z dnia 6 czerwca 1997 r. - Kodeks karny (Dz. U. poz. 553) lub</w:t>
            </w:r>
            <w:r w:rsidRPr="00212F99">
              <w:rPr>
                <w:rFonts w:ascii="Arial" w:hAnsi="Arial" w:cs="Arial"/>
                <w:bCs/>
                <w:szCs w:val="24"/>
              </w:rPr>
              <w:softHyphen/>
              <w:t xml:space="preserve"> art. 46 lub art. 48 ustawy z dnia 25 czerwca 2010 r. o sporcie (Dz. U. z 2016 r. poz. 176),</w:t>
            </w:r>
          </w:p>
        </w:tc>
      </w:tr>
      <w:tr w:rsidR="009B5681" w:rsidRPr="00212F99" w14:paraId="2A78770C" w14:textId="77777777" w:rsidTr="00A207C3">
        <w:tc>
          <w:tcPr>
            <w:tcW w:w="9920" w:type="dxa"/>
          </w:tcPr>
          <w:p w14:paraId="1FAC279D"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b)</w:t>
            </w:r>
            <w:r>
              <w:rPr>
                <w:rFonts w:ascii="Arial" w:hAnsi="Arial" w:cs="Arial"/>
                <w:bCs/>
                <w:szCs w:val="24"/>
              </w:rPr>
              <w:tab/>
            </w:r>
            <w:r w:rsidRPr="00212F99">
              <w:rPr>
                <w:rFonts w:ascii="Arial" w:hAnsi="Arial" w:cs="Arial"/>
                <w:bCs/>
                <w:szCs w:val="24"/>
              </w:rPr>
              <w:t>o charakterze terrorystycznym, o którym mowa w art. 115 § 20 ustawy z dnia 6 czerwca 1997 r. - Kodeks karny,</w:t>
            </w:r>
          </w:p>
        </w:tc>
      </w:tr>
      <w:tr w:rsidR="009B5681" w:rsidRPr="00212F99" w14:paraId="2967C225" w14:textId="77777777" w:rsidTr="00A207C3">
        <w:tc>
          <w:tcPr>
            <w:tcW w:w="9920" w:type="dxa"/>
          </w:tcPr>
          <w:p w14:paraId="6A7BC5FF"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c)</w:t>
            </w:r>
            <w:r>
              <w:rPr>
                <w:rFonts w:ascii="Arial" w:hAnsi="Arial" w:cs="Arial"/>
                <w:bCs/>
                <w:szCs w:val="24"/>
              </w:rPr>
              <w:tab/>
            </w:r>
            <w:r w:rsidRPr="00212F99">
              <w:rPr>
                <w:rFonts w:ascii="Arial" w:hAnsi="Arial" w:cs="Arial"/>
                <w:bCs/>
                <w:szCs w:val="24"/>
              </w:rPr>
              <w:t>skarbowe,</w:t>
            </w:r>
          </w:p>
        </w:tc>
      </w:tr>
      <w:tr w:rsidR="009B5681" w:rsidRPr="00212F99" w14:paraId="065BBFFF" w14:textId="77777777" w:rsidTr="00A207C3">
        <w:tc>
          <w:tcPr>
            <w:tcW w:w="9920" w:type="dxa"/>
          </w:tcPr>
          <w:p w14:paraId="0C8FDE9C"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d)</w:t>
            </w:r>
            <w:r>
              <w:rPr>
                <w:rFonts w:ascii="Arial" w:hAnsi="Arial" w:cs="Arial"/>
                <w:bCs/>
                <w:szCs w:val="24"/>
              </w:rPr>
              <w:tab/>
            </w:r>
            <w:r w:rsidRPr="00212F99">
              <w:rPr>
                <w:rFonts w:ascii="Arial" w:hAnsi="Arial" w:cs="Arial"/>
                <w:bCs/>
                <w:szCs w:val="24"/>
              </w:rPr>
              <w:t>o którym mowa w art. 9 lub art. 10 ustawy z dnia 15 czerwca 2012 r. o skutkach powierzania wykonywania pracy cudzoziemcom przebywającym wbrew przepisom na terytorium Rzeczypospolitej Polskiej (Dz. U. poz. 769);</w:t>
            </w:r>
          </w:p>
        </w:tc>
      </w:tr>
      <w:tr w:rsidR="009B5681" w:rsidRPr="00212F99" w14:paraId="4616062E" w14:textId="77777777" w:rsidTr="00A207C3">
        <w:tc>
          <w:tcPr>
            <w:tcW w:w="9920" w:type="dxa"/>
          </w:tcPr>
          <w:p w14:paraId="08E14B65" w14:textId="01560E91"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3)</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jeżeli urzędującego członka jego organu zarządzającego lub nadzorczego, wspólnika spółki w spółce jawnej lub partnerskiej</w:t>
            </w:r>
            <w:r w:rsidR="00352DA4">
              <w:rPr>
                <w:rFonts w:ascii="Arial" w:hAnsi="Arial" w:cs="Arial"/>
                <w:bCs/>
                <w:szCs w:val="24"/>
              </w:rPr>
              <w:t>,</w:t>
            </w:r>
            <w:r w:rsidRPr="00212F99">
              <w:rPr>
                <w:rFonts w:ascii="Arial" w:hAnsi="Arial" w:cs="Arial"/>
                <w:bCs/>
                <w:szCs w:val="24"/>
              </w:rPr>
              <w:t xml:space="preserve"> albo komplementariusza w spółce komandytowej lub komandytowo-akcyjnej</w:t>
            </w:r>
            <w:r w:rsidR="00352DA4">
              <w:rPr>
                <w:rFonts w:ascii="Arial" w:hAnsi="Arial" w:cs="Arial"/>
                <w:bCs/>
                <w:szCs w:val="24"/>
              </w:rPr>
              <w:t>,</w:t>
            </w:r>
            <w:r w:rsidRPr="00212F99">
              <w:rPr>
                <w:rFonts w:ascii="Arial" w:hAnsi="Arial" w:cs="Arial"/>
                <w:bCs/>
                <w:szCs w:val="24"/>
              </w:rPr>
              <w:t xml:space="preserve"> lub prokurenta</w:t>
            </w:r>
            <w:r w:rsidR="00352DA4">
              <w:rPr>
                <w:rFonts w:ascii="Arial" w:hAnsi="Arial" w:cs="Arial"/>
                <w:bCs/>
                <w:szCs w:val="24"/>
              </w:rPr>
              <w:t>,</w:t>
            </w:r>
            <w:r w:rsidRPr="00212F99">
              <w:rPr>
                <w:rFonts w:ascii="Arial" w:hAnsi="Arial" w:cs="Arial"/>
                <w:bCs/>
                <w:szCs w:val="24"/>
              </w:rPr>
              <w:t xml:space="preserve"> prawomocnie skazano za przestępstwo, o którym mowa w art. 24 ust. 1 pkt 13 </w:t>
            </w:r>
            <w:proofErr w:type="spellStart"/>
            <w:r w:rsidRPr="00212F99">
              <w:rPr>
                <w:rFonts w:ascii="Arial" w:hAnsi="Arial" w:cs="Arial"/>
                <w:bCs/>
                <w:szCs w:val="24"/>
              </w:rPr>
              <w:t>p.z.p</w:t>
            </w:r>
            <w:proofErr w:type="spellEnd"/>
            <w:r w:rsidRPr="00212F99">
              <w:rPr>
                <w:rFonts w:ascii="Arial" w:hAnsi="Arial" w:cs="Arial"/>
                <w:bCs/>
                <w:szCs w:val="24"/>
              </w:rPr>
              <w:t>.</w:t>
            </w:r>
          </w:p>
        </w:tc>
      </w:tr>
      <w:tr w:rsidR="009B5681" w:rsidRPr="00212F99" w14:paraId="25DE3081" w14:textId="77777777" w:rsidTr="00A207C3">
        <w:tc>
          <w:tcPr>
            <w:tcW w:w="9920" w:type="dxa"/>
          </w:tcPr>
          <w:p w14:paraId="55F7FE28" w14:textId="56C6F199"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4)</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tc>
      </w:tr>
      <w:tr w:rsidR="009B5681" w:rsidRPr="00212F99" w14:paraId="5017A201" w14:textId="77777777" w:rsidTr="00A207C3">
        <w:tc>
          <w:tcPr>
            <w:tcW w:w="9920" w:type="dxa"/>
          </w:tcPr>
          <w:p w14:paraId="57F794E3" w14:textId="0B7C299F"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5)</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który w wyniku zamierzonego działania lub r</w:t>
            </w:r>
            <w:r w:rsidR="00352DA4">
              <w:rPr>
                <w:rFonts w:ascii="Arial" w:hAnsi="Arial" w:cs="Arial"/>
                <w:bCs/>
                <w:szCs w:val="24"/>
              </w:rPr>
              <w:t>ażącego niedbalstwa wprowadził Z</w:t>
            </w:r>
            <w:r w:rsidRPr="00212F99">
              <w:rPr>
                <w:rFonts w:ascii="Arial" w:hAnsi="Arial" w:cs="Arial"/>
                <w:bCs/>
                <w:szCs w:val="24"/>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tc>
      </w:tr>
      <w:tr w:rsidR="009B5681" w:rsidRPr="00212F99" w14:paraId="104EEA8E" w14:textId="77777777" w:rsidTr="00A207C3">
        <w:tc>
          <w:tcPr>
            <w:tcW w:w="9920" w:type="dxa"/>
          </w:tcPr>
          <w:p w14:paraId="35AEDC87" w14:textId="59344811"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6)</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który w wyniku lekkomyślności lub niedbalstwa przedstawił informacje wprowadzające</w:t>
            </w:r>
            <w:r w:rsidR="00352DA4">
              <w:rPr>
                <w:rFonts w:ascii="Arial" w:hAnsi="Arial" w:cs="Arial"/>
                <w:bCs/>
                <w:szCs w:val="24"/>
              </w:rPr>
              <w:t xml:space="preserve"> w błąd Z</w:t>
            </w:r>
            <w:r w:rsidRPr="00212F99">
              <w:rPr>
                <w:rFonts w:ascii="Arial" w:hAnsi="Arial" w:cs="Arial"/>
                <w:bCs/>
                <w:szCs w:val="24"/>
              </w:rPr>
              <w:t>amawiającego, mogące mieć istotny wpływ na decyzje podejmowane przez zamawiającego w postępowaniu o udzielenie zamówienia;</w:t>
            </w:r>
          </w:p>
        </w:tc>
      </w:tr>
      <w:tr w:rsidR="009B5681" w:rsidRPr="00212F99" w14:paraId="2C29D4E7" w14:textId="77777777" w:rsidTr="00A207C3">
        <w:tc>
          <w:tcPr>
            <w:tcW w:w="9920" w:type="dxa"/>
          </w:tcPr>
          <w:p w14:paraId="3E891650" w14:textId="2DF846A9"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7)</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który bezprawnie wpływał lub</w:t>
            </w:r>
            <w:r w:rsidR="00352DA4">
              <w:rPr>
                <w:rFonts w:ascii="Arial" w:hAnsi="Arial" w:cs="Arial"/>
                <w:bCs/>
                <w:szCs w:val="24"/>
              </w:rPr>
              <w:t xml:space="preserve"> próbował wpłynąć na czynności Z</w:t>
            </w:r>
            <w:r w:rsidRPr="00212F99">
              <w:rPr>
                <w:rFonts w:ascii="Arial" w:hAnsi="Arial" w:cs="Arial"/>
                <w:bCs/>
                <w:szCs w:val="24"/>
              </w:rPr>
              <w:t>amawiającego lub pozyskać informacje poufne, mogące dać mu przewagę w postępowaniu o udzielenie zamówienia;</w:t>
            </w:r>
          </w:p>
        </w:tc>
      </w:tr>
      <w:tr w:rsidR="009B5681" w:rsidRPr="00212F99" w14:paraId="4034413F" w14:textId="77777777" w:rsidTr="00A207C3">
        <w:tc>
          <w:tcPr>
            <w:tcW w:w="9920" w:type="dxa"/>
          </w:tcPr>
          <w:p w14:paraId="5BD97397" w14:textId="55DB88E3"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8)</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tc>
      </w:tr>
      <w:tr w:rsidR="009B5681" w:rsidRPr="00212F99" w14:paraId="3B84104A" w14:textId="77777777" w:rsidTr="00A207C3">
        <w:tc>
          <w:tcPr>
            <w:tcW w:w="9920" w:type="dxa"/>
          </w:tcPr>
          <w:p w14:paraId="2FB7DC1D" w14:textId="3F407109"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9)</w:t>
            </w:r>
            <w:r>
              <w:rPr>
                <w:rFonts w:ascii="Arial" w:hAnsi="Arial" w:cs="Arial"/>
                <w:bCs/>
                <w:szCs w:val="24"/>
              </w:rPr>
              <w:tab/>
            </w:r>
            <w:r w:rsidR="00352DA4">
              <w:rPr>
                <w:rFonts w:ascii="Arial" w:hAnsi="Arial" w:cs="Arial"/>
                <w:bCs/>
                <w:szCs w:val="24"/>
              </w:rPr>
              <w:t>Wykonawcę, który z innymi W</w:t>
            </w:r>
            <w:r w:rsidRPr="00212F99">
              <w:rPr>
                <w:rFonts w:ascii="Arial" w:hAnsi="Arial" w:cs="Arial"/>
                <w:bCs/>
                <w:szCs w:val="24"/>
              </w:rPr>
              <w:t>ykonawcami zawarł porozumienie mające na celu zakłócenie konkurencji między wykonawcami w postępowaniu o udzielenie zamówienia, co zamawiający jest w stanie wykazać za pomocą stosownych środków dowodowych;</w:t>
            </w:r>
          </w:p>
        </w:tc>
      </w:tr>
      <w:tr w:rsidR="009B5681" w:rsidRPr="00212F99" w14:paraId="28E782CE" w14:textId="77777777" w:rsidTr="00A207C3">
        <w:tc>
          <w:tcPr>
            <w:tcW w:w="9920" w:type="dxa"/>
          </w:tcPr>
          <w:p w14:paraId="5471B2DC" w14:textId="69BB3679"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10)</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będącego podmiotem zbiorowym, wobec którego sąd orzekł zakaz ubiegania się o zamówienia publiczne na podstawie ustawy z dnia 28 października 2002 r. o odpowiedzialności podmiotów zbiorowych za czyny zabronione pod groźbą kary (Dz. U. z 2015 r. poz. 1212);</w:t>
            </w:r>
          </w:p>
        </w:tc>
      </w:tr>
      <w:tr w:rsidR="009B5681" w:rsidRPr="00212F99" w14:paraId="7D4B91B3" w14:textId="77777777" w:rsidTr="00A207C3">
        <w:tc>
          <w:tcPr>
            <w:tcW w:w="9920" w:type="dxa"/>
          </w:tcPr>
          <w:p w14:paraId="5491ED5B" w14:textId="57E46B22" w:rsidR="009B5681" w:rsidRPr="002625C7"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11)</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ykonawcę, wobec którego orzeczono tytułem środka zapobiegawczego zakaz ubiegania się o zamówienia publiczne;</w:t>
            </w:r>
          </w:p>
        </w:tc>
      </w:tr>
      <w:tr w:rsidR="009B5681" w:rsidRPr="00212F99" w14:paraId="390AE2BC" w14:textId="77777777" w:rsidTr="00A207C3">
        <w:tc>
          <w:tcPr>
            <w:tcW w:w="9920" w:type="dxa"/>
          </w:tcPr>
          <w:p w14:paraId="57217178" w14:textId="4801D1B4" w:rsidR="009B5681" w:rsidRPr="00212F99"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12)</w:t>
            </w:r>
            <w:r>
              <w:rPr>
                <w:rFonts w:ascii="Arial" w:hAnsi="Arial" w:cs="Arial"/>
                <w:bCs/>
                <w:szCs w:val="24"/>
              </w:rPr>
              <w:tab/>
            </w:r>
            <w:r w:rsidR="00352DA4">
              <w:rPr>
                <w:rFonts w:ascii="Arial" w:hAnsi="Arial" w:cs="Arial"/>
                <w:bCs/>
                <w:szCs w:val="24"/>
              </w:rPr>
              <w:t>W</w:t>
            </w:r>
            <w:r w:rsidRPr="00212F99">
              <w:rPr>
                <w:rFonts w:ascii="Arial" w:hAnsi="Arial" w:cs="Arial"/>
                <w:bCs/>
                <w:szCs w:val="24"/>
              </w:rPr>
              <w:t>ykonawców, którzy należąc do tej samej grupy kapitałowej, w rozumieniu ustawy z dnia 16 lutego 2007 r. o ochronie konkurencji i konsumentów (Dz. U. z 2015 r. poz. 184), złożyli odrębne oferty, oferty częściowe lub wnioski o dopuszczenie do udziału w postępowaniu, chyba że wykażą, że istniejące między nimi powiązania nie prowadzą do zakłócenia konkurencji w postępowaniu o udzielenie zamówienia.</w:t>
            </w:r>
          </w:p>
        </w:tc>
      </w:tr>
      <w:tr w:rsidR="009B5681" w:rsidRPr="00212F99" w14:paraId="7D76F096" w14:textId="77777777" w:rsidTr="00A207C3">
        <w:tc>
          <w:tcPr>
            <w:tcW w:w="9920" w:type="dxa"/>
          </w:tcPr>
          <w:p w14:paraId="71A90D7A" w14:textId="787CF5D6" w:rsidR="009B5681" w:rsidRPr="00212F99" w:rsidRDefault="009B5681" w:rsidP="00321E70">
            <w:pPr>
              <w:widowControl w:val="0"/>
              <w:suppressAutoHyphens/>
              <w:spacing w:line="360" w:lineRule="auto"/>
              <w:ind w:left="993" w:hanging="426"/>
              <w:jc w:val="both"/>
              <w:rPr>
                <w:rFonts w:ascii="Arial" w:hAnsi="Arial" w:cs="Arial"/>
                <w:szCs w:val="24"/>
              </w:rPr>
            </w:pPr>
            <w:r w:rsidRPr="00212F99">
              <w:rPr>
                <w:rFonts w:ascii="Arial" w:hAnsi="Arial" w:cs="Arial"/>
                <w:szCs w:val="24"/>
              </w:rPr>
              <w:t>3a.</w:t>
            </w:r>
            <w:r>
              <w:rPr>
                <w:rFonts w:ascii="Arial" w:hAnsi="Arial" w:cs="Arial"/>
                <w:szCs w:val="24"/>
              </w:rPr>
              <w:tab/>
            </w:r>
            <w:r w:rsidRPr="00212F99">
              <w:rPr>
                <w:rFonts w:ascii="Arial" w:hAnsi="Arial" w:cs="Arial"/>
                <w:szCs w:val="24"/>
              </w:rPr>
              <w:t xml:space="preserve">Zamawiający wyklucza z postępowania o udzielenie zamówienia </w:t>
            </w:r>
            <w:r w:rsidR="00352DA4">
              <w:rPr>
                <w:rFonts w:ascii="Arial" w:hAnsi="Arial" w:cs="Arial"/>
                <w:szCs w:val="24"/>
              </w:rPr>
              <w:t>W</w:t>
            </w:r>
            <w:r w:rsidRPr="00212F99">
              <w:rPr>
                <w:rFonts w:ascii="Arial" w:hAnsi="Arial" w:cs="Arial"/>
                <w:szCs w:val="24"/>
              </w:rPr>
              <w:t xml:space="preserve">ykonawcę, który w okresie 3 lat przed wszczęciem postępowania, w sposób zawiniony poważnie naruszył obowiązki </w:t>
            </w:r>
            <w:r w:rsidR="00352DA4">
              <w:rPr>
                <w:rFonts w:ascii="Arial" w:hAnsi="Arial" w:cs="Arial"/>
                <w:szCs w:val="24"/>
              </w:rPr>
              <w:t>zawodowe, w szczególności, gdy W</w:t>
            </w:r>
            <w:r w:rsidRPr="00212F99">
              <w:rPr>
                <w:rFonts w:ascii="Arial" w:hAnsi="Arial" w:cs="Arial"/>
                <w:szCs w:val="24"/>
              </w:rPr>
              <w:t>ykonawca w wyniku zamierzonego działania lub rażącego niedbalstwa nie wykonał lub niena</w:t>
            </w:r>
            <w:r w:rsidR="00352DA4">
              <w:rPr>
                <w:rFonts w:ascii="Arial" w:hAnsi="Arial" w:cs="Arial"/>
                <w:szCs w:val="24"/>
              </w:rPr>
              <w:t>leżycie wykonał zamówienie, co Z</w:t>
            </w:r>
            <w:r w:rsidRPr="00212F99">
              <w:rPr>
                <w:rFonts w:ascii="Arial" w:hAnsi="Arial" w:cs="Arial"/>
                <w:szCs w:val="24"/>
              </w:rPr>
              <w:t>amawiający jest w stanie wykazać za pomocą dowoln</w:t>
            </w:r>
            <w:r w:rsidR="00352DA4">
              <w:rPr>
                <w:rFonts w:ascii="Arial" w:hAnsi="Arial" w:cs="Arial"/>
                <w:szCs w:val="24"/>
              </w:rPr>
              <w:t>ych środków dowodowych, jeżeli Z</w:t>
            </w:r>
            <w:r w:rsidRPr="00212F99">
              <w:rPr>
                <w:rFonts w:ascii="Arial" w:hAnsi="Arial" w:cs="Arial"/>
                <w:szCs w:val="24"/>
              </w:rPr>
              <w:t>amawiający przewidz</w:t>
            </w:r>
            <w:r w:rsidR="00352DA4">
              <w:rPr>
                <w:rFonts w:ascii="Arial" w:hAnsi="Arial" w:cs="Arial"/>
                <w:szCs w:val="24"/>
              </w:rPr>
              <w:t>iał taką możliwość wykluczenia W</w:t>
            </w:r>
            <w:r w:rsidRPr="00212F99">
              <w:rPr>
                <w:rFonts w:ascii="Arial" w:hAnsi="Arial" w:cs="Arial"/>
                <w:szCs w:val="24"/>
              </w:rPr>
              <w:t>ykonawcy w ogłoszeniu o zamówieniu, w specyfikacji istotnych warunków zamówienia lub w zaproszeniu do negocjacji. Zamawiający nie wyklucza z postęp</w:t>
            </w:r>
            <w:r w:rsidR="00352DA4">
              <w:rPr>
                <w:rFonts w:ascii="Arial" w:hAnsi="Arial" w:cs="Arial"/>
                <w:szCs w:val="24"/>
              </w:rPr>
              <w:t>owania o udzielenie zamówienia W</w:t>
            </w:r>
            <w:r w:rsidRPr="00212F99">
              <w:rPr>
                <w:rFonts w:ascii="Arial" w:hAnsi="Arial" w:cs="Arial"/>
                <w:szCs w:val="24"/>
              </w:rPr>
              <w:t>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tc>
      </w:tr>
      <w:tr w:rsidR="009B5681" w:rsidRPr="00212F99" w14:paraId="7B575756" w14:textId="77777777" w:rsidTr="00A207C3">
        <w:tc>
          <w:tcPr>
            <w:tcW w:w="9920" w:type="dxa"/>
          </w:tcPr>
          <w:p w14:paraId="18B7EE89" w14:textId="291126C3" w:rsidR="009B5681" w:rsidRPr="00540818" w:rsidRDefault="00C72E79" w:rsidP="00321E70">
            <w:pPr>
              <w:widowControl w:val="0"/>
              <w:suppressAutoHyphens/>
              <w:spacing w:line="360" w:lineRule="auto"/>
              <w:ind w:left="634" w:hanging="425"/>
              <w:jc w:val="both"/>
              <w:rPr>
                <w:rFonts w:ascii="Arial" w:hAnsi="Arial" w:cs="Arial"/>
                <w:bCs/>
                <w:szCs w:val="24"/>
              </w:rPr>
            </w:pPr>
            <w:r>
              <w:rPr>
                <w:rFonts w:ascii="Arial" w:hAnsi="Arial" w:cs="Arial"/>
                <w:bCs/>
                <w:szCs w:val="24"/>
              </w:rPr>
              <w:t>4</w:t>
            </w:r>
            <w:r w:rsidR="009B5681">
              <w:rPr>
                <w:rFonts w:ascii="Arial" w:hAnsi="Arial" w:cs="Arial"/>
                <w:bCs/>
                <w:szCs w:val="24"/>
              </w:rPr>
              <w:t>.</w:t>
            </w:r>
            <w:r w:rsidR="009B5681">
              <w:rPr>
                <w:rFonts w:ascii="Arial" w:hAnsi="Arial" w:cs="Arial"/>
                <w:bCs/>
                <w:szCs w:val="24"/>
              </w:rPr>
              <w:tab/>
            </w:r>
            <w:r w:rsidR="009B5681" w:rsidRPr="00540818">
              <w:rPr>
                <w:rFonts w:ascii="Arial" w:hAnsi="Arial" w:cs="Arial"/>
                <w:bCs/>
                <w:szCs w:val="24"/>
              </w:rPr>
              <w:t>Z postępowania o udzielenie zamówienia Zamawiający wykluczy Wykonawcę</w:t>
            </w:r>
            <w:r w:rsidR="00352DA4">
              <w:rPr>
                <w:rFonts w:ascii="Arial" w:hAnsi="Arial" w:cs="Arial"/>
                <w:bCs/>
                <w:szCs w:val="24"/>
              </w:rPr>
              <w:t>,</w:t>
            </w:r>
            <w:r w:rsidR="009B5681" w:rsidRPr="00540818">
              <w:rPr>
                <w:rFonts w:ascii="Arial" w:hAnsi="Arial" w:cs="Arial"/>
                <w:bCs/>
                <w:szCs w:val="24"/>
              </w:rPr>
              <w:t xml:space="preserve"> w stosunku do któ</w:t>
            </w:r>
            <w:r w:rsidR="00A2586E">
              <w:rPr>
                <w:rFonts w:ascii="Arial" w:hAnsi="Arial" w:cs="Arial"/>
                <w:bCs/>
                <w:szCs w:val="24"/>
              </w:rPr>
              <w:t>rego zachodzą n/w okoliczności, (</w:t>
            </w:r>
            <w:r w:rsidR="009B5681" w:rsidRPr="00540818">
              <w:rPr>
                <w:rFonts w:ascii="Arial" w:hAnsi="Arial" w:cs="Arial"/>
                <w:bCs/>
                <w:szCs w:val="24"/>
              </w:rPr>
              <w:t xml:space="preserve">o których mowa w art. 24 ust. 5 ustawy </w:t>
            </w:r>
            <w:proofErr w:type="spellStart"/>
            <w:r w:rsidR="009B5681" w:rsidRPr="00540818">
              <w:rPr>
                <w:rFonts w:ascii="Arial" w:hAnsi="Arial" w:cs="Arial"/>
                <w:bCs/>
                <w:szCs w:val="24"/>
              </w:rPr>
              <w:t>P.z.p</w:t>
            </w:r>
            <w:proofErr w:type="spellEnd"/>
            <w:r w:rsidR="009B5681" w:rsidRPr="00540818">
              <w:rPr>
                <w:rFonts w:ascii="Arial" w:hAnsi="Arial" w:cs="Arial"/>
                <w:bCs/>
                <w:szCs w:val="24"/>
              </w:rPr>
              <w:t>.</w:t>
            </w:r>
            <w:r w:rsidR="00A2586E">
              <w:rPr>
                <w:rFonts w:ascii="Arial" w:hAnsi="Arial" w:cs="Arial"/>
                <w:bCs/>
                <w:szCs w:val="24"/>
              </w:rPr>
              <w:t>)</w:t>
            </w:r>
            <w:r w:rsidR="009B5681" w:rsidRPr="00540818">
              <w:rPr>
                <w:rFonts w:ascii="Arial" w:hAnsi="Arial" w:cs="Arial"/>
                <w:bCs/>
                <w:szCs w:val="24"/>
              </w:rPr>
              <w:t xml:space="preserve"> tj.:</w:t>
            </w:r>
          </w:p>
          <w:p w14:paraId="2E407F10" w14:textId="0C1A44F3" w:rsidR="009B5681" w:rsidRPr="00C72E79" w:rsidRDefault="009B5681" w:rsidP="00321E70">
            <w:pPr>
              <w:widowControl w:val="0"/>
              <w:suppressAutoHyphens/>
              <w:spacing w:line="360" w:lineRule="auto"/>
              <w:ind w:left="1418" w:hanging="426"/>
              <w:jc w:val="both"/>
              <w:rPr>
                <w:rFonts w:ascii="Arial" w:hAnsi="Arial" w:cs="Arial"/>
                <w:bCs/>
                <w:szCs w:val="24"/>
              </w:rPr>
            </w:pPr>
            <w:r>
              <w:rPr>
                <w:rFonts w:ascii="Arial" w:hAnsi="Arial" w:cs="Arial"/>
                <w:bCs/>
                <w:szCs w:val="24"/>
              </w:rPr>
              <w:t>1</w:t>
            </w:r>
            <w:r w:rsidRPr="00540818">
              <w:rPr>
                <w:rFonts w:ascii="Arial" w:hAnsi="Arial" w:cs="Arial"/>
                <w:bCs/>
                <w:szCs w:val="24"/>
              </w:rPr>
              <w:t xml:space="preserve">) </w:t>
            </w:r>
            <w:r>
              <w:rPr>
                <w:rFonts w:ascii="Arial" w:hAnsi="Arial" w:cs="Arial"/>
                <w:bCs/>
                <w:szCs w:val="24"/>
              </w:rPr>
              <w:t xml:space="preserve">  </w:t>
            </w:r>
            <w:r w:rsidRPr="00540818">
              <w:rPr>
                <w:rFonts w:ascii="Arial" w:hAnsi="Arial" w:cs="Arial"/>
                <w:bCs/>
                <w:szCs w:val="24"/>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zgodnie z art. 24 ust. 5 pkt. 1) ustawy </w:t>
            </w:r>
            <w:proofErr w:type="spellStart"/>
            <w:r w:rsidRPr="00540818">
              <w:rPr>
                <w:rFonts w:ascii="Arial" w:hAnsi="Arial" w:cs="Arial"/>
                <w:bCs/>
                <w:szCs w:val="24"/>
              </w:rPr>
              <w:t>P.z.p</w:t>
            </w:r>
            <w:proofErr w:type="spellEnd"/>
            <w:r w:rsidRPr="00540818">
              <w:rPr>
                <w:rFonts w:ascii="Arial" w:hAnsi="Arial" w:cs="Arial"/>
                <w:bCs/>
                <w:szCs w:val="24"/>
              </w:rPr>
              <w:t>.;</w:t>
            </w:r>
          </w:p>
        </w:tc>
      </w:tr>
      <w:tr w:rsidR="009B5681" w:rsidRPr="00212F99" w14:paraId="0356D795" w14:textId="77777777" w:rsidTr="00A207C3">
        <w:tc>
          <w:tcPr>
            <w:tcW w:w="9920" w:type="dxa"/>
          </w:tcPr>
          <w:p w14:paraId="60BE65DE" w14:textId="25175ADD" w:rsidR="009B5681" w:rsidRPr="00212F99" w:rsidRDefault="00EA07BF" w:rsidP="00321E70">
            <w:pPr>
              <w:widowControl w:val="0"/>
              <w:suppressAutoHyphens/>
              <w:spacing w:line="360" w:lineRule="auto"/>
              <w:ind w:left="634" w:hanging="425"/>
              <w:jc w:val="both"/>
              <w:rPr>
                <w:rFonts w:ascii="Arial" w:hAnsi="Arial" w:cs="Arial"/>
                <w:szCs w:val="24"/>
              </w:rPr>
            </w:pPr>
            <w:r>
              <w:rPr>
                <w:rFonts w:ascii="Arial" w:hAnsi="Arial" w:cs="Arial"/>
                <w:bCs/>
                <w:szCs w:val="24"/>
              </w:rPr>
              <w:t>5</w:t>
            </w:r>
            <w:r w:rsidR="009B5681">
              <w:rPr>
                <w:rFonts w:ascii="Arial" w:hAnsi="Arial" w:cs="Arial"/>
                <w:bCs/>
                <w:szCs w:val="24"/>
              </w:rPr>
              <w:t>.</w:t>
            </w:r>
            <w:r w:rsidR="009B5681">
              <w:rPr>
                <w:rFonts w:ascii="Arial" w:hAnsi="Arial" w:cs="Arial"/>
                <w:bCs/>
                <w:szCs w:val="24"/>
              </w:rPr>
              <w:tab/>
            </w:r>
            <w:r w:rsidR="009B5681" w:rsidRPr="00212F99">
              <w:rPr>
                <w:rFonts w:ascii="Arial" w:hAnsi="Arial" w:cs="Arial"/>
                <w:bCs/>
                <w:szCs w:val="24"/>
              </w:rPr>
              <w:t>Wykluczenie wykonawcy następuje:</w:t>
            </w:r>
          </w:p>
        </w:tc>
      </w:tr>
      <w:tr w:rsidR="009B5681" w:rsidRPr="00212F99" w14:paraId="51246B36" w14:textId="77777777" w:rsidTr="00A207C3">
        <w:tc>
          <w:tcPr>
            <w:tcW w:w="9920" w:type="dxa"/>
          </w:tcPr>
          <w:p w14:paraId="3599321E" w14:textId="77777777" w:rsidR="009B5681" w:rsidRPr="00212F99" w:rsidRDefault="009B5681" w:rsidP="00321E70">
            <w:pPr>
              <w:widowControl w:val="0"/>
              <w:suppressAutoHyphens/>
              <w:spacing w:line="360" w:lineRule="auto"/>
              <w:ind w:left="1418" w:hanging="425"/>
              <w:jc w:val="both"/>
              <w:rPr>
                <w:rFonts w:ascii="Arial" w:hAnsi="Arial" w:cs="Arial"/>
                <w:szCs w:val="24"/>
              </w:rPr>
            </w:pPr>
            <w:r>
              <w:rPr>
                <w:rFonts w:ascii="Arial" w:hAnsi="Arial" w:cs="Arial"/>
                <w:bCs/>
                <w:szCs w:val="24"/>
              </w:rPr>
              <w:t>1)</w:t>
            </w:r>
            <w:r>
              <w:rPr>
                <w:rFonts w:ascii="Arial" w:hAnsi="Arial" w:cs="Arial"/>
                <w:bCs/>
                <w:szCs w:val="24"/>
              </w:rPr>
              <w:tab/>
            </w:r>
            <w:r w:rsidRPr="00212F99">
              <w:rPr>
                <w:rFonts w:ascii="Arial" w:hAnsi="Arial" w:cs="Arial"/>
                <w:bCs/>
                <w:szCs w:val="24"/>
              </w:rPr>
              <w:t xml:space="preserve">w przypadkach, o których mowa w art. 24 ust. 1 pkt 13 lit. a-c i pkt 14 </w:t>
            </w:r>
            <w:proofErr w:type="spellStart"/>
            <w:r w:rsidRPr="00212F99">
              <w:rPr>
                <w:rFonts w:ascii="Arial" w:hAnsi="Arial" w:cs="Arial"/>
                <w:bCs/>
                <w:szCs w:val="24"/>
              </w:rPr>
              <w:t>p.z.p</w:t>
            </w:r>
            <w:proofErr w:type="spellEnd"/>
            <w:r w:rsidRPr="00212F99">
              <w:rPr>
                <w:rFonts w:ascii="Arial" w:hAnsi="Arial" w:cs="Arial"/>
                <w:bCs/>
                <w:szCs w:val="24"/>
              </w:rPr>
              <w:t xml:space="preserve">., gdy osoba, o której mowa w tych przepisach została skazana za przestępstwo wymienione w art. 24 ust. 1 pkt 13 lit. a-c </w:t>
            </w:r>
            <w:proofErr w:type="spellStart"/>
            <w:r w:rsidRPr="00212F99">
              <w:rPr>
                <w:rFonts w:ascii="Arial" w:hAnsi="Arial" w:cs="Arial"/>
                <w:bCs/>
                <w:szCs w:val="24"/>
              </w:rPr>
              <w:t>p.z.p</w:t>
            </w:r>
            <w:proofErr w:type="spellEnd"/>
            <w:r w:rsidRPr="00212F99">
              <w:rPr>
                <w:rFonts w:ascii="Arial" w:hAnsi="Arial" w:cs="Arial"/>
                <w:bCs/>
                <w:szCs w:val="24"/>
              </w:rPr>
              <w:t>., jeżeli nie upłynęło 5 lat od dnia uprawomocnienia się wyroku potwierdzającego zaistnienie jednej z podstaw wykluczenia, chyba że w tym wyroku został określony inny okres wykluczenia;</w:t>
            </w:r>
          </w:p>
        </w:tc>
      </w:tr>
      <w:tr w:rsidR="009B5681" w:rsidRPr="00212F99" w14:paraId="79A9DA99" w14:textId="77777777" w:rsidTr="00A207C3">
        <w:tc>
          <w:tcPr>
            <w:tcW w:w="9920" w:type="dxa"/>
          </w:tcPr>
          <w:p w14:paraId="7D31C6F0" w14:textId="77777777" w:rsidR="009B5681" w:rsidRPr="00212F99" w:rsidRDefault="009B5681" w:rsidP="00321E70">
            <w:pPr>
              <w:widowControl w:val="0"/>
              <w:suppressAutoHyphens/>
              <w:spacing w:line="360" w:lineRule="auto"/>
              <w:ind w:left="1418" w:hanging="425"/>
              <w:jc w:val="both"/>
              <w:rPr>
                <w:rFonts w:ascii="Arial" w:hAnsi="Arial" w:cs="Arial"/>
                <w:szCs w:val="24"/>
              </w:rPr>
            </w:pPr>
            <w:r>
              <w:rPr>
                <w:rFonts w:ascii="Arial" w:hAnsi="Arial" w:cs="Arial"/>
                <w:bCs/>
                <w:szCs w:val="24"/>
              </w:rPr>
              <w:t>2)</w:t>
            </w:r>
            <w:r>
              <w:rPr>
                <w:rFonts w:ascii="Arial" w:hAnsi="Arial" w:cs="Arial"/>
                <w:bCs/>
                <w:szCs w:val="24"/>
              </w:rPr>
              <w:tab/>
            </w:r>
            <w:r w:rsidRPr="00212F99">
              <w:rPr>
                <w:rFonts w:ascii="Arial" w:hAnsi="Arial" w:cs="Arial"/>
                <w:bCs/>
                <w:szCs w:val="24"/>
              </w:rPr>
              <w:t>w przypadkach, o których mowa:</w:t>
            </w:r>
          </w:p>
        </w:tc>
      </w:tr>
      <w:tr w:rsidR="009B5681" w:rsidRPr="00212F99" w14:paraId="5C97CC14" w14:textId="77777777" w:rsidTr="00A207C3">
        <w:tc>
          <w:tcPr>
            <w:tcW w:w="9920" w:type="dxa"/>
          </w:tcPr>
          <w:p w14:paraId="043411B4"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a)</w:t>
            </w:r>
            <w:r>
              <w:rPr>
                <w:rFonts w:ascii="Arial" w:hAnsi="Arial" w:cs="Arial"/>
                <w:bCs/>
                <w:szCs w:val="24"/>
              </w:rPr>
              <w:tab/>
            </w:r>
            <w:r w:rsidRPr="00212F99">
              <w:rPr>
                <w:rFonts w:ascii="Arial" w:hAnsi="Arial" w:cs="Arial"/>
                <w:bCs/>
                <w:szCs w:val="24"/>
              </w:rPr>
              <w:t xml:space="preserve">w art. 24 ust. 1 pkt 13 lit. d i pkt 14 </w:t>
            </w:r>
            <w:proofErr w:type="spellStart"/>
            <w:r w:rsidRPr="00212F99">
              <w:rPr>
                <w:rFonts w:ascii="Arial" w:hAnsi="Arial" w:cs="Arial"/>
                <w:bCs/>
                <w:szCs w:val="24"/>
              </w:rPr>
              <w:t>p.z.p</w:t>
            </w:r>
            <w:proofErr w:type="spellEnd"/>
            <w:r w:rsidRPr="00212F99">
              <w:rPr>
                <w:rFonts w:ascii="Arial" w:hAnsi="Arial" w:cs="Arial"/>
                <w:bCs/>
                <w:szCs w:val="24"/>
              </w:rPr>
              <w:t xml:space="preserve">., gdy osoba, o której mowa w tych przepisach, została skazana za przestępstwo wymienione w art. 24 ust. 1 pkt 13 lit. d </w:t>
            </w:r>
            <w:proofErr w:type="spellStart"/>
            <w:r w:rsidRPr="00212F99">
              <w:rPr>
                <w:rFonts w:ascii="Arial" w:hAnsi="Arial" w:cs="Arial"/>
                <w:bCs/>
                <w:szCs w:val="24"/>
              </w:rPr>
              <w:t>p.z.p</w:t>
            </w:r>
            <w:proofErr w:type="spellEnd"/>
            <w:r w:rsidRPr="00212F99">
              <w:rPr>
                <w:rFonts w:ascii="Arial" w:hAnsi="Arial" w:cs="Arial"/>
                <w:bCs/>
                <w:szCs w:val="24"/>
              </w:rPr>
              <w:t xml:space="preserve">., </w:t>
            </w:r>
          </w:p>
        </w:tc>
      </w:tr>
      <w:tr w:rsidR="009B5681" w:rsidRPr="00212F99" w14:paraId="44ED664C" w14:textId="77777777" w:rsidTr="00A207C3">
        <w:tc>
          <w:tcPr>
            <w:tcW w:w="9920" w:type="dxa"/>
          </w:tcPr>
          <w:p w14:paraId="467D031E" w14:textId="77777777" w:rsidR="009B5681" w:rsidRPr="00212F99" w:rsidRDefault="009B5681" w:rsidP="00321E70">
            <w:pPr>
              <w:widowControl w:val="0"/>
              <w:suppressAutoHyphens/>
              <w:spacing w:line="360" w:lineRule="auto"/>
              <w:ind w:left="1843" w:hanging="425"/>
              <w:jc w:val="both"/>
              <w:rPr>
                <w:rFonts w:ascii="Arial" w:hAnsi="Arial" w:cs="Arial"/>
                <w:szCs w:val="24"/>
              </w:rPr>
            </w:pPr>
            <w:r>
              <w:rPr>
                <w:rFonts w:ascii="Arial" w:hAnsi="Arial" w:cs="Arial"/>
                <w:bCs/>
                <w:szCs w:val="24"/>
              </w:rPr>
              <w:t>b)</w:t>
            </w:r>
            <w:r>
              <w:rPr>
                <w:rFonts w:ascii="Arial" w:hAnsi="Arial" w:cs="Arial"/>
                <w:bCs/>
                <w:szCs w:val="24"/>
              </w:rPr>
              <w:tab/>
            </w:r>
            <w:r w:rsidRPr="00212F99">
              <w:rPr>
                <w:rFonts w:ascii="Arial" w:hAnsi="Arial" w:cs="Arial"/>
                <w:bCs/>
                <w:szCs w:val="24"/>
              </w:rPr>
              <w:t xml:space="preserve">w art. 24 ust. 1 pkt 15 </w:t>
            </w:r>
            <w:proofErr w:type="spellStart"/>
            <w:r w:rsidRPr="00212F99">
              <w:rPr>
                <w:rFonts w:ascii="Arial" w:hAnsi="Arial" w:cs="Arial"/>
                <w:bCs/>
                <w:szCs w:val="24"/>
              </w:rPr>
              <w:t>p.z.p</w:t>
            </w:r>
            <w:proofErr w:type="spellEnd"/>
            <w:r w:rsidRPr="00212F99">
              <w:rPr>
                <w:rFonts w:ascii="Arial" w:hAnsi="Arial" w:cs="Arial"/>
                <w:bCs/>
                <w:szCs w:val="24"/>
              </w:rPr>
              <w:t xml:space="preserve">., </w:t>
            </w:r>
          </w:p>
        </w:tc>
      </w:tr>
      <w:tr w:rsidR="009B5681" w:rsidRPr="00212F99" w14:paraId="081AB30C" w14:textId="77777777" w:rsidTr="00A207C3">
        <w:tc>
          <w:tcPr>
            <w:tcW w:w="9920" w:type="dxa"/>
          </w:tcPr>
          <w:p w14:paraId="627A47A0" w14:textId="77777777" w:rsidR="009B5681" w:rsidRPr="00AF40DA"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3)</w:t>
            </w:r>
            <w:r>
              <w:rPr>
                <w:rFonts w:ascii="Arial" w:hAnsi="Arial" w:cs="Arial"/>
                <w:bCs/>
                <w:szCs w:val="24"/>
              </w:rPr>
              <w:tab/>
            </w:r>
            <w:r w:rsidRPr="00212F99">
              <w:rPr>
                <w:rFonts w:ascii="Arial" w:hAnsi="Arial" w:cs="Arial"/>
                <w:bCs/>
                <w:szCs w:val="24"/>
              </w:rPr>
              <w:t xml:space="preserve">w przypadkach, o których mowa w art. 24 ust. 1 pkt 18 i 20 lub art. 24 ust. 5 pkt 2 i 4 </w:t>
            </w:r>
            <w:proofErr w:type="spellStart"/>
            <w:r w:rsidRPr="00212F99">
              <w:rPr>
                <w:rFonts w:ascii="Arial" w:hAnsi="Arial" w:cs="Arial"/>
                <w:bCs/>
                <w:szCs w:val="24"/>
              </w:rPr>
              <w:t>p.z.p</w:t>
            </w:r>
            <w:proofErr w:type="spellEnd"/>
            <w:r w:rsidRPr="00212F99">
              <w:rPr>
                <w:rFonts w:ascii="Arial" w:hAnsi="Arial" w:cs="Arial"/>
                <w:bCs/>
                <w:szCs w:val="24"/>
              </w:rPr>
              <w:t>., jeżeli nie upłynęły 3 lata od dnia zaistnienia zdarzenia będącego podstawą wykluczenia;</w:t>
            </w:r>
          </w:p>
        </w:tc>
      </w:tr>
      <w:tr w:rsidR="009B5681" w:rsidRPr="00212F99" w14:paraId="39179282" w14:textId="77777777" w:rsidTr="00A207C3">
        <w:tc>
          <w:tcPr>
            <w:tcW w:w="9920" w:type="dxa"/>
          </w:tcPr>
          <w:p w14:paraId="035398BF" w14:textId="77777777" w:rsidR="009B5681" w:rsidRPr="00AF40DA"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4)</w:t>
            </w:r>
            <w:r>
              <w:rPr>
                <w:rFonts w:ascii="Arial" w:hAnsi="Arial" w:cs="Arial"/>
                <w:bCs/>
                <w:szCs w:val="24"/>
              </w:rPr>
              <w:tab/>
            </w:r>
            <w:r w:rsidRPr="00212F99">
              <w:rPr>
                <w:rFonts w:ascii="Arial" w:hAnsi="Arial" w:cs="Arial"/>
                <w:bCs/>
                <w:szCs w:val="24"/>
              </w:rPr>
              <w:t xml:space="preserve">w przypadku, o którym mowa w art. 24 ust. 1 pkt 21 </w:t>
            </w:r>
            <w:proofErr w:type="spellStart"/>
            <w:r w:rsidRPr="00212F99">
              <w:rPr>
                <w:rFonts w:ascii="Arial" w:hAnsi="Arial" w:cs="Arial"/>
                <w:bCs/>
                <w:szCs w:val="24"/>
              </w:rPr>
              <w:t>p.z.p</w:t>
            </w:r>
            <w:proofErr w:type="spellEnd"/>
            <w:r w:rsidRPr="00212F99">
              <w:rPr>
                <w:rFonts w:ascii="Arial" w:hAnsi="Arial" w:cs="Arial"/>
                <w:bCs/>
                <w:szCs w:val="24"/>
              </w:rPr>
              <w:t>., jeżeli nie upłynął okres, na jaki został prawomocnie orzeczony zakaz ubiegania się o zamówienia publiczne;</w:t>
            </w:r>
          </w:p>
        </w:tc>
      </w:tr>
      <w:tr w:rsidR="009B5681" w:rsidRPr="00212F99" w14:paraId="66C7053E" w14:textId="77777777" w:rsidTr="00A207C3">
        <w:tc>
          <w:tcPr>
            <w:tcW w:w="9920" w:type="dxa"/>
          </w:tcPr>
          <w:p w14:paraId="585C44C4" w14:textId="77777777" w:rsidR="009B5681" w:rsidRPr="00AF40DA" w:rsidRDefault="009B5681" w:rsidP="00321E70">
            <w:pPr>
              <w:widowControl w:val="0"/>
              <w:suppressAutoHyphens/>
              <w:spacing w:line="360" w:lineRule="auto"/>
              <w:ind w:left="1418" w:hanging="425"/>
              <w:jc w:val="both"/>
              <w:rPr>
                <w:rFonts w:ascii="Arial" w:hAnsi="Arial" w:cs="Arial"/>
                <w:bCs/>
                <w:szCs w:val="24"/>
              </w:rPr>
            </w:pPr>
            <w:r>
              <w:rPr>
                <w:rFonts w:ascii="Arial" w:hAnsi="Arial" w:cs="Arial"/>
                <w:bCs/>
                <w:szCs w:val="24"/>
              </w:rPr>
              <w:t>5)</w:t>
            </w:r>
            <w:r>
              <w:rPr>
                <w:rFonts w:ascii="Arial" w:hAnsi="Arial" w:cs="Arial"/>
                <w:bCs/>
                <w:szCs w:val="24"/>
              </w:rPr>
              <w:tab/>
            </w:r>
            <w:r w:rsidRPr="00212F99">
              <w:rPr>
                <w:rFonts w:ascii="Arial" w:hAnsi="Arial" w:cs="Arial"/>
                <w:bCs/>
                <w:szCs w:val="24"/>
              </w:rPr>
              <w:t xml:space="preserve">w przypadku, o którym mowa w art. 24 ust. 1 pkt 22 </w:t>
            </w:r>
            <w:proofErr w:type="spellStart"/>
            <w:r w:rsidRPr="00212F99">
              <w:rPr>
                <w:rFonts w:ascii="Arial" w:hAnsi="Arial" w:cs="Arial"/>
                <w:bCs/>
                <w:szCs w:val="24"/>
              </w:rPr>
              <w:t>p.z.p</w:t>
            </w:r>
            <w:proofErr w:type="spellEnd"/>
            <w:r w:rsidRPr="00212F99">
              <w:rPr>
                <w:rFonts w:ascii="Arial" w:hAnsi="Arial" w:cs="Arial"/>
                <w:bCs/>
                <w:szCs w:val="24"/>
              </w:rPr>
              <w:t>., jeżeli nie upłynął okres obowiązywania zakazu ubiegania się o zamówienia publiczne.</w:t>
            </w:r>
          </w:p>
        </w:tc>
      </w:tr>
      <w:tr w:rsidR="009B5681" w:rsidRPr="00212F99" w14:paraId="1A126433" w14:textId="77777777" w:rsidTr="00A207C3">
        <w:tc>
          <w:tcPr>
            <w:tcW w:w="9920" w:type="dxa"/>
          </w:tcPr>
          <w:p w14:paraId="7C2106E4" w14:textId="77777777" w:rsidR="009B5681" w:rsidRPr="00212F99" w:rsidRDefault="009B5681" w:rsidP="00321E70">
            <w:pPr>
              <w:widowControl w:val="0"/>
              <w:suppressAutoHyphens/>
              <w:spacing w:line="360" w:lineRule="auto"/>
              <w:ind w:left="634" w:hanging="425"/>
              <w:jc w:val="both"/>
              <w:rPr>
                <w:rFonts w:ascii="Arial" w:hAnsi="Arial" w:cs="Arial"/>
                <w:szCs w:val="24"/>
              </w:rPr>
            </w:pPr>
            <w:r>
              <w:rPr>
                <w:rFonts w:ascii="Arial" w:hAnsi="Arial" w:cs="Arial"/>
                <w:bCs/>
                <w:szCs w:val="24"/>
              </w:rPr>
              <w:t>7.</w:t>
            </w:r>
            <w:r>
              <w:rPr>
                <w:rFonts w:ascii="Arial" w:hAnsi="Arial" w:cs="Arial"/>
                <w:bCs/>
                <w:szCs w:val="24"/>
              </w:rPr>
              <w:tab/>
            </w:r>
            <w:r w:rsidRPr="00212F99">
              <w:rPr>
                <w:rFonts w:ascii="Arial" w:hAnsi="Arial" w:cs="Arial"/>
                <w:bCs/>
                <w:szCs w:val="24"/>
              </w:rPr>
              <w:t xml:space="preserve">Wykonawca, który podlega wykluczeniu na podstawie art. 24 ust. 1 pkt 13 i 14 oraz 16-20 </w:t>
            </w:r>
            <w:proofErr w:type="spellStart"/>
            <w:r w:rsidRPr="00212F99">
              <w:rPr>
                <w:rFonts w:ascii="Arial" w:hAnsi="Arial" w:cs="Arial"/>
                <w:bCs/>
                <w:szCs w:val="24"/>
              </w:rPr>
              <w:t>p.z.p</w:t>
            </w:r>
            <w:proofErr w:type="spellEnd"/>
            <w:r w:rsidRPr="00212F99">
              <w:rPr>
                <w:rFonts w:ascii="Arial" w:hAnsi="Arial" w:cs="Arial"/>
                <w:bCs/>
                <w:szCs w:val="24"/>
              </w:rPr>
              <w:t xml:space="preserve">. lub art. 24 ust. 5 </w:t>
            </w:r>
            <w:proofErr w:type="spellStart"/>
            <w:r w:rsidRPr="00212F99">
              <w:rPr>
                <w:rFonts w:ascii="Arial" w:hAnsi="Arial" w:cs="Arial"/>
                <w:bCs/>
                <w:szCs w:val="24"/>
              </w:rPr>
              <w:t>p.z.p</w:t>
            </w:r>
            <w:proofErr w:type="spellEnd"/>
            <w:r w:rsidRPr="00212F99">
              <w:rPr>
                <w:rFonts w:ascii="Arial" w:hAnsi="Arial" w:cs="Arial"/>
                <w:bCs/>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tc>
      </w:tr>
      <w:tr w:rsidR="009B5681" w:rsidRPr="00212F99" w14:paraId="1DEAFDDE" w14:textId="77777777" w:rsidTr="00A207C3">
        <w:tc>
          <w:tcPr>
            <w:tcW w:w="9920" w:type="dxa"/>
          </w:tcPr>
          <w:p w14:paraId="4E9AA64F" w14:textId="77777777" w:rsidR="009B5681" w:rsidRPr="00AF40DA" w:rsidRDefault="009B5681" w:rsidP="00321E70">
            <w:pPr>
              <w:widowControl w:val="0"/>
              <w:suppressAutoHyphens/>
              <w:spacing w:line="360" w:lineRule="auto"/>
              <w:ind w:left="634" w:hanging="425"/>
              <w:jc w:val="both"/>
              <w:rPr>
                <w:rFonts w:ascii="Arial" w:hAnsi="Arial" w:cs="Arial"/>
                <w:bCs/>
                <w:szCs w:val="24"/>
              </w:rPr>
            </w:pPr>
            <w:r>
              <w:rPr>
                <w:rFonts w:ascii="Arial" w:hAnsi="Arial" w:cs="Arial"/>
                <w:bCs/>
                <w:szCs w:val="24"/>
              </w:rPr>
              <w:t>8.</w:t>
            </w:r>
            <w:r>
              <w:rPr>
                <w:rFonts w:ascii="Arial" w:hAnsi="Arial" w:cs="Arial"/>
                <w:bCs/>
                <w:szCs w:val="24"/>
              </w:rPr>
              <w:tab/>
            </w:r>
            <w:r w:rsidRPr="00212F99">
              <w:rPr>
                <w:rFonts w:ascii="Arial" w:hAnsi="Arial" w:cs="Arial"/>
                <w:bCs/>
                <w:szCs w:val="24"/>
              </w:rPr>
              <w:t xml:space="preserve">Wykonawca nie podlega wykluczeniu, jeżeli zamawiający, uwzględniając wagę i szczególne okoliczności czynu wykonawcy, uzna za wystarczające dowody przedstawione na podstawie art. 24 ust. 8 </w:t>
            </w:r>
            <w:proofErr w:type="spellStart"/>
            <w:r w:rsidRPr="00212F99">
              <w:rPr>
                <w:rFonts w:ascii="Arial" w:hAnsi="Arial" w:cs="Arial"/>
                <w:bCs/>
                <w:szCs w:val="24"/>
              </w:rPr>
              <w:t>p.z.p</w:t>
            </w:r>
            <w:proofErr w:type="spellEnd"/>
            <w:r w:rsidRPr="00212F99">
              <w:rPr>
                <w:rFonts w:ascii="Arial" w:hAnsi="Arial" w:cs="Arial"/>
                <w:bCs/>
                <w:szCs w:val="24"/>
              </w:rPr>
              <w:t>.</w:t>
            </w:r>
          </w:p>
        </w:tc>
      </w:tr>
      <w:tr w:rsidR="009B5681" w:rsidRPr="00212F99" w14:paraId="0BBE9037" w14:textId="77777777" w:rsidTr="00A207C3">
        <w:tc>
          <w:tcPr>
            <w:tcW w:w="9920" w:type="dxa"/>
          </w:tcPr>
          <w:p w14:paraId="5B19E6F8" w14:textId="77777777" w:rsidR="009B5681" w:rsidRPr="00AF40DA" w:rsidRDefault="009B5681" w:rsidP="00321E70">
            <w:pPr>
              <w:widowControl w:val="0"/>
              <w:suppressAutoHyphens/>
              <w:spacing w:line="360" w:lineRule="auto"/>
              <w:ind w:left="634" w:hanging="425"/>
              <w:jc w:val="both"/>
              <w:rPr>
                <w:rFonts w:ascii="Arial" w:hAnsi="Arial" w:cs="Arial"/>
                <w:bCs/>
                <w:szCs w:val="24"/>
              </w:rPr>
            </w:pPr>
            <w:r>
              <w:rPr>
                <w:rFonts w:ascii="Arial" w:hAnsi="Arial" w:cs="Arial"/>
                <w:bCs/>
                <w:szCs w:val="24"/>
              </w:rPr>
              <w:t>9.</w:t>
            </w:r>
            <w:r>
              <w:rPr>
                <w:rFonts w:ascii="Arial" w:hAnsi="Arial" w:cs="Arial"/>
                <w:bCs/>
                <w:szCs w:val="24"/>
              </w:rPr>
              <w:tab/>
            </w:r>
            <w:r w:rsidRPr="00212F99">
              <w:rPr>
                <w:rFonts w:ascii="Arial" w:hAnsi="Arial" w:cs="Arial"/>
                <w:bCs/>
                <w:szCs w:val="24"/>
              </w:rPr>
              <w:t xml:space="preserve">W przypadkach, o których mowa w art. 24 ust. 1 pkt 19 </w:t>
            </w:r>
            <w:proofErr w:type="spellStart"/>
            <w:r w:rsidRPr="00212F99">
              <w:rPr>
                <w:rFonts w:ascii="Arial" w:hAnsi="Arial" w:cs="Arial"/>
                <w:bCs/>
                <w:szCs w:val="24"/>
              </w:rPr>
              <w:t>p.z.p</w:t>
            </w:r>
            <w:proofErr w:type="spellEnd"/>
            <w:r w:rsidRPr="00212F99">
              <w:rPr>
                <w:rFonts w:ascii="Arial" w:hAnsi="Arial" w:cs="Arial"/>
                <w:bCs/>
                <w:szCs w:val="24"/>
              </w:rPr>
              <w:t>., przed wykluczeniem wykonawcy, zamawiający zapewnia temu wykonawcy możliwość udowodnienia, że jego udział w przygotowaniu postępowania o udzielenie zamówienia nie zakłóci konkurencji. Zamawiający wskazuje w protokole sposób zapewnienia konkurencji.</w:t>
            </w:r>
          </w:p>
        </w:tc>
      </w:tr>
      <w:tr w:rsidR="009B5681" w:rsidRPr="00212F99" w14:paraId="6430110A" w14:textId="77777777" w:rsidTr="00A207C3">
        <w:tc>
          <w:tcPr>
            <w:tcW w:w="9920" w:type="dxa"/>
          </w:tcPr>
          <w:p w14:paraId="28AF3279" w14:textId="77777777" w:rsidR="009B5681" w:rsidRPr="00AF40DA" w:rsidRDefault="009B5681" w:rsidP="00321E70">
            <w:pPr>
              <w:widowControl w:val="0"/>
              <w:suppressAutoHyphens/>
              <w:spacing w:line="360" w:lineRule="auto"/>
              <w:ind w:left="634" w:hanging="425"/>
              <w:jc w:val="both"/>
              <w:rPr>
                <w:rFonts w:ascii="Arial" w:hAnsi="Arial" w:cs="Arial"/>
                <w:bCs/>
                <w:szCs w:val="24"/>
              </w:rPr>
            </w:pPr>
            <w:r>
              <w:rPr>
                <w:rFonts w:ascii="Arial" w:hAnsi="Arial" w:cs="Arial"/>
                <w:bCs/>
                <w:szCs w:val="24"/>
              </w:rPr>
              <w:t>10.</w:t>
            </w:r>
            <w:r>
              <w:rPr>
                <w:rFonts w:ascii="Arial" w:hAnsi="Arial" w:cs="Arial"/>
                <w:bCs/>
                <w:szCs w:val="24"/>
              </w:rPr>
              <w:tab/>
            </w:r>
            <w:r w:rsidRPr="00212F99">
              <w:rPr>
                <w:rFonts w:ascii="Arial" w:hAnsi="Arial" w:cs="Arial"/>
                <w:bCs/>
                <w:szCs w:val="24"/>
              </w:rPr>
              <w:t xml:space="preserve">Wykonawca, w terminie 3 dni od dnia przekazania informacji, o której mowa w art. 51 ust. 1a, art. 57 ust. 1 lub art. 60d ust. 1 </w:t>
            </w:r>
            <w:proofErr w:type="spellStart"/>
            <w:r w:rsidRPr="00212F99">
              <w:rPr>
                <w:rFonts w:ascii="Arial" w:hAnsi="Arial" w:cs="Arial"/>
                <w:bCs/>
                <w:szCs w:val="24"/>
              </w:rPr>
              <w:t>p.z.p</w:t>
            </w:r>
            <w:proofErr w:type="spellEnd"/>
            <w:r w:rsidRPr="00212F99">
              <w:rPr>
                <w:rFonts w:ascii="Arial" w:hAnsi="Arial" w:cs="Arial"/>
                <w:bCs/>
                <w:szCs w:val="24"/>
              </w:rPr>
              <w:t xml:space="preserve">., albo od zamieszczenia na stronie internetowej informacji, o której mowa w art. 86 ust. 5 </w:t>
            </w:r>
            <w:proofErr w:type="spellStart"/>
            <w:r w:rsidRPr="00212F99">
              <w:rPr>
                <w:rFonts w:ascii="Arial" w:hAnsi="Arial" w:cs="Arial"/>
                <w:bCs/>
                <w:szCs w:val="24"/>
              </w:rPr>
              <w:t>p.z.p</w:t>
            </w:r>
            <w:proofErr w:type="spellEnd"/>
            <w:r w:rsidRPr="00212F99">
              <w:rPr>
                <w:rFonts w:ascii="Arial" w:hAnsi="Arial" w:cs="Arial"/>
                <w:bCs/>
                <w:szCs w:val="24"/>
              </w:rPr>
              <w:t xml:space="preserve">., przekazuje zamawiającemu oświadczenie o przynależności lub braku przynależności do tej samej grupy kapitałowej, o której mowa w art. 24 ust. 1 pkt 23 </w:t>
            </w:r>
            <w:proofErr w:type="spellStart"/>
            <w:r w:rsidRPr="00212F99">
              <w:rPr>
                <w:rFonts w:ascii="Arial" w:hAnsi="Arial" w:cs="Arial"/>
                <w:bCs/>
                <w:szCs w:val="24"/>
              </w:rPr>
              <w:t>p.z.p</w:t>
            </w:r>
            <w:proofErr w:type="spellEnd"/>
            <w:r w:rsidRPr="00212F99">
              <w:rPr>
                <w:rFonts w:ascii="Arial" w:hAnsi="Arial" w:cs="Arial"/>
                <w:bCs/>
                <w:szCs w:val="24"/>
              </w:rPr>
              <w:t>. Wraz ze złożeniem oświadczenia, wykonawca może przedstawić dowody, że powiązania z innym wykonawcą nie prowadzą do zakłócenia konkurencji w postępowaniu o udzielenie zamówienia.</w:t>
            </w:r>
          </w:p>
        </w:tc>
      </w:tr>
      <w:tr w:rsidR="009B5681" w:rsidRPr="00212F99" w14:paraId="688D4254" w14:textId="77777777" w:rsidTr="00A207C3">
        <w:tc>
          <w:tcPr>
            <w:tcW w:w="9920" w:type="dxa"/>
          </w:tcPr>
          <w:p w14:paraId="230A989B" w14:textId="77777777" w:rsidR="0002011F" w:rsidRPr="00212F99" w:rsidRDefault="009B5681" w:rsidP="00321E70">
            <w:pPr>
              <w:widowControl w:val="0"/>
              <w:suppressAutoHyphens/>
              <w:spacing w:line="360" w:lineRule="auto"/>
              <w:ind w:left="634" w:hanging="425"/>
              <w:jc w:val="both"/>
              <w:rPr>
                <w:rFonts w:ascii="Arial" w:hAnsi="Arial" w:cs="Arial"/>
                <w:bCs/>
                <w:szCs w:val="24"/>
              </w:rPr>
            </w:pPr>
            <w:r>
              <w:rPr>
                <w:rFonts w:ascii="Arial" w:hAnsi="Arial" w:cs="Arial"/>
                <w:bCs/>
                <w:szCs w:val="24"/>
              </w:rPr>
              <w:t>11.</w:t>
            </w:r>
            <w:r>
              <w:rPr>
                <w:rFonts w:ascii="Arial" w:hAnsi="Arial" w:cs="Arial"/>
                <w:bCs/>
                <w:szCs w:val="24"/>
              </w:rPr>
              <w:tab/>
            </w:r>
            <w:r w:rsidRPr="00212F99">
              <w:rPr>
                <w:rFonts w:ascii="Arial" w:hAnsi="Arial" w:cs="Arial"/>
                <w:bCs/>
                <w:szCs w:val="24"/>
              </w:rPr>
              <w:t>Zamawiający może wykluczyć wykonawcę na każdym etapie postępowania o udzielenie zamówienia.</w:t>
            </w:r>
          </w:p>
        </w:tc>
      </w:tr>
      <w:tr w:rsidR="009B5681" w:rsidRPr="00C73B4E" w14:paraId="5E4F3508" w14:textId="77777777" w:rsidTr="00A207C3">
        <w:tc>
          <w:tcPr>
            <w:tcW w:w="9920" w:type="dxa"/>
          </w:tcPr>
          <w:p w14:paraId="0E36906C" w14:textId="71B33C59" w:rsidR="009B5681" w:rsidRPr="00C73B4E" w:rsidRDefault="009B5681" w:rsidP="009F6CA7">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V.</w:t>
            </w:r>
            <w:r w:rsidRPr="00C73B4E">
              <w:rPr>
                <w:rFonts w:ascii="Arial" w:hAnsi="Arial" w:cs="Arial"/>
                <w:sz w:val="20"/>
                <w:u w:val="single"/>
              </w:rPr>
              <w:tab/>
              <w:t xml:space="preserve">WYKAZ OŚWIADCZEŃ I DOKUMENTÓW </w:t>
            </w:r>
            <w:r w:rsidR="00A2586E" w:rsidRPr="00A2586E">
              <w:rPr>
                <w:rFonts w:ascii="Arial" w:hAnsi="Arial" w:cs="Arial"/>
                <w:sz w:val="20"/>
                <w:u w:val="single"/>
              </w:rPr>
              <w:t xml:space="preserve">WYMAGANYCH </w:t>
            </w:r>
            <w:r w:rsidRPr="00C73B4E">
              <w:rPr>
                <w:rFonts w:ascii="Arial" w:hAnsi="Arial" w:cs="Arial"/>
                <w:sz w:val="20"/>
                <w:u w:val="single"/>
              </w:rPr>
              <w:t>OD WYKONAWCÓW</w:t>
            </w:r>
            <w:r w:rsidR="005762CE">
              <w:rPr>
                <w:rFonts w:ascii="Arial" w:hAnsi="Arial" w:cs="Arial"/>
                <w:sz w:val="20"/>
                <w:u w:val="single"/>
              </w:rPr>
              <w:t xml:space="preserve"> NA ETAPIE SKŁADANIA OFERT</w:t>
            </w:r>
            <w:r w:rsidR="0011635D">
              <w:rPr>
                <w:rFonts w:ascii="Arial" w:hAnsi="Arial" w:cs="Arial"/>
                <w:sz w:val="20"/>
                <w:u w:val="single"/>
              </w:rPr>
              <w:t>:</w:t>
            </w:r>
            <w:r w:rsidRPr="00C73B4E">
              <w:rPr>
                <w:rFonts w:ascii="Arial" w:hAnsi="Arial" w:cs="Arial"/>
                <w:sz w:val="20"/>
                <w:u w:val="single"/>
              </w:rPr>
              <w:t xml:space="preserve"> </w:t>
            </w:r>
          </w:p>
        </w:tc>
      </w:tr>
      <w:tr w:rsidR="009B5681" w:rsidRPr="00212F99" w14:paraId="18C48E63" w14:textId="77777777" w:rsidTr="00A207C3">
        <w:tc>
          <w:tcPr>
            <w:tcW w:w="9920" w:type="dxa"/>
          </w:tcPr>
          <w:p w14:paraId="1FB25DC8" w14:textId="5C96F2E1" w:rsidR="009B5681" w:rsidRPr="00B379E3" w:rsidRDefault="009B5681" w:rsidP="00321E70">
            <w:pPr>
              <w:widowControl w:val="0"/>
              <w:suppressAutoHyphens/>
              <w:spacing w:line="360" w:lineRule="auto"/>
              <w:ind w:left="1209" w:hanging="425"/>
              <w:jc w:val="both"/>
              <w:rPr>
                <w:rFonts w:ascii="Arial" w:hAnsi="Arial" w:cs="Arial"/>
              </w:rPr>
            </w:pPr>
            <w:r w:rsidRPr="00B379E3">
              <w:rPr>
                <w:rFonts w:ascii="Arial" w:hAnsi="Arial" w:cs="Arial"/>
              </w:rPr>
              <w:t>1)</w:t>
            </w:r>
            <w:r w:rsidRPr="00B379E3">
              <w:rPr>
                <w:rFonts w:ascii="Arial" w:hAnsi="Arial" w:cs="Arial"/>
              </w:rPr>
              <w:tab/>
              <w:t xml:space="preserve">Wypełniony Formularz Ofertowy stanowiący Załącznik Nr 2 do </w:t>
            </w:r>
            <w:r w:rsidR="00D10E43" w:rsidRPr="00B379E3">
              <w:rPr>
                <w:rFonts w:ascii="Arial" w:hAnsi="Arial" w:cs="Arial"/>
              </w:rPr>
              <w:t>SIWZ</w:t>
            </w:r>
            <w:r w:rsidR="00E966F8">
              <w:rPr>
                <w:rFonts w:ascii="Arial" w:hAnsi="Arial" w:cs="Arial"/>
              </w:rPr>
              <w:t>.</w:t>
            </w:r>
          </w:p>
        </w:tc>
      </w:tr>
      <w:tr w:rsidR="009B5681" w:rsidRPr="00212F99" w14:paraId="0B9E03BA" w14:textId="77777777" w:rsidTr="00A207C3">
        <w:tc>
          <w:tcPr>
            <w:tcW w:w="9920" w:type="dxa"/>
          </w:tcPr>
          <w:p w14:paraId="47971F71" w14:textId="77777777" w:rsidR="009B5681" w:rsidRPr="00212F99" w:rsidRDefault="009B5681" w:rsidP="00321E70">
            <w:pPr>
              <w:widowControl w:val="0"/>
              <w:suppressAutoHyphens/>
              <w:spacing w:line="360" w:lineRule="auto"/>
              <w:ind w:left="1209"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Dowód wniesienia/wpłacenia wadium.</w:t>
            </w:r>
          </w:p>
        </w:tc>
      </w:tr>
      <w:tr w:rsidR="009B5681" w:rsidRPr="00212F99" w14:paraId="02D420D0" w14:textId="77777777" w:rsidTr="00A207C3">
        <w:tc>
          <w:tcPr>
            <w:tcW w:w="9920" w:type="dxa"/>
          </w:tcPr>
          <w:p w14:paraId="4801A999" w14:textId="0A20538C" w:rsidR="009B5681" w:rsidRPr="00897635" w:rsidRDefault="009B5681" w:rsidP="00321E70">
            <w:pPr>
              <w:widowControl w:val="0"/>
              <w:suppressAutoHyphens/>
              <w:spacing w:line="360" w:lineRule="auto"/>
              <w:ind w:left="1209" w:hanging="425"/>
              <w:jc w:val="both"/>
              <w:rPr>
                <w:rFonts w:ascii="Arial" w:hAnsi="Arial" w:cs="Arial"/>
              </w:rPr>
            </w:pPr>
            <w:r w:rsidRPr="00897635">
              <w:rPr>
                <w:rFonts w:ascii="Arial" w:hAnsi="Arial" w:cs="Arial"/>
              </w:rPr>
              <w:t>3</w:t>
            </w:r>
            <w:r>
              <w:rPr>
                <w:rFonts w:ascii="Arial" w:hAnsi="Arial" w:cs="Arial"/>
              </w:rPr>
              <w:t>)</w:t>
            </w:r>
            <w:r w:rsidRPr="00897635">
              <w:rPr>
                <w:rFonts w:ascii="Arial" w:hAnsi="Arial" w:cs="Arial"/>
              </w:rPr>
              <w:tab/>
              <w:t>Oświadczenie Wykonawcy, że nie podlega wykluczeniu</w:t>
            </w:r>
            <w:r w:rsidR="00E966F8">
              <w:rPr>
                <w:rFonts w:ascii="Arial" w:hAnsi="Arial" w:cs="Arial"/>
              </w:rPr>
              <w:t>.</w:t>
            </w:r>
            <w:r w:rsidRPr="00897635">
              <w:rPr>
                <w:rFonts w:ascii="Arial" w:hAnsi="Arial" w:cs="Arial"/>
              </w:rPr>
              <w:t xml:space="preserve"> </w:t>
            </w:r>
          </w:p>
        </w:tc>
      </w:tr>
      <w:tr w:rsidR="009B5681" w:rsidRPr="00212F99" w14:paraId="2F290C9F" w14:textId="77777777" w:rsidTr="00A207C3">
        <w:tc>
          <w:tcPr>
            <w:tcW w:w="9920" w:type="dxa"/>
          </w:tcPr>
          <w:p w14:paraId="1EFB70F4" w14:textId="77777777" w:rsidR="009B5681" w:rsidRPr="00897635" w:rsidRDefault="009B5681" w:rsidP="00321E70">
            <w:pPr>
              <w:widowControl w:val="0"/>
              <w:suppressAutoHyphens/>
              <w:spacing w:line="360" w:lineRule="auto"/>
              <w:ind w:left="1209" w:hanging="425"/>
              <w:jc w:val="both"/>
              <w:rPr>
                <w:rFonts w:ascii="Arial" w:hAnsi="Arial" w:cs="Arial"/>
              </w:rPr>
            </w:pPr>
            <w:r>
              <w:rPr>
                <w:rFonts w:ascii="Arial" w:hAnsi="Arial" w:cs="Arial"/>
              </w:rPr>
              <w:t>4)</w:t>
            </w:r>
            <w:r w:rsidRPr="00897635">
              <w:rPr>
                <w:rFonts w:ascii="Arial" w:hAnsi="Arial" w:cs="Arial"/>
              </w:rPr>
              <w:tab/>
              <w:t xml:space="preserve">Oświadczenie Wykonawcy o spełnieniu warunków udziału w postępowaniu. </w:t>
            </w:r>
          </w:p>
        </w:tc>
      </w:tr>
      <w:tr w:rsidR="009B5681" w:rsidRPr="00212F99" w14:paraId="30FC18F9" w14:textId="77777777" w:rsidTr="00A207C3">
        <w:tc>
          <w:tcPr>
            <w:tcW w:w="9920" w:type="dxa"/>
          </w:tcPr>
          <w:p w14:paraId="54D60148" w14:textId="00FC2426" w:rsidR="009B5681" w:rsidRPr="00212F99" w:rsidRDefault="009B5681" w:rsidP="00321E70">
            <w:pPr>
              <w:widowControl w:val="0"/>
              <w:suppressAutoHyphens/>
              <w:spacing w:line="360" w:lineRule="auto"/>
              <w:ind w:left="1209" w:hanging="425"/>
              <w:jc w:val="both"/>
              <w:rPr>
                <w:rFonts w:ascii="Arial" w:hAnsi="Arial" w:cs="Arial"/>
                <w:szCs w:val="24"/>
              </w:rPr>
            </w:pPr>
            <w:r>
              <w:rPr>
                <w:rFonts w:ascii="Arial" w:hAnsi="Arial" w:cs="Arial"/>
                <w:szCs w:val="24"/>
              </w:rPr>
              <w:t>5)</w:t>
            </w:r>
            <w:r>
              <w:rPr>
                <w:rFonts w:ascii="Arial" w:hAnsi="Arial" w:cs="Arial"/>
                <w:szCs w:val="24"/>
              </w:rPr>
              <w:tab/>
            </w:r>
            <w:r w:rsidRPr="00212F99">
              <w:rPr>
                <w:rFonts w:ascii="Arial" w:hAnsi="Arial" w:cs="Arial"/>
                <w:szCs w:val="24"/>
              </w:rPr>
              <w:t>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pkt. 4</w:t>
            </w:r>
            <w:r w:rsidR="00E966F8">
              <w:rPr>
                <w:rFonts w:ascii="Arial" w:hAnsi="Arial" w:cs="Arial"/>
                <w:szCs w:val="24"/>
              </w:rPr>
              <w:t>.</w:t>
            </w:r>
            <w:r w:rsidRPr="00212F99">
              <w:rPr>
                <w:rFonts w:ascii="Arial" w:hAnsi="Arial" w:cs="Arial"/>
                <w:szCs w:val="24"/>
              </w:rPr>
              <w:t xml:space="preserve"> </w:t>
            </w:r>
          </w:p>
        </w:tc>
      </w:tr>
      <w:tr w:rsidR="009B5681" w:rsidRPr="00212F99" w14:paraId="69B2F519" w14:textId="77777777" w:rsidTr="00A207C3">
        <w:tc>
          <w:tcPr>
            <w:tcW w:w="9920" w:type="dxa"/>
          </w:tcPr>
          <w:p w14:paraId="5256DEEC" w14:textId="7A99F848" w:rsidR="003D5F3B" w:rsidRPr="00212F99" w:rsidRDefault="009B5681" w:rsidP="00B06A13">
            <w:pPr>
              <w:widowControl w:val="0"/>
              <w:suppressAutoHyphens/>
              <w:spacing w:line="360" w:lineRule="auto"/>
              <w:ind w:left="1209" w:hanging="425"/>
              <w:jc w:val="both"/>
              <w:rPr>
                <w:rFonts w:ascii="Arial" w:hAnsi="Arial" w:cs="Arial"/>
                <w:szCs w:val="24"/>
              </w:rPr>
            </w:pPr>
            <w:r>
              <w:rPr>
                <w:rFonts w:ascii="Arial" w:hAnsi="Arial" w:cs="Arial"/>
                <w:szCs w:val="24"/>
              </w:rPr>
              <w:t>6)</w:t>
            </w:r>
            <w:r>
              <w:rPr>
                <w:rFonts w:ascii="Arial" w:hAnsi="Arial" w:cs="Arial"/>
                <w:szCs w:val="24"/>
              </w:rPr>
              <w:tab/>
            </w:r>
            <w:r w:rsidRPr="00C73B4E">
              <w:rPr>
                <w:rFonts w:ascii="Arial" w:hAnsi="Arial" w:cs="Arial"/>
              </w:rPr>
              <w:t>Pełnomocnictwa</w:t>
            </w:r>
            <w:r w:rsidRPr="00212F99">
              <w:rPr>
                <w:rFonts w:ascii="Arial" w:hAnsi="Arial" w:cs="Arial"/>
                <w:szCs w:val="24"/>
              </w:rPr>
              <w:t xml:space="preserve"> - jeżeli oferta nie jest podpisania przez osobę upoważnioną i wykazaną w KRS</w:t>
            </w:r>
            <w:r w:rsidR="00B0035F">
              <w:rPr>
                <w:rFonts w:ascii="Arial" w:hAnsi="Arial" w:cs="Arial"/>
                <w:szCs w:val="24"/>
              </w:rPr>
              <w:t xml:space="preserve"> lub CEIDG.</w:t>
            </w:r>
          </w:p>
        </w:tc>
      </w:tr>
      <w:tr w:rsidR="009B5681" w:rsidRPr="00212F99" w14:paraId="47A98293" w14:textId="77777777" w:rsidTr="00A207C3">
        <w:tc>
          <w:tcPr>
            <w:tcW w:w="9920" w:type="dxa"/>
          </w:tcPr>
          <w:p w14:paraId="1171B978" w14:textId="68CE1480" w:rsidR="004D7313" w:rsidRPr="004D7313" w:rsidRDefault="004D7313" w:rsidP="00321E70">
            <w:pPr>
              <w:widowControl w:val="0"/>
              <w:numPr>
                <w:ilvl w:val="0"/>
                <w:numId w:val="5"/>
              </w:numPr>
              <w:suppressAutoHyphens/>
              <w:spacing w:line="360" w:lineRule="auto"/>
              <w:jc w:val="both"/>
              <w:rPr>
                <w:rFonts w:ascii="Arial" w:hAnsi="Arial" w:cs="Arial"/>
                <w:color w:val="000000"/>
                <w:szCs w:val="24"/>
              </w:rPr>
            </w:pPr>
            <w:r w:rsidRPr="004D7313">
              <w:rPr>
                <w:rFonts w:ascii="Arial" w:hAnsi="Arial" w:cs="Arial"/>
                <w:color w:val="000000"/>
                <w:szCs w:val="24"/>
              </w:rPr>
              <w:t xml:space="preserve">Wykonawca, w terminie 3 dni od dnia przekazania informacji, o której mowa w art. 51 ust. 1a, art. 57 ust. 1 lub art. 60d ust. 1 </w:t>
            </w:r>
            <w:proofErr w:type="spellStart"/>
            <w:r w:rsidRPr="004D7313">
              <w:rPr>
                <w:rFonts w:ascii="Arial" w:hAnsi="Arial" w:cs="Arial"/>
                <w:color w:val="000000"/>
                <w:szCs w:val="24"/>
              </w:rPr>
              <w:t>p.z.p</w:t>
            </w:r>
            <w:proofErr w:type="spellEnd"/>
            <w:r w:rsidRPr="004D7313">
              <w:rPr>
                <w:rFonts w:ascii="Arial" w:hAnsi="Arial" w:cs="Arial"/>
                <w:color w:val="000000"/>
                <w:szCs w:val="24"/>
              </w:rPr>
              <w:t xml:space="preserve">., albo od zamieszczenia na stronie internetowej informacji, o której mowa w art. 86 ust. 5 </w:t>
            </w:r>
            <w:proofErr w:type="spellStart"/>
            <w:r w:rsidRPr="004D7313">
              <w:rPr>
                <w:rFonts w:ascii="Arial" w:hAnsi="Arial" w:cs="Arial"/>
                <w:color w:val="000000"/>
                <w:szCs w:val="24"/>
              </w:rPr>
              <w:t>p.z.p</w:t>
            </w:r>
            <w:proofErr w:type="spellEnd"/>
            <w:r w:rsidRPr="004D7313">
              <w:rPr>
                <w:rFonts w:ascii="Arial" w:hAnsi="Arial" w:cs="Arial"/>
                <w:color w:val="000000"/>
                <w:szCs w:val="24"/>
              </w:rPr>
              <w:t xml:space="preserve">., przekazuje </w:t>
            </w:r>
            <w:r w:rsidR="00A2586E">
              <w:rPr>
                <w:rFonts w:ascii="Arial" w:hAnsi="Arial" w:cs="Arial"/>
                <w:color w:val="000000"/>
                <w:szCs w:val="24"/>
              </w:rPr>
              <w:t>Z</w:t>
            </w:r>
            <w:r w:rsidRPr="004D7313">
              <w:rPr>
                <w:rFonts w:ascii="Arial" w:hAnsi="Arial" w:cs="Arial"/>
                <w:color w:val="000000"/>
                <w:szCs w:val="24"/>
              </w:rPr>
              <w:t xml:space="preserve">amawiającemu oświadczenie o przynależności lub braku przynależności do tej samej grupy kapitałowej, o której mowa w art. 24 ust. 1 pkt 23 </w:t>
            </w:r>
            <w:proofErr w:type="spellStart"/>
            <w:r w:rsidRPr="004D7313">
              <w:rPr>
                <w:rFonts w:ascii="Arial" w:hAnsi="Arial" w:cs="Arial"/>
                <w:color w:val="000000"/>
                <w:szCs w:val="24"/>
              </w:rPr>
              <w:t>p.z.p</w:t>
            </w:r>
            <w:proofErr w:type="spellEnd"/>
            <w:r w:rsidRPr="004D7313">
              <w:rPr>
                <w:rFonts w:ascii="Arial" w:hAnsi="Arial" w:cs="Arial"/>
                <w:color w:val="000000"/>
                <w:szCs w:val="24"/>
              </w:rPr>
              <w:t>. Wraz ze złożeniem oświadcz</w:t>
            </w:r>
            <w:r w:rsidR="00A2586E">
              <w:rPr>
                <w:rFonts w:ascii="Arial" w:hAnsi="Arial" w:cs="Arial"/>
                <w:color w:val="000000"/>
                <w:szCs w:val="24"/>
              </w:rPr>
              <w:t>enia, W</w:t>
            </w:r>
            <w:r w:rsidRPr="004D7313">
              <w:rPr>
                <w:rFonts w:ascii="Arial" w:hAnsi="Arial" w:cs="Arial"/>
                <w:color w:val="000000"/>
                <w:szCs w:val="24"/>
              </w:rPr>
              <w:t>ykonawca może przedstawić dowody, że powiązania z innym wykonawcą nie prowadzą do zakłócenia konkurencji w postępowaniu o udzielenie zamówienia.</w:t>
            </w:r>
          </w:p>
          <w:p w14:paraId="52E4EDF6" w14:textId="67D00193" w:rsidR="009B5681" w:rsidRPr="00403B92" w:rsidRDefault="009B5681" w:rsidP="00321E70">
            <w:pPr>
              <w:widowControl w:val="0"/>
              <w:numPr>
                <w:ilvl w:val="0"/>
                <w:numId w:val="5"/>
              </w:numPr>
              <w:suppressAutoHyphens/>
              <w:spacing w:line="360" w:lineRule="auto"/>
              <w:jc w:val="both"/>
              <w:rPr>
                <w:rFonts w:ascii="Arial" w:hAnsi="Arial" w:cs="Arial"/>
                <w:color w:val="000000"/>
                <w:szCs w:val="24"/>
              </w:rPr>
            </w:pPr>
            <w:r w:rsidRPr="00212F99">
              <w:rPr>
                <w:rFonts w:ascii="Arial" w:hAnsi="Arial" w:cs="Arial"/>
                <w:bCs/>
                <w:color w:val="000000"/>
                <w:szCs w:val="24"/>
              </w:rPr>
              <w:t xml:space="preserve">Zgodnie z art. 26 ust. </w:t>
            </w:r>
            <w:r>
              <w:rPr>
                <w:rFonts w:ascii="Arial" w:hAnsi="Arial" w:cs="Arial"/>
                <w:bCs/>
                <w:color w:val="000000"/>
                <w:szCs w:val="24"/>
              </w:rPr>
              <w:t>2</w:t>
            </w:r>
            <w:r w:rsidRPr="00212F99">
              <w:rPr>
                <w:rFonts w:ascii="Arial" w:hAnsi="Arial" w:cs="Arial"/>
                <w:bCs/>
                <w:color w:val="000000"/>
                <w:szCs w:val="24"/>
              </w:rPr>
              <w:t xml:space="preserve"> </w:t>
            </w:r>
            <w:proofErr w:type="spellStart"/>
            <w:r w:rsidRPr="00212F99">
              <w:rPr>
                <w:rFonts w:ascii="Arial" w:hAnsi="Arial" w:cs="Arial"/>
                <w:bCs/>
                <w:color w:val="000000"/>
                <w:szCs w:val="24"/>
              </w:rPr>
              <w:t>p.z.p</w:t>
            </w:r>
            <w:proofErr w:type="spellEnd"/>
            <w:r w:rsidRPr="00212F99">
              <w:rPr>
                <w:rFonts w:ascii="Arial" w:hAnsi="Arial" w:cs="Arial"/>
                <w:bCs/>
                <w:color w:val="000000"/>
                <w:szCs w:val="24"/>
              </w:rPr>
              <w:t>.</w:t>
            </w:r>
            <w:r w:rsidR="00A2586E">
              <w:rPr>
                <w:rFonts w:ascii="Arial" w:hAnsi="Arial" w:cs="Arial"/>
                <w:bCs/>
                <w:color w:val="000000"/>
                <w:szCs w:val="24"/>
              </w:rPr>
              <w:t>,</w:t>
            </w:r>
            <w:r w:rsidRPr="00212F99">
              <w:rPr>
                <w:rFonts w:ascii="Arial" w:hAnsi="Arial" w:cs="Arial"/>
                <w:bCs/>
                <w:color w:val="000000"/>
                <w:szCs w:val="24"/>
              </w:rPr>
              <w:t xml:space="preserve"> przed udzieleniem zamówienia Zamawiający wezwie </w:t>
            </w:r>
            <w:r w:rsidR="00A2586E">
              <w:rPr>
                <w:rFonts w:ascii="Arial" w:hAnsi="Arial" w:cs="Arial"/>
                <w:bCs/>
                <w:color w:val="000000"/>
                <w:szCs w:val="24"/>
              </w:rPr>
              <w:t>W</w:t>
            </w:r>
            <w:r w:rsidRPr="00212F99">
              <w:rPr>
                <w:rFonts w:ascii="Arial" w:hAnsi="Arial" w:cs="Arial"/>
                <w:bCs/>
                <w:color w:val="000000"/>
                <w:szCs w:val="24"/>
              </w:rPr>
              <w:t>ykonawcę, którego oferta została najwyżej oceniona</w:t>
            </w:r>
            <w:r w:rsidR="00A2586E">
              <w:rPr>
                <w:rFonts w:ascii="Arial" w:hAnsi="Arial" w:cs="Arial"/>
                <w:bCs/>
                <w:color w:val="000000"/>
                <w:szCs w:val="24"/>
              </w:rPr>
              <w:t>,</w:t>
            </w:r>
            <w:r w:rsidRPr="00212F99">
              <w:rPr>
                <w:rFonts w:ascii="Arial" w:hAnsi="Arial" w:cs="Arial"/>
                <w:bCs/>
                <w:color w:val="000000"/>
                <w:szCs w:val="24"/>
              </w:rPr>
              <w:t xml:space="preserve"> do złożenia w wyznaczonym terminie, nie krótszym niż </w:t>
            </w:r>
            <w:r>
              <w:rPr>
                <w:rFonts w:ascii="Arial" w:hAnsi="Arial" w:cs="Arial"/>
                <w:bCs/>
                <w:color w:val="000000"/>
                <w:szCs w:val="24"/>
              </w:rPr>
              <w:t>5</w:t>
            </w:r>
            <w:r w:rsidRPr="00212F99">
              <w:rPr>
                <w:rFonts w:ascii="Arial" w:hAnsi="Arial" w:cs="Arial"/>
                <w:bCs/>
                <w:color w:val="000000"/>
                <w:szCs w:val="24"/>
              </w:rPr>
              <w:t xml:space="preserve"> dni, aktualnych na dzień złożenia nw. oświadczeń lub dokumentów potwierdzających okoliczności o których mowa w art. 25 ust. 1 </w:t>
            </w:r>
            <w:proofErr w:type="spellStart"/>
            <w:r w:rsidRPr="00212F99">
              <w:rPr>
                <w:rFonts w:ascii="Arial" w:hAnsi="Arial" w:cs="Arial"/>
                <w:bCs/>
                <w:color w:val="000000"/>
                <w:szCs w:val="24"/>
              </w:rPr>
              <w:t>p.z.p</w:t>
            </w:r>
            <w:proofErr w:type="spellEnd"/>
            <w:r w:rsidRPr="00212F99">
              <w:rPr>
                <w:rFonts w:ascii="Arial" w:hAnsi="Arial" w:cs="Arial"/>
                <w:bCs/>
                <w:color w:val="000000"/>
                <w:szCs w:val="24"/>
              </w:rPr>
              <w:t>.:</w:t>
            </w:r>
          </w:p>
          <w:p w14:paraId="3389C724" w14:textId="03067CCC" w:rsidR="009B5681" w:rsidRPr="00212F99" w:rsidRDefault="009B5681" w:rsidP="00321E70">
            <w:pPr>
              <w:widowControl w:val="0"/>
              <w:suppressAutoHyphens/>
              <w:spacing w:line="360" w:lineRule="auto"/>
              <w:ind w:left="1059" w:hanging="425"/>
              <w:jc w:val="both"/>
              <w:rPr>
                <w:rFonts w:ascii="Arial" w:hAnsi="Arial" w:cs="Arial"/>
                <w:color w:val="000000"/>
                <w:szCs w:val="24"/>
              </w:rPr>
            </w:pPr>
            <w:r w:rsidRPr="00403B92">
              <w:rPr>
                <w:rFonts w:ascii="Arial" w:hAnsi="Arial" w:cs="Arial"/>
                <w:color w:val="000000"/>
                <w:szCs w:val="24"/>
              </w:rPr>
              <w:t>1</w:t>
            </w:r>
            <w:r>
              <w:rPr>
                <w:rFonts w:ascii="Arial" w:hAnsi="Arial" w:cs="Arial"/>
                <w:color w:val="000000"/>
                <w:szCs w:val="24"/>
              </w:rPr>
              <w:t>)</w:t>
            </w:r>
            <w:r w:rsidRPr="00403B92">
              <w:rPr>
                <w:rFonts w:ascii="Arial" w:hAnsi="Arial" w:cs="Arial"/>
                <w:color w:val="000000"/>
                <w:szCs w:val="24"/>
              </w:rPr>
              <w:tab/>
              <w:t xml:space="preserve">Odpisu właściwego rejestru lub centralnej ewidencji i informacji o działalności gospodarczej, jeżeli odrębne przepisy wymagają </w:t>
            </w:r>
            <w:r w:rsidR="00A2586E">
              <w:rPr>
                <w:rFonts w:ascii="Arial" w:hAnsi="Arial" w:cs="Arial"/>
                <w:color w:val="000000"/>
                <w:szCs w:val="24"/>
              </w:rPr>
              <w:t>wpisu do rejestru lub ewidencji</w:t>
            </w:r>
            <w:r w:rsidRPr="00403B92">
              <w:rPr>
                <w:rFonts w:ascii="Arial" w:hAnsi="Arial" w:cs="Arial"/>
                <w:color w:val="000000"/>
                <w:szCs w:val="24"/>
              </w:rPr>
              <w:t xml:space="preserve"> (dokument ten może być wymagany tylko w celu potwierdzenia braku podstaw wykluczenia na podstawie art. 25 ust. 5 pkt. 1 </w:t>
            </w:r>
            <w:proofErr w:type="spellStart"/>
            <w:r w:rsidRPr="00403B92">
              <w:rPr>
                <w:rFonts w:ascii="Arial" w:hAnsi="Arial" w:cs="Arial"/>
                <w:color w:val="000000"/>
                <w:szCs w:val="24"/>
              </w:rPr>
              <w:t>p.z.p</w:t>
            </w:r>
            <w:proofErr w:type="spellEnd"/>
            <w:r w:rsidRPr="00403B92">
              <w:rPr>
                <w:rFonts w:ascii="Arial" w:hAnsi="Arial" w:cs="Arial"/>
                <w:color w:val="000000"/>
                <w:szCs w:val="24"/>
              </w:rPr>
              <w:t>.)</w:t>
            </w:r>
            <w:r w:rsidR="00A2586E">
              <w:rPr>
                <w:rFonts w:ascii="Arial" w:hAnsi="Arial" w:cs="Arial"/>
                <w:color w:val="000000"/>
                <w:szCs w:val="24"/>
              </w:rPr>
              <w:t>.</w:t>
            </w:r>
          </w:p>
        </w:tc>
      </w:tr>
      <w:tr w:rsidR="009B5681" w:rsidRPr="00212F99" w14:paraId="0DF6DAA0" w14:textId="77777777" w:rsidTr="00A207C3">
        <w:tc>
          <w:tcPr>
            <w:tcW w:w="9920" w:type="dxa"/>
          </w:tcPr>
          <w:p w14:paraId="09D5561D" w14:textId="2E8D961B" w:rsidR="009A46F4" w:rsidRPr="009A46F4" w:rsidRDefault="00756C70" w:rsidP="009A46F4">
            <w:pPr>
              <w:widowControl w:val="0"/>
              <w:suppressAutoHyphens/>
              <w:spacing w:line="360" w:lineRule="auto"/>
              <w:ind w:left="1059" w:hanging="425"/>
              <w:jc w:val="both"/>
              <w:rPr>
                <w:rFonts w:ascii="Arial" w:hAnsi="Arial" w:cs="Arial"/>
                <w:szCs w:val="24"/>
              </w:rPr>
            </w:pPr>
            <w:r>
              <w:rPr>
                <w:rFonts w:ascii="Arial" w:hAnsi="Arial" w:cs="Arial"/>
                <w:szCs w:val="24"/>
              </w:rPr>
              <w:t>2</w:t>
            </w:r>
            <w:r w:rsidR="009B5681">
              <w:rPr>
                <w:rFonts w:ascii="Arial" w:hAnsi="Arial" w:cs="Arial"/>
                <w:szCs w:val="24"/>
              </w:rPr>
              <w:t>)</w:t>
            </w:r>
            <w:r w:rsidR="009B5681">
              <w:rPr>
                <w:rFonts w:ascii="Arial" w:hAnsi="Arial" w:cs="Arial"/>
                <w:szCs w:val="24"/>
              </w:rPr>
              <w:tab/>
            </w:r>
            <w:r w:rsidR="009A46F4" w:rsidRPr="009A46F4">
              <w:rPr>
                <w:rFonts w:ascii="Arial" w:hAnsi="Arial" w:cs="Arial"/>
                <w:szCs w:val="24"/>
              </w:rPr>
              <w:t>Statut towarzystwa w przypadku Towarzystwa Ubezpieczeń Wzajemnych;</w:t>
            </w:r>
          </w:p>
          <w:p w14:paraId="4BFEEDD5" w14:textId="33CDA947" w:rsidR="00691B5F" w:rsidRPr="00212F99" w:rsidRDefault="009A46F4" w:rsidP="009A46F4">
            <w:pPr>
              <w:widowControl w:val="0"/>
              <w:suppressAutoHyphens/>
              <w:spacing w:line="360" w:lineRule="auto"/>
              <w:ind w:left="1059" w:hanging="425"/>
              <w:jc w:val="both"/>
              <w:rPr>
                <w:rFonts w:ascii="Arial" w:hAnsi="Arial" w:cs="Arial"/>
                <w:szCs w:val="24"/>
              </w:rPr>
            </w:pPr>
            <w:r>
              <w:rPr>
                <w:rFonts w:ascii="Arial" w:hAnsi="Arial" w:cs="Arial"/>
                <w:szCs w:val="24"/>
              </w:rPr>
              <w:t>3</w:t>
            </w:r>
            <w:r w:rsidRPr="009A46F4">
              <w:rPr>
                <w:rFonts w:ascii="Arial" w:hAnsi="Arial" w:cs="Arial"/>
                <w:szCs w:val="24"/>
              </w:rPr>
              <w:t>)</w:t>
            </w:r>
            <w:r w:rsidRPr="009A46F4">
              <w:rPr>
                <w:rFonts w:ascii="Arial" w:hAnsi="Arial" w:cs="Arial"/>
                <w:szCs w:val="24"/>
              </w:rPr>
              <w:tab/>
              <w:t>Ogólne Warunki Ubezpieczeń na poszczególne grupy ubezpieczeń mające zastosowanie w przedstawionej ofercie;</w:t>
            </w:r>
            <w:r w:rsidR="0011635D">
              <w:rPr>
                <w:rFonts w:ascii="Arial" w:hAnsi="Arial" w:cs="Arial"/>
                <w:szCs w:val="24"/>
              </w:rPr>
              <w:t>.</w:t>
            </w:r>
          </w:p>
        </w:tc>
      </w:tr>
      <w:tr w:rsidR="009B5681" w:rsidRPr="00212F99" w14:paraId="454C8417" w14:textId="77777777" w:rsidTr="00A207C3">
        <w:tc>
          <w:tcPr>
            <w:tcW w:w="9920" w:type="dxa"/>
          </w:tcPr>
          <w:p w14:paraId="522DE239" w14:textId="0068407B" w:rsidR="009B5681" w:rsidRPr="00212F99" w:rsidRDefault="009B5681" w:rsidP="00321E70">
            <w:pPr>
              <w:widowControl w:val="0"/>
              <w:numPr>
                <w:ilvl w:val="0"/>
                <w:numId w:val="5"/>
              </w:numPr>
              <w:suppressAutoHyphens/>
              <w:spacing w:line="360" w:lineRule="auto"/>
              <w:jc w:val="both"/>
              <w:rPr>
                <w:rFonts w:ascii="Arial" w:hAnsi="Arial" w:cs="Arial"/>
                <w:color w:val="000000"/>
                <w:szCs w:val="24"/>
              </w:rPr>
            </w:pPr>
            <w:r w:rsidRPr="00A66B2F">
              <w:rPr>
                <w:rFonts w:ascii="Arial" w:hAnsi="Arial" w:cs="Arial"/>
                <w:bCs/>
                <w:color w:val="000000"/>
                <w:szCs w:val="24"/>
              </w:rPr>
              <w:t>Konsorcjum jest zobowiązane do łącznego spełnienia takich samych warunków udziału w postępowaniu o udzielenie zamówienia, jak wykonawcy występujący samodzielnie</w:t>
            </w:r>
            <w:r w:rsidR="00A2586E">
              <w:rPr>
                <w:rFonts w:ascii="Arial" w:hAnsi="Arial" w:cs="Arial"/>
                <w:bCs/>
                <w:color w:val="000000"/>
                <w:szCs w:val="24"/>
              </w:rPr>
              <w:t>. Jeżeli W</w:t>
            </w:r>
            <w:r w:rsidRPr="00212F99">
              <w:rPr>
                <w:rFonts w:ascii="Arial" w:hAnsi="Arial" w:cs="Arial"/>
                <w:bCs/>
                <w:color w:val="000000"/>
                <w:szCs w:val="24"/>
              </w:rPr>
              <w:t>ykonawca, którego oferta została uznana za najkorzystniejszą, uchyla się od zawarcia umowy lub nie wnosi wymaganego zabezpieczen</w:t>
            </w:r>
            <w:r w:rsidR="00A2586E">
              <w:rPr>
                <w:rFonts w:ascii="Arial" w:hAnsi="Arial" w:cs="Arial"/>
                <w:bCs/>
                <w:color w:val="000000"/>
                <w:szCs w:val="24"/>
              </w:rPr>
              <w:t>ia należytego wykonania umowy, Z</w:t>
            </w:r>
            <w:r w:rsidRPr="00212F99">
              <w:rPr>
                <w:rFonts w:ascii="Arial" w:hAnsi="Arial" w:cs="Arial"/>
                <w:bCs/>
                <w:color w:val="000000"/>
                <w:szCs w:val="24"/>
              </w:rPr>
              <w:t xml:space="preserve">amawiający może zbadać, czy nie podlega wykluczeniu oraz czy spełnia </w:t>
            </w:r>
            <w:r w:rsidR="00A2586E">
              <w:rPr>
                <w:rFonts w:ascii="Arial" w:hAnsi="Arial" w:cs="Arial"/>
                <w:bCs/>
                <w:color w:val="000000"/>
                <w:szCs w:val="24"/>
              </w:rPr>
              <w:t>warunki udziału w postępowaniu W</w:t>
            </w:r>
            <w:r w:rsidRPr="00212F99">
              <w:rPr>
                <w:rFonts w:ascii="Arial" w:hAnsi="Arial" w:cs="Arial"/>
                <w:bCs/>
                <w:color w:val="000000"/>
                <w:szCs w:val="24"/>
              </w:rPr>
              <w:t>ykonawca, który złożył ofertę najwyżej ocenioną spośród pozostałych ofert.</w:t>
            </w:r>
          </w:p>
        </w:tc>
      </w:tr>
      <w:tr w:rsidR="009B5681" w:rsidRPr="00212F99" w14:paraId="3F1FE0B5" w14:textId="77777777" w:rsidTr="00A207C3">
        <w:tc>
          <w:tcPr>
            <w:tcW w:w="9920" w:type="dxa"/>
          </w:tcPr>
          <w:p w14:paraId="237448F7" w14:textId="6B331E0A" w:rsidR="009B5681" w:rsidRPr="00212F99" w:rsidRDefault="009B5681" w:rsidP="00321E70">
            <w:pPr>
              <w:widowControl w:val="0"/>
              <w:suppressAutoHyphens/>
              <w:spacing w:line="360" w:lineRule="auto"/>
              <w:ind w:left="709" w:hanging="425"/>
              <w:jc w:val="both"/>
              <w:rPr>
                <w:rFonts w:ascii="Arial" w:hAnsi="Arial" w:cs="Arial"/>
              </w:rPr>
            </w:pPr>
            <w:r>
              <w:rPr>
                <w:rFonts w:ascii="Arial" w:hAnsi="Arial" w:cs="Arial"/>
              </w:rPr>
              <w:t xml:space="preserve">4.   </w:t>
            </w:r>
            <w:r w:rsidRPr="00212F99">
              <w:rPr>
                <w:rFonts w:ascii="Arial" w:hAnsi="Arial" w:cs="Arial"/>
              </w:rPr>
              <w:t xml:space="preserve">Przy ocenie spełnienia warunków, o których mowa w art. 22 ust. 1b pkt. 1 , 2 i 3 </w:t>
            </w:r>
            <w:proofErr w:type="spellStart"/>
            <w:r w:rsidRPr="00212F99">
              <w:rPr>
                <w:rFonts w:ascii="Arial" w:hAnsi="Arial" w:cs="Arial"/>
              </w:rPr>
              <w:t>p.z.p</w:t>
            </w:r>
            <w:proofErr w:type="spellEnd"/>
            <w:r w:rsidRPr="00212F99">
              <w:rPr>
                <w:rFonts w:ascii="Arial" w:hAnsi="Arial" w:cs="Arial"/>
              </w:rPr>
              <w:t xml:space="preserve">, </w:t>
            </w:r>
            <w:r w:rsidR="00A2586E">
              <w:rPr>
                <w:rFonts w:ascii="Arial" w:hAnsi="Arial" w:cs="Arial"/>
              </w:rPr>
              <w:t>Z</w:t>
            </w:r>
            <w:r w:rsidRPr="00212F99">
              <w:rPr>
                <w:rFonts w:ascii="Arial" w:hAnsi="Arial" w:cs="Arial"/>
              </w:rPr>
              <w:t xml:space="preserve">amawiający będzie brał pod uwagę łączny </w:t>
            </w:r>
            <w:r w:rsidR="00A2586E">
              <w:rPr>
                <w:rFonts w:ascii="Arial" w:hAnsi="Arial" w:cs="Arial"/>
              </w:rPr>
              <w:t>potencjał techniczny i kadrowy W</w:t>
            </w:r>
            <w:r w:rsidRPr="00212F99">
              <w:rPr>
                <w:rFonts w:ascii="Arial" w:hAnsi="Arial" w:cs="Arial"/>
              </w:rPr>
              <w:t>ykonawców ich łączne kwalifikacje i doświadczenie oraz łączną sytuację ekonomiczną i finansową. W przypadku wspólnego ub</w:t>
            </w:r>
            <w:r w:rsidR="00A2586E">
              <w:rPr>
                <w:rFonts w:ascii="Arial" w:hAnsi="Arial" w:cs="Arial"/>
              </w:rPr>
              <w:t>iegania się o zamówienie przez W</w:t>
            </w:r>
            <w:r w:rsidRPr="00212F99">
              <w:rPr>
                <w:rFonts w:ascii="Arial" w:hAnsi="Arial" w:cs="Arial"/>
              </w:rPr>
              <w:t>ykonawców, oświadczeni</w:t>
            </w:r>
            <w:r>
              <w:rPr>
                <w:rFonts w:ascii="Arial" w:hAnsi="Arial" w:cs="Arial"/>
              </w:rPr>
              <w:t>a (załącznik nr 3 i 4 do SIWZ)</w:t>
            </w:r>
            <w:r w:rsidR="00A2586E">
              <w:rPr>
                <w:rFonts w:ascii="Arial" w:hAnsi="Arial" w:cs="Arial"/>
              </w:rPr>
              <w:t xml:space="preserve"> składa każdy z W</w:t>
            </w:r>
            <w:r w:rsidRPr="00212F99">
              <w:rPr>
                <w:rFonts w:ascii="Arial" w:hAnsi="Arial" w:cs="Arial"/>
              </w:rPr>
              <w:t xml:space="preserve">ykonawców wspólnie ubiegających się o zamówienie. Dokumenty te potwierdzają spełnienie warunków udziału w postępowaniu lub kryteriów selekcji oraz brak podstaw wykluczenia w zakresie, w </w:t>
            </w:r>
            <w:r w:rsidR="00A2586E">
              <w:rPr>
                <w:rFonts w:ascii="Arial" w:hAnsi="Arial" w:cs="Arial"/>
              </w:rPr>
              <w:t>którym każdy z W</w:t>
            </w:r>
            <w:r w:rsidRPr="00212F99">
              <w:rPr>
                <w:rFonts w:ascii="Arial" w:hAnsi="Arial" w:cs="Arial"/>
              </w:rPr>
              <w:t xml:space="preserve">ykonawców wskazuje spełnienie warunków udziału w postępowaniu lub kryteriów selekcji oraz brak podstaw wykluczenia </w:t>
            </w:r>
          </w:p>
        </w:tc>
      </w:tr>
      <w:tr w:rsidR="009B5681" w:rsidRPr="00212F99" w14:paraId="1CB0344E" w14:textId="77777777" w:rsidTr="00A207C3">
        <w:tc>
          <w:tcPr>
            <w:tcW w:w="9920" w:type="dxa"/>
          </w:tcPr>
          <w:p w14:paraId="44FC4357" w14:textId="52F7A4D0"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5.   </w:t>
            </w:r>
            <w:r w:rsidRPr="00212F99">
              <w:rPr>
                <w:rFonts w:ascii="Arial" w:hAnsi="Arial" w:cs="Arial"/>
              </w:rPr>
              <w:t>Wykonawca, który powołuje się na zasoby innych podmiotów</w:t>
            </w:r>
            <w:r w:rsidR="00A2586E">
              <w:rPr>
                <w:rFonts w:ascii="Arial" w:hAnsi="Arial" w:cs="Arial"/>
              </w:rPr>
              <w:t>,</w:t>
            </w:r>
            <w:r w:rsidRPr="00212F99">
              <w:rPr>
                <w:rFonts w:ascii="Arial" w:hAnsi="Arial" w:cs="Arial"/>
              </w:rPr>
              <w:t xml:space="preserve"> w celu wykazania braku istnienia wobec nich podstaw wykluczenia oraz spełnienia, w zakresie w jakim powołuje się na ich zasoby, warunków udziału w postępowaniu lub kryteriów selekcji</w:t>
            </w:r>
            <w:r w:rsidR="00A2586E">
              <w:rPr>
                <w:rFonts w:ascii="Arial" w:hAnsi="Arial" w:cs="Arial"/>
              </w:rPr>
              <w:t xml:space="preserve"> zobowiązany jest zamieścić</w:t>
            </w:r>
            <w:r w:rsidR="00A2586E">
              <w:t xml:space="preserve"> </w:t>
            </w:r>
            <w:r w:rsidR="00A2586E" w:rsidRPr="00A2586E">
              <w:rPr>
                <w:rFonts w:ascii="Arial" w:hAnsi="Arial" w:cs="Arial"/>
              </w:rPr>
              <w:t xml:space="preserve">informację o tych podmiotach w oświadczeniu, </w:t>
            </w:r>
            <w:r w:rsidR="00B06DB9">
              <w:rPr>
                <w:rFonts w:ascii="Arial" w:hAnsi="Arial" w:cs="Arial"/>
              </w:rPr>
              <w:t xml:space="preserve">o którym mowa rozdz. V </w:t>
            </w:r>
            <w:proofErr w:type="spellStart"/>
            <w:r w:rsidR="00B06DB9">
              <w:rPr>
                <w:rFonts w:ascii="Arial" w:hAnsi="Arial" w:cs="Arial"/>
              </w:rPr>
              <w:t>ppkt</w:t>
            </w:r>
            <w:proofErr w:type="spellEnd"/>
            <w:r w:rsidR="00B06DB9">
              <w:rPr>
                <w:rFonts w:ascii="Arial" w:hAnsi="Arial" w:cs="Arial"/>
              </w:rPr>
              <w:t>. 4 SIWZ.</w:t>
            </w:r>
          </w:p>
        </w:tc>
      </w:tr>
      <w:tr w:rsidR="009B5681" w:rsidRPr="00212F99" w14:paraId="0B72E7AA" w14:textId="77777777" w:rsidTr="00A207C3">
        <w:tc>
          <w:tcPr>
            <w:tcW w:w="9920" w:type="dxa"/>
          </w:tcPr>
          <w:p w14:paraId="08CBBF34" w14:textId="57AF3257"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6. </w:t>
            </w:r>
            <w:r w:rsidR="00756C70">
              <w:rPr>
                <w:rFonts w:ascii="Arial" w:hAnsi="Arial" w:cs="Arial"/>
              </w:rPr>
              <w:t xml:space="preserve"> </w:t>
            </w:r>
            <w:r w:rsidRPr="00212F99">
              <w:rPr>
                <w:rFonts w:ascii="Arial" w:hAnsi="Arial" w:cs="Arial"/>
              </w:rPr>
              <w:t>Jeżeli Wykonawca ma siedzibę lub miejsce zamieszkania poza terytorium Rzeczypospolitej Polskiej</w:t>
            </w:r>
            <w:r w:rsidR="00B06DB9">
              <w:rPr>
                <w:rFonts w:ascii="Arial" w:hAnsi="Arial" w:cs="Arial"/>
              </w:rPr>
              <w:t>,</w:t>
            </w:r>
            <w:r w:rsidRPr="00212F99">
              <w:rPr>
                <w:rFonts w:ascii="Arial" w:hAnsi="Arial" w:cs="Arial"/>
              </w:rPr>
              <w:t xml:space="preserve"> zamiast dokumentów, o których mowa w</w:t>
            </w:r>
            <w:r w:rsidR="00DD1C5F">
              <w:rPr>
                <w:rFonts w:ascii="Arial" w:hAnsi="Arial" w:cs="Arial"/>
              </w:rPr>
              <w:t xml:space="preserve"> ust. 2</w:t>
            </w:r>
            <w:r w:rsidRPr="00212F99">
              <w:rPr>
                <w:rFonts w:ascii="Arial" w:hAnsi="Arial" w:cs="Arial"/>
              </w:rPr>
              <w:t xml:space="preserve"> pkt.</w:t>
            </w:r>
            <w:r w:rsidR="00F458DC">
              <w:rPr>
                <w:rFonts w:ascii="Arial" w:hAnsi="Arial" w:cs="Arial"/>
              </w:rPr>
              <w:t xml:space="preserve"> 1,</w:t>
            </w:r>
            <w:r w:rsidRPr="00212F99">
              <w:rPr>
                <w:rFonts w:ascii="Arial" w:hAnsi="Arial" w:cs="Arial"/>
              </w:rPr>
              <w:t xml:space="preserve"> składa dokument lub dokumenty wystawione w kraju, w którym ma siedzibę lub miejsce zamieszkania, potwierdzające odpowiednio, że:</w:t>
            </w:r>
          </w:p>
        </w:tc>
      </w:tr>
      <w:tr w:rsidR="009B5681" w:rsidRPr="00212F99" w14:paraId="4DA6A47E" w14:textId="77777777" w:rsidTr="00A207C3">
        <w:tc>
          <w:tcPr>
            <w:tcW w:w="9920" w:type="dxa"/>
          </w:tcPr>
          <w:p w14:paraId="522E19F5" w14:textId="77777777" w:rsidR="009B5681" w:rsidRPr="00212F99" w:rsidRDefault="009B5681" w:rsidP="00321E70">
            <w:pPr>
              <w:widowControl w:val="0"/>
              <w:suppressAutoHyphens/>
              <w:spacing w:line="360" w:lineRule="auto"/>
              <w:ind w:left="993" w:hanging="142"/>
              <w:jc w:val="both"/>
              <w:rPr>
                <w:rFonts w:ascii="Arial" w:hAnsi="Arial" w:cs="Arial"/>
              </w:rPr>
            </w:pPr>
            <w:r>
              <w:rPr>
                <w:rFonts w:ascii="Arial" w:hAnsi="Arial" w:cs="Arial"/>
              </w:rPr>
              <w:t>1)</w:t>
            </w:r>
            <w:r>
              <w:rPr>
                <w:rFonts w:ascii="Arial" w:hAnsi="Arial" w:cs="Arial"/>
              </w:rPr>
              <w:tab/>
            </w:r>
            <w:r w:rsidRPr="00212F99">
              <w:rPr>
                <w:rFonts w:ascii="Arial" w:hAnsi="Arial" w:cs="Arial"/>
              </w:rPr>
              <w:t>nie otwarto jego likwidacji ani nie ogłoszono upadłości;</w:t>
            </w:r>
          </w:p>
        </w:tc>
      </w:tr>
      <w:tr w:rsidR="009B5681" w:rsidRPr="00212F99" w14:paraId="499B3790" w14:textId="77777777" w:rsidTr="00A207C3">
        <w:tc>
          <w:tcPr>
            <w:tcW w:w="9920" w:type="dxa"/>
          </w:tcPr>
          <w:p w14:paraId="1C0D69A9" w14:textId="772B0893"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7. </w:t>
            </w:r>
            <w:r w:rsidR="00756C70">
              <w:rPr>
                <w:rFonts w:ascii="Arial" w:hAnsi="Arial" w:cs="Arial"/>
              </w:rPr>
              <w:t xml:space="preserve">   </w:t>
            </w:r>
            <w:r w:rsidRPr="00212F99">
              <w:rPr>
                <w:rFonts w:ascii="Arial" w:hAnsi="Arial" w:cs="Arial"/>
              </w:rPr>
              <w:t>Wymienione dokumenty powinny być wystawione nie wcześniej niż 6 miesięcy przed upływem terminu składania wniosków o dopuszczenie do udziału w postępowaniu o udzielenie zamówienia albo składania ofert. Dokument</w:t>
            </w:r>
            <w:r w:rsidR="00B06DB9">
              <w:rPr>
                <w:rFonts w:ascii="Arial" w:hAnsi="Arial" w:cs="Arial"/>
              </w:rPr>
              <w:t>,</w:t>
            </w:r>
            <w:r w:rsidRPr="00212F99">
              <w:rPr>
                <w:rFonts w:ascii="Arial" w:hAnsi="Arial" w:cs="Arial"/>
              </w:rPr>
              <w:t xml:space="preserve"> o którym mowa w pkt 2 powinien być wystawiony nie wcześniej niż 3 miesiące przed upływem terminu składania ofert.</w:t>
            </w:r>
          </w:p>
        </w:tc>
      </w:tr>
      <w:tr w:rsidR="009B5681" w:rsidRPr="00212F99" w14:paraId="7CC9A133" w14:textId="77777777" w:rsidTr="00A207C3">
        <w:tc>
          <w:tcPr>
            <w:tcW w:w="9920" w:type="dxa"/>
          </w:tcPr>
          <w:p w14:paraId="62AF5E83" w14:textId="4B363AA9"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8. </w:t>
            </w:r>
            <w:r w:rsidR="00756C70">
              <w:rPr>
                <w:rFonts w:ascii="Arial" w:hAnsi="Arial" w:cs="Arial"/>
              </w:rPr>
              <w:t xml:space="preserve"> </w:t>
            </w:r>
            <w:r w:rsidRPr="00212F99">
              <w:rPr>
                <w:rFonts w:ascii="Arial" w:hAnsi="Arial" w:cs="Arial"/>
              </w:rPr>
              <w:t>Jeżeli w miejscu zamieszkania osoby lub</w:t>
            </w:r>
            <w:r w:rsidR="00B06DB9">
              <w:rPr>
                <w:rFonts w:ascii="Arial" w:hAnsi="Arial" w:cs="Arial"/>
              </w:rPr>
              <w:t xml:space="preserve"> w</w:t>
            </w:r>
            <w:r w:rsidRPr="00212F99">
              <w:rPr>
                <w:rFonts w:ascii="Arial" w:hAnsi="Arial" w:cs="Arial"/>
              </w:rPr>
              <w:t xml:space="preserve"> kraju, w którym Wykonawca ma siedzibę lub miejsce zamieszkania, nie wydaje się dokumentów, o których mowa wyżej, zastępuje się je dokumentem zawierającym oświadczenia złożone przed notariuszem, właściwym organem sądowym, administracyjnym albo organem samorządu zawodowego lub gospodarczego</w:t>
            </w:r>
            <w:r w:rsidR="00B06DB9">
              <w:rPr>
                <w:rFonts w:ascii="Arial" w:hAnsi="Arial" w:cs="Arial"/>
              </w:rPr>
              <w:t>,</w:t>
            </w:r>
            <w:r w:rsidRPr="00212F99">
              <w:rPr>
                <w:rFonts w:ascii="Arial" w:hAnsi="Arial" w:cs="Arial"/>
              </w:rPr>
              <w:t xml:space="preserve"> odpowiednio miejsca zamieszkania osoby, kraju pochodzenia osoby lub kraju, w którym wykonawca ma siedzibę lub miejsce zamieszkania. </w:t>
            </w:r>
          </w:p>
        </w:tc>
      </w:tr>
      <w:tr w:rsidR="009B5681" w:rsidRPr="00212F99" w14:paraId="789144A4" w14:textId="77777777" w:rsidTr="00A207C3">
        <w:tc>
          <w:tcPr>
            <w:tcW w:w="9920" w:type="dxa"/>
          </w:tcPr>
          <w:p w14:paraId="5E3A2B05" w14:textId="77777777"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9. </w:t>
            </w:r>
            <w:r w:rsidR="00F458DC">
              <w:rPr>
                <w:rFonts w:ascii="Arial" w:hAnsi="Arial" w:cs="Arial"/>
              </w:rPr>
              <w:t xml:space="preserve">  </w:t>
            </w:r>
            <w:r w:rsidRPr="00212F99">
              <w:rPr>
                <w:rFonts w:ascii="Arial" w:hAnsi="Arial" w:cs="Arial"/>
              </w:rPr>
              <w:t xml:space="preserve">Jeżeli z uzasadnionych przyczyn wykonawca nie może przedstawić dokumentów dotyczących sytuacji finansowej i ekonomicznej wymaganych przez zamawiającego, może przestawić inny dokument, który w wystarczający sposób potwierdza spełnienie opisanego przez zamawiającego warunku. </w:t>
            </w:r>
          </w:p>
        </w:tc>
      </w:tr>
      <w:tr w:rsidR="009B5681" w:rsidRPr="00212F99" w14:paraId="30083F70" w14:textId="77777777" w:rsidTr="00A207C3">
        <w:tc>
          <w:tcPr>
            <w:tcW w:w="9920" w:type="dxa"/>
          </w:tcPr>
          <w:p w14:paraId="78034202" w14:textId="77777777"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10. </w:t>
            </w:r>
            <w:r w:rsidRPr="00212F99">
              <w:rPr>
                <w:rFonts w:ascii="Arial" w:hAnsi="Arial" w:cs="Arial"/>
              </w:rPr>
              <w:t xml:space="preserve">Zamawiający zastrzega sobie prawo zgodnie z art. 26 ust. 2f </w:t>
            </w:r>
            <w:proofErr w:type="spellStart"/>
            <w:r w:rsidRPr="00212F99">
              <w:rPr>
                <w:rFonts w:ascii="Arial" w:hAnsi="Arial" w:cs="Arial"/>
              </w:rPr>
              <w:t>p.z.p</w:t>
            </w:r>
            <w:proofErr w:type="spellEnd"/>
            <w:r w:rsidRPr="00212F99">
              <w:rPr>
                <w:rFonts w:ascii="Arial" w:hAnsi="Arial" w:cs="Arial"/>
              </w:rPr>
              <w:t xml:space="preserve">. -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w:t>
            </w:r>
          </w:p>
        </w:tc>
      </w:tr>
      <w:tr w:rsidR="009B5681" w:rsidRPr="00212F99" w14:paraId="26C5768C" w14:textId="77777777" w:rsidTr="00A207C3">
        <w:tc>
          <w:tcPr>
            <w:tcW w:w="9920" w:type="dxa"/>
          </w:tcPr>
          <w:p w14:paraId="47767724" w14:textId="77777777" w:rsidR="009B5681" w:rsidRPr="00212F99" w:rsidRDefault="009B5681" w:rsidP="00321E70">
            <w:pPr>
              <w:widowControl w:val="0"/>
              <w:suppressAutoHyphens/>
              <w:spacing w:line="360" w:lineRule="auto"/>
              <w:ind w:left="776" w:hanging="425"/>
              <w:jc w:val="both"/>
              <w:rPr>
                <w:rFonts w:ascii="Arial" w:hAnsi="Arial" w:cs="Arial"/>
              </w:rPr>
            </w:pPr>
            <w:r>
              <w:rPr>
                <w:rFonts w:ascii="Arial" w:hAnsi="Arial" w:cs="Arial"/>
              </w:rPr>
              <w:t xml:space="preserve">11. </w:t>
            </w:r>
            <w:r w:rsidRPr="00212F99">
              <w:rPr>
                <w:rFonts w:ascii="Arial" w:hAnsi="Arial" w:cs="Arial"/>
              </w:rPr>
              <w:t>Jeżeli wykonawca nie złoży wymaganego pełnomocnictwa albo złoży wadliwe pełnomocnictwo, zamawiający wezwie do ich złożenia w terminie przez siebie wskazanym, chyba że mimo jego złożenia oferta wykonawcy podlega odrzuceniu albo konieczne byłoby unieważnienie postępowania.</w:t>
            </w:r>
          </w:p>
        </w:tc>
      </w:tr>
      <w:tr w:rsidR="009B5681" w:rsidRPr="00212F99" w14:paraId="3CD8284E" w14:textId="77777777" w:rsidTr="00A207C3">
        <w:tc>
          <w:tcPr>
            <w:tcW w:w="9920" w:type="dxa"/>
          </w:tcPr>
          <w:p w14:paraId="296639D8" w14:textId="77777777" w:rsidR="00D63F10" w:rsidRDefault="009B5681" w:rsidP="00321E70">
            <w:pPr>
              <w:pStyle w:val="Nagwek4"/>
              <w:keepNext w:val="0"/>
              <w:widowControl w:val="0"/>
              <w:suppressAutoHyphens/>
              <w:spacing w:line="360" w:lineRule="auto"/>
              <w:ind w:left="776" w:hanging="425"/>
              <w:jc w:val="both"/>
              <w:rPr>
                <w:rFonts w:ascii="Arial" w:hAnsi="Arial" w:cs="Arial"/>
                <w:i w:val="0"/>
                <w:sz w:val="20"/>
              </w:rPr>
            </w:pPr>
            <w:r>
              <w:rPr>
                <w:rFonts w:ascii="Arial" w:hAnsi="Arial" w:cs="Arial"/>
                <w:i w:val="0"/>
                <w:sz w:val="20"/>
              </w:rPr>
              <w:t xml:space="preserve">12. </w:t>
            </w:r>
            <w:r w:rsidRPr="00212F99">
              <w:rPr>
                <w:rFonts w:ascii="Arial" w:hAnsi="Arial" w:cs="Arial"/>
                <w:i w:val="0"/>
                <w:sz w:val="20"/>
              </w:rPr>
              <w:t>Złożenie przez Wykonawcę fałszywych lub stwierdzających nieprawdę dokumentów albo nierzetelnych oświadczeń, mających istotne znaczenie dla prowadzącego postępowanie, zagrożone jest karą pozbawienia wolności do lat 3 (art. 233 § 1 k.k.) i zgodnie z przepisami art. 24 ust 2 pkt. 2 ustawy Prawo zamówień publicznych spowoduje wykluczenie Wykonawcy z dalszego postępowania.</w:t>
            </w:r>
          </w:p>
          <w:p w14:paraId="0061A3DE" w14:textId="2320C9A7" w:rsidR="009B5681" w:rsidRPr="00212F99" w:rsidRDefault="00D63F10" w:rsidP="00321E70">
            <w:pPr>
              <w:pStyle w:val="Nagwek4"/>
              <w:keepNext w:val="0"/>
              <w:widowControl w:val="0"/>
              <w:suppressAutoHyphens/>
              <w:spacing w:line="360" w:lineRule="auto"/>
              <w:ind w:left="776" w:hanging="425"/>
              <w:jc w:val="both"/>
              <w:rPr>
                <w:rFonts w:ascii="Arial" w:hAnsi="Arial" w:cs="Arial"/>
                <w:i w:val="0"/>
                <w:sz w:val="20"/>
              </w:rPr>
            </w:pPr>
            <w:r>
              <w:rPr>
                <w:rFonts w:ascii="Arial" w:hAnsi="Arial" w:cs="Arial"/>
                <w:i w:val="0"/>
                <w:sz w:val="20"/>
              </w:rPr>
              <w:t xml:space="preserve">13. </w:t>
            </w:r>
            <w:r w:rsidRPr="00D63F10">
              <w:rPr>
                <w:rFonts w:ascii="Arial" w:hAnsi="Arial" w:cs="Arial"/>
                <w:i w:val="0"/>
                <w:sz w:val="20"/>
              </w:rPr>
              <w:t>Zamawiający przewiduje możliwość zastosowania procedury przewidzianej art. 24aa ustawy Prawo zamówień publicznych.</w:t>
            </w:r>
          </w:p>
        </w:tc>
      </w:tr>
      <w:tr w:rsidR="009B5681" w:rsidRPr="00C73B4E" w14:paraId="4C349756" w14:textId="77777777" w:rsidTr="00A207C3">
        <w:tc>
          <w:tcPr>
            <w:tcW w:w="9920" w:type="dxa"/>
          </w:tcPr>
          <w:p w14:paraId="4B8F1C11" w14:textId="77777777" w:rsidR="009B5681" w:rsidRPr="00C73B4E" w:rsidRDefault="009B5681" w:rsidP="008F3365">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VI.</w:t>
            </w:r>
            <w:r w:rsidRPr="00C73B4E">
              <w:rPr>
                <w:rFonts w:ascii="Arial" w:hAnsi="Arial" w:cs="Arial"/>
                <w:sz w:val="20"/>
                <w:u w:val="single"/>
              </w:rPr>
              <w:tab/>
              <w:t>INFORMACJE O SPOSOBIE POROZUMIEWANIA SIĘ ZAMAWIAJĄCEGO Z WYKONAWCAMI ORAZ PRZEKAZYWANIA OŚWIADCZEŃ I DOKUMENTÓW.</w:t>
            </w:r>
          </w:p>
        </w:tc>
      </w:tr>
      <w:tr w:rsidR="009B5681" w:rsidRPr="00212F99" w14:paraId="156B8441" w14:textId="77777777" w:rsidTr="00A207C3">
        <w:tc>
          <w:tcPr>
            <w:tcW w:w="9920" w:type="dxa"/>
          </w:tcPr>
          <w:p w14:paraId="189E8BF2" w14:textId="14F26306" w:rsidR="009B5681" w:rsidRPr="00212F99" w:rsidRDefault="009B5681" w:rsidP="0011635D">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Zgodnie z art. 10c ust. 2 ustawy Prawo zamówień publicznych w związku z art. 18 ustawy z dnia 22 czerwca 2016 r. o zmianie ustawy - Prawo zamówień publicznych oraz niektórych innych ustaw (Dz. U z 2016 r. poz. 1020) składanie ofert odbywa się za pośrednictwem operatora pocztowego w rozumieniu ustawy z dnia 23 listopada 2012 r. - Prawo pocztowe (Dz. U.</w:t>
            </w:r>
            <w:r w:rsidR="0011635D">
              <w:rPr>
                <w:rFonts w:ascii="Arial" w:hAnsi="Arial" w:cs="Arial"/>
              </w:rPr>
              <w:t xml:space="preserve"> 2017</w:t>
            </w:r>
            <w:r w:rsidRPr="00212F99">
              <w:rPr>
                <w:rFonts w:ascii="Arial" w:hAnsi="Arial" w:cs="Arial"/>
              </w:rPr>
              <w:t xml:space="preserve"> poz. 1</w:t>
            </w:r>
            <w:r w:rsidR="0011635D">
              <w:rPr>
                <w:rFonts w:ascii="Arial" w:hAnsi="Arial" w:cs="Arial"/>
              </w:rPr>
              <w:t>481</w:t>
            </w:r>
            <w:r w:rsidRPr="00212F99">
              <w:rPr>
                <w:rFonts w:ascii="Arial" w:hAnsi="Arial" w:cs="Arial"/>
              </w:rPr>
              <w:t xml:space="preserve">), osobiście lub za pośrednictwem posłańca. </w:t>
            </w:r>
          </w:p>
        </w:tc>
      </w:tr>
      <w:tr w:rsidR="009B5681" w:rsidRPr="00212F99" w14:paraId="771ADB29" w14:textId="77777777" w:rsidTr="00A207C3">
        <w:tc>
          <w:tcPr>
            <w:tcW w:w="9920" w:type="dxa"/>
          </w:tcPr>
          <w:p w14:paraId="58BD7413"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DB7DCA">
              <w:rPr>
                <w:rFonts w:ascii="Arial" w:hAnsi="Arial" w:cs="Arial"/>
              </w:rPr>
              <w:t>Wszelkie dokumenty i oświadczenia, w tym: wnioski, zawiadomienia, informacje, pytania i odpowiedzi, powinny być kierowane na adres osoby uprawnionej do kontaktów</w:t>
            </w:r>
            <w:r>
              <w:rPr>
                <w:rFonts w:ascii="Arial" w:hAnsi="Arial" w:cs="Arial"/>
              </w:rPr>
              <w:t xml:space="preserve"> (Rozdział VII pkt. 5)</w:t>
            </w:r>
            <w:r w:rsidRPr="00DB7DCA">
              <w:rPr>
                <w:rFonts w:ascii="Arial" w:hAnsi="Arial" w:cs="Arial"/>
              </w:rPr>
              <w:t xml:space="preserve"> z Wykonawcami na wskazany w SIWZ adres poczty elektronicznej</w:t>
            </w:r>
            <w:r w:rsidRPr="00212F99">
              <w:rPr>
                <w:rFonts w:ascii="Arial" w:hAnsi="Arial" w:cs="Arial"/>
              </w:rPr>
              <w:t>.</w:t>
            </w:r>
          </w:p>
        </w:tc>
      </w:tr>
      <w:tr w:rsidR="009B5681" w:rsidRPr="00212F99" w14:paraId="026DD5AF" w14:textId="77777777" w:rsidTr="00A207C3">
        <w:tc>
          <w:tcPr>
            <w:tcW w:w="9920" w:type="dxa"/>
          </w:tcPr>
          <w:p w14:paraId="5C56A110"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Jeżeli wykonawca przekazuje oświadczenia, wnioski, zawiadomienia oraz infor</w:t>
            </w:r>
            <w:r>
              <w:rPr>
                <w:rFonts w:ascii="Arial" w:hAnsi="Arial" w:cs="Arial"/>
              </w:rPr>
              <w:t>macje</w:t>
            </w:r>
            <w:r w:rsidRPr="00212F99">
              <w:rPr>
                <w:rFonts w:ascii="Arial" w:hAnsi="Arial" w:cs="Arial"/>
              </w:rPr>
              <w:t xml:space="preserve"> przy użyciu środków komunikacji elektronicznej w rozumieniu ustawy z dnia 18 lipca 2002 r. o świadczeniu usług lub drogą elektroniczną, każda ze stron na żądanie drugiej strony niezwłocznie potwierdza fakt ich otrzymania. </w:t>
            </w:r>
          </w:p>
        </w:tc>
      </w:tr>
      <w:tr w:rsidR="009B5681" w:rsidRPr="00212F99" w14:paraId="25BC1E7B" w14:textId="77777777" w:rsidTr="00A207C3">
        <w:tc>
          <w:tcPr>
            <w:tcW w:w="9920" w:type="dxa"/>
          </w:tcPr>
          <w:p w14:paraId="4AAB3925" w14:textId="7A753ABC"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DB7DCA">
              <w:rPr>
                <w:rFonts w:ascii="Arial" w:hAnsi="Arial" w:cs="Arial"/>
              </w:rPr>
              <w:t>W przypadku braku potwierdzen</w:t>
            </w:r>
            <w:r>
              <w:rPr>
                <w:rFonts w:ascii="Arial" w:hAnsi="Arial" w:cs="Arial"/>
              </w:rPr>
              <w:t>ia otrzymania wiadomości przez w</w:t>
            </w:r>
            <w:r w:rsidRPr="00DB7DCA">
              <w:rPr>
                <w:rFonts w:ascii="Arial" w:hAnsi="Arial" w:cs="Arial"/>
              </w:rPr>
              <w:t xml:space="preserve">ykonawcę, Zamawiający domniemywa, iż pismo wysłane przez Zamawiającego na adres poczty elektronicznej, podany przez </w:t>
            </w:r>
            <w:r>
              <w:rPr>
                <w:rFonts w:ascii="Arial" w:hAnsi="Arial" w:cs="Arial"/>
              </w:rPr>
              <w:t>w</w:t>
            </w:r>
            <w:r w:rsidRPr="00DB7DCA">
              <w:rPr>
                <w:rFonts w:ascii="Arial" w:hAnsi="Arial" w:cs="Arial"/>
              </w:rPr>
              <w:t>ykonawcę, zostało mu doręczone w sposó</w:t>
            </w:r>
            <w:r>
              <w:rPr>
                <w:rFonts w:ascii="Arial" w:hAnsi="Arial" w:cs="Arial"/>
              </w:rPr>
              <w:t>b umożliwiający zapoznanie się w</w:t>
            </w:r>
            <w:r w:rsidRPr="00DB7DCA">
              <w:rPr>
                <w:rFonts w:ascii="Arial" w:hAnsi="Arial" w:cs="Arial"/>
              </w:rPr>
              <w:t>ykonawcy z treścią pisma</w:t>
            </w:r>
            <w:r w:rsidR="00B06DB9">
              <w:rPr>
                <w:rFonts w:ascii="Arial" w:hAnsi="Arial" w:cs="Arial"/>
              </w:rPr>
              <w:t>.</w:t>
            </w:r>
          </w:p>
        </w:tc>
      </w:tr>
      <w:tr w:rsidR="009B5681" w:rsidRPr="00212F99" w14:paraId="7C7DF993" w14:textId="77777777" w:rsidTr="00A207C3">
        <w:tc>
          <w:tcPr>
            <w:tcW w:w="9920" w:type="dxa"/>
          </w:tcPr>
          <w:p w14:paraId="3CEA1D97" w14:textId="7C754B6B" w:rsidR="009B5681" w:rsidRPr="00212F99" w:rsidRDefault="009B5681" w:rsidP="00321E70">
            <w:pPr>
              <w:widowControl w:val="0"/>
              <w:suppressAutoHyphens/>
              <w:spacing w:line="360" w:lineRule="auto"/>
              <w:ind w:left="993" w:hanging="425"/>
              <w:jc w:val="both"/>
              <w:rPr>
                <w:rFonts w:ascii="Arial" w:hAnsi="Arial" w:cs="Arial"/>
                <w:b/>
              </w:rPr>
            </w:pPr>
            <w:r w:rsidRPr="001A58F5">
              <w:rPr>
                <w:rFonts w:ascii="Arial" w:hAnsi="Arial" w:cs="Arial"/>
              </w:rPr>
              <w:t>5.</w:t>
            </w:r>
            <w:r w:rsidRPr="001A58F5">
              <w:rPr>
                <w:rFonts w:ascii="Arial" w:hAnsi="Arial" w:cs="Arial"/>
              </w:rPr>
              <w:tab/>
            </w:r>
            <w:r>
              <w:rPr>
                <w:rFonts w:ascii="Arial" w:hAnsi="Arial" w:cs="Arial"/>
              </w:rPr>
              <w:t>Zamawiający wezwie w</w:t>
            </w:r>
            <w:r w:rsidRPr="00212F99">
              <w:rPr>
                <w:rFonts w:ascii="Arial" w:hAnsi="Arial" w:cs="Arial"/>
              </w:rPr>
              <w:t>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w:t>
            </w:r>
            <w:r w:rsidR="00B06DB9">
              <w:rPr>
                <w:rFonts w:ascii="Arial" w:hAnsi="Arial" w:cs="Arial"/>
              </w:rPr>
              <w:t>,</w:t>
            </w:r>
            <w:r w:rsidRPr="00212F99">
              <w:rPr>
                <w:rFonts w:ascii="Arial" w:hAnsi="Arial" w:cs="Arial"/>
              </w:rPr>
              <w:t xml:space="preserve"> lub do udzielenia wyjaśnień w terminie przez siebie wskazanym, chyba że mimo ich złożenia, uzupełnienia lub poprawienia</w:t>
            </w:r>
            <w:r w:rsidR="00B06DB9">
              <w:rPr>
                <w:rFonts w:ascii="Arial" w:hAnsi="Arial" w:cs="Arial"/>
              </w:rPr>
              <w:t>,</w:t>
            </w:r>
            <w:r w:rsidRPr="00212F99">
              <w:rPr>
                <w:rFonts w:ascii="Arial" w:hAnsi="Arial" w:cs="Arial"/>
              </w:rPr>
              <w:t xml:space="preserve"> lub udzielenia wyjaśnień oferta</w:t>
            </w:r>
            <w:r w:rsidR="00B06DB9">
              <w:rPr>
                <w:rFonts w:ascii="Arial" w:hAnsi="Arial" w:cs="Arial"/>
              </w:rPr>
              <w:t>,</w:t>
            </w:r>
            <w:r w:rsidRPr="00212F99">
              <w:rPr>
                <w:rFonts w:ascii="Arial" w:hAnsi="Arial" w:cs="Arial"/>
              </w:rPr>
              <w:t xml:space="preserve"> wykonawcy podlega odrzuceniu albo konieczne byłoby unieważnienie postępowania. </w:t>
            </w:r>
          </w:p>
        </w:tc>
      </w:tr>
      <w:tr w:rsidR="009B5681" w:rsidRPr="00212F99" w14:paraId="322C0678" w14:textId="77777777" w:rsidTr="00A207C3">
        <w:tc>
          <w:tcPr>
            <w:tcW w:w="9920" w:type="dxa"/>
          </w:tcPr>
          <w:p w14:paraId="36C49095" w14:textId="77777777" w:rsidR="00EA2A59" w:rsidRDefault="009B5681" w:rsidP="00EA2A59">
            <w:pPr>
              <w:widowControl w:val="0"/>
              <w:suppressAutoHyphens/>
              <w:spacing w:line="360" w:lineRule="auto"/>
              <w:ind w:left="993" w:hanging="425"/>
              <w:jc w:val="both"/>
              <w:rPr>
                <w:rFonts w:ascii="Arial" w:hAnsi="Arial" w:cs="Arial"/>
              </w:rPr>
            </w:pPr>
            <w:r w:rsidRPr="001A58F5">
              <w:rPr>
                <w:rFonts w:ascii="Arial" w:hAnsi="Arial" w:cs="Arial"/>
              </w:rPr>
              <w:t>6.</w:t>
            </w:r>
            <w:r>
              <w:rPr>
                <w:rFonts w:ascii="Arial" w:hAnsi="Arial" w:cs="Arial"/>
                <w:b/>
              </w:rPr>
              <w:tab/>
            </w:r>
            <w:r w:rsidRPr="00212F99">
              <w:rPr>
                <w:rFonts w:ascii="Arial" w:hAnsi="Arial" w:cs="Arial"/>
              </w:rPr>
              <w:t>Jeżeli wykonawca nie złoży wymaganych pełnomocnictw albo złoży wadliwe pełnomocnictwa, zamawiający wezwie do ich złożenia w terminie przez siebie wskazanym, chyba że mimo ich złożenia oferta wykonawcy podlega odrzuceniu albo konieczne był</w:t>
            </w:r>
            <w:r w:rsidR="00EA2A59">
              <w:rPr>
                <w:rFonts w:ascii="Arial" w:hAnsi="Arial" w:cs="Arial"/>
              </w:rPr>
              <w:t>oby unieważnienie postępowania.</w:t>
            </w:r>
          </w:p>
          <w:p w14:paraId="658E3C5C" w14:textId="77777777" w:rsidR="00EA2A59" w:rsidRPr="00EA2A59" w:rsidRDefault="00EA2A59" w:rsidP="003F6153">
            <w:pPr>
              <w:pStyle w:val="Akapitzlist"/>
              <w:widowControl w:val="0"/>
              <w:numPr>
                <w:ilvl w:val="0"/>
                <w:numId w:val="7"/>
              </w:numPr>
              <w:suppressAutoHyphens/>
              <w:spacing w:line="360" w:lineRule="auto"/>
              <w:ind w:left="926" w:hanging="425"/>
              <w:jc w:val="both"/>
              <w:rPr>
                <w:rFonts w:ascii="Arial" w:hAnsi="Arial" w:cs="Arial"/>
                <w:sz w:val="20"/>
              </w:rPr>
            </w:pPr>
            <w:r w:rsidRPr="00EA2A59">
              <w:rPr>
                <w:rFonts w:ascii="Arial" w:hAnsi="Arial" w:cs="Arial"/>
                <w:sz w:val="20"/>
              </w:rPr>
              <w:t xml:space="preserve">Klauzula informacyjna z art. 13 RODO do zastosowania przez zamawiających w celu związanym z postępowaniem o udzielenie zamówienia publicznego:  </w:t>
            </w:r>
          </w:p>
          <w:p w14:paraId="1CAE8EE2" w14:textId="77777777" w:rsidR="00EA2A59" w:rsidRPr="00EA2A59" w:rsidRDefault="00EA2A59" w:rsidP="003F6153">
            <w:pPr>
              <w:pStyle w:val="Akapitzlist"/>
              <w:widowControl w:val="0"/>
              <w:numPr>
                <w:ilvl w:val="0"/>
                <w:numId w:val="7"/>
              </w:numPr>
              <w:suppressAutoHyphens/>
              <w:spacing w:line="360" w:lineRule="auto"/>
              <w:ind w:left="926" w:hanging="425"/>
              <w:jc w:val="both"/>
              <w:rPr>
                <w:rFonts w:ascii="Arial" w:hAnsi="Arial" w:cs="Arial"/>
                <w:sz w:val="20"/>
              </w:rPr>
            </w:pPr>
            <w:r w:rsidRPr="00EA2A59">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FAC386F" w14:textId="7777777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administratorem Pani/Pana danych osobowych jest Centrum Nauki Kopernik 00-390 Warszawa, ul. Wybrzeże Kościuszkowskie 20;</w:t>
            </w:r>
          </w:p>
          <w:p w14:paraId="3CFDED57" w14:textId="534312D4"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inspektorem ochrony danych osobowych w Centrum Nauki Kopernik jest Pan</w:t>
            </w:r>
            <w:r w:rsidR="003E4C24">
              <w:rPr>
                <w:rFonts w:ascii="Arial" w:hAnsi="Arial" w:cs="Arial"/>
                <w:sz w:val="20"/>
              </w:rPr>
              <w:t>i</w:t>
            </w:r>
            <w:r w:rsidRPr="00EA2A59">
              <w:rPr>
                <w:rFonts w:ascii="Arial" w:hAnsi="Arial" w:cs="Arial"/>
                <w:sz w:val="20"/>
              </w:rPr>
              <w:t xml:space="preserve"> </w:t>
            </w:r>
            <w:r w:rsidR="003E4C24">
              <w:rPr>
                <w:rFonts w:ascii="Arial" w:hAnsi="Arial" w:cs="Arial"/>
                <w:sz w:val="20"/>
              </w:rPr>
              <w:t>Magdalena Kwapulińska</w:t>
            </w:r>
            <w:r w:rsidRPr="00EA2A59">
              <w:rPr>
                <w:rFonts w:ascii="Arial" w:hAnsi="Arial" w:cs="Arial"/>
                <w:sz w:val="20"/>
              </w:rPr>
              <w:t>, kontakt można uzyskać pod adresem: przetargi@kopernik.org.pl;</w:t>
            </w:r>
          </w:p>
          <w:p w14:paraId="7486F58C" w14:textId="233A512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 xml:space="preserve">Pani/Pana dane osobowe przetwarzane będą na podstawie art. 6 ust. 1 lit. c RODO w celu związanym z postępowaniem o udzielenie zamówienia publicznego na </w:t>
            </w:r>
            <w:r w:rsidR="003E4C24">
              <w:rPr>
                <w:rFonts w:ascii="Arial" w:hAnsi="Arial" w:cs="Arial"/>
                <w:sz w:val="20"/>
              </w:rPr>
              <w:t>Ubezpieczenie Centrum Nauki Kopernik</w:t>
            </w:r>
            <w:r w:rsidRPr="00EA2A59">
              <w:rPr>
                <w:rFonts w:ascii="Arial" w:hAnsi="Arial" w:cs="Arial"/>
                <w:sz w:val="20"/>
              </w:rPr>
              <w:t>, prowadzonym w trybie przetargu nieograniczonego;</w:t>
            </w:r>
          </w:p>
          <w:p w14:paraId="7886FEFB" w14:textId="7777777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A2A59">
              <w:rPr>
                <w:rFonts w:ascii="Arial" w:hAnsi="Arial" w:cs="Arial"/>
                <w:sz w:val="20"/>
              </w:rPr>
              <w:t>Pzp</w:t>
            </w:r>
            <w:proofErr w:type="spellEnd"/>
            <w:r w:rsidRPr="00EA2A59">
              <w:rPr>
                <w:rFonts w:ascii="Arial" w:hAnsi="Arial" w:cs="Arial"/>
                <w:sz w:val="20"/>
              </w:rPr>
              <w:t xml:space="preserve">”; </w:t>
            </w:r>
          </w:p>
          <w:p w14:paraId="6DF0DE97" w14:textId="7777777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 xml:space="preserve">Pani/Pana dane osobowe będą przechowywane, zgodnie z art. 97 ust. 1 ustawy </w:t>
            </w:r>
            <w:proofErr w:type="spellStart"/>
            <w:r w:rsidRPr="00EA2A59">
              <w:rPr>
                <w:rFonts w:ascii="Arial" w:hAnsi="Arial" w:cs="Arial"/>
                <w:sz w:val="20"/>
              </w:rPr>
              <w:t>Pzp</w:t>
            </w:r>
            <w:proofErr w:type="spellEnd"/>
            <w:r w:rsidRPr="00EA2A59">
              <w:rPr>
                <w:rFonts w:ascii="Arial" w:hAnsi="Arial" w:cs="Arial"/>
                <w:sz w:val="20"/>
              </w:rPr>
              <w:t>, przez okres 4 lat od dnia zakończenia postępowania o udzielenie zamówienia, a jeżeli czas trwania umowy przekracza 4 lata, okres przechowywania obejmuje cały czas trwania umowy;</w:t>
            </w:r>
          </w:p>
          <w:p w14:paraId="4C9826FD" w14:textId="7777777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 xml:space="preserve">obowiązek podania przez Panią/Pana danych osobowych bezpośrednio Pani/Pana dotyczących jest wymogiem ustawowym określonym w przepisach ustawy </w:t>
            </w:r>
            <w:proofErr w:type="spellStart"/>
            <w:r w:rsidRPr="00EA2A59">
              <w:rPr>
                <w:rFonts w:ascii="Arial" w:hAnsi="Arial" w:cs="Arial"/>
                <w:sz w:val="20"/>
              </w:rPr>
              <w:t>Pzp</w:t>
            </w:r>
            <w:proofErr w:type="spellEnd"/>
            <w:r w:rsidRPr="00EA2A59">
              <w:rPr>
                <w:rFonts w:ascii="Arial" w:hAnsi="Arial" w:cs="Arial"/>
                <w:sz w:val="20"/>
              </w:rPr>
              <w:t xml:space="preserve">, związanym z udziałem w postępowaniu o udzielenie zamówienia publicznego; konsekwencje niepodania określonych danych wynikają z ustawy </w:t>
            </w:r>
            <w:proofErr w:type="spellStart"/>
            <w:r w:rsidRPr="00EA2A59">
              <w:rPr>
                <w:rFonts w:ascii="Arial" w:hAnsi="Arial" w:cs="Arial"/>
                <w:sz w:val="20"/>
              </w:rPr>
              <w:t>Pzp</w:t>
            </w:r>
            <w:proofErr w:type="spellEnd"/>
            <w:r w:rsidRPr="00EA2A59">
              <w:rPr>
                <w:rFonts w:ascii="Arial" w:hAnsi="Arial" w:cs="Arial"/>
                <w:sz w:val="20"/>
              </w:rPr>
              <w:t>;</w:t>
            </w:r>
          </w:p>
          <w:p w14:paraId="041C938D" w14:textId="77777777" w:rsidR="00EA2A59" w:rsidRPr="00EA2A59" w:rsidRDefault="00EA2A59" w:rsidP="003F6153">
            <w:pPr>
              <w:pStyle w:val="Akapitzlist"/>
              <w:widowControl w:val="0"/>
              <w:numPr>
                <w:ilvl w:val="0"/>
                <w:numId w:val="8"/>
              </w:numPr>
              <w:suppressAutoHyphens/>
              <w:spacing w:line="360" w:lineRule="auto"/>
              <w:ind w:left="926" w:firstLine="0"/>
              <w:jc w:val="both"/>
              <w:rPr>
                <w:rFonts w:ascii="Arial" w:hAnsi="Arial" w:cs="Arial"/>
                <w:sz w:val="20"/>
              </w:rPr>
            </w:pPr>
            <w:r w:rsidRPr="00EA2A59">
              <w:rPr>
                <w:rFonts w:ascii="Arial" w:hAnsi="Arial" w:cs="Arial"/>
                <w:sz w:val="20"/>
              </w:rPr>
              <w:t xml:space="preserve"> w odniesieniu do Pani/Pana danych osobowych decyzje nie będą podejmowane w sposób zautomatyzowany, stosowanie do art. 22 RODO;</w:t>
            </w:r>
          </w:p>
          <w:p w14:paraId="57554151" w14:textId="77777777" w:rsidR="00EA2A59" w:rsidRPr="00B93B3B" w:rsidRDefault="00EA2A59" w:rsidP="003F6153">
            <w:pPr>
              <w:pStyle w:val="Akapitzlist"/>
              <w:widowControl w:val="0"/>
              <w:numPr>
                <w:ilvl w:val="0"/>
                <w:numId w:val="8"/>
              </w:numPr>
              <w:suppressAutoHyphens/>
              <w:spacing w:line="360" w:lineRule="auto"/>
              <w:ind w:left="1209"/>
              <w:jc w:val="both"/>
              <w:rPr>
                <w:rFonts w:ascii="Arial" w:hAnsi="Arial" w:cs="Arial"/>
                <w:sz w:val="20"/>
              </w:rPr>
            </w:pPr>
            <w:r w:rsidRPr="00B93B3B">
              <w:rPr>
                <w:rFonts w:ascii="Arial" w:hAnsi="Arial" w:cs="Arial"/>
                <w:sz w:val="20"/>
              </w:rPr>
              <w:t>posiada Pani/Pan:</w:t>
            </w:r>
          </w:p>
          <w:p w14:paraId="7CB7A9FF"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na podstawie art. 15 RODO prawo dostępu do danych osobowych Pani/Pana dotyczących;</w:t>
            </w:r>
          </w:p>
          <w:p w14:paraId="2D019938"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na podstawie art. 16 RODO prawo do sprostowania Pani/Pana danych osobowych*;</w:t>
            </w:r>
          </w:p>
          <w:p w14:paraId="315FBD4E"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na podstawie art. 18 RODO prawo żądania od administratora ograniczenia przetwarzania danych osobowych z zastrzeżeniem przypadków, o których mowa w art. 18 ust. 2 RODO**;</w:t>
            </w:r>
          </w:p>
          <w:p w14:paraId="40EE2982"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 xml:space="preserve"> prawo do wniesienia skargi do Prezesa Urzędu Ochrony Danych Osobowych, gdy uzna Pani/Pan, że przetwarzanie danych osobowych Pani/Pana dotyczących narusza przepisy RODO;</w:t>
            </w:r>
          </w:p>
          <w:p w14:paraId="0BBB47B5"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nie przysługuje Pani/Panu:</w:t>
            </w:r>
          </w:p>
          <w:p w14:paraId="2ABA9850"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w związku z art. 17 ust. 3 lit. b, d lub e RODO prawo do usunięcia danych osobowych;</w:t>
            </w:r>
          </w:p>
          <w:p w14:paraId="5371F952"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prawo do przenoszenia danych osobowych, o którym mowa w art. 20 RODO;</w:t>
            </w:r>
          </w:p>
          <w:p w14:paraId="5676AAD6" w14:textId="77777777" w:rsidR="00EA2A59" w:rsidRPr="00EA2A59" w:rsidRDefault="00EA2A59" w:rsidP="003F6153">
            <w:pPr>
              <w:pStyle w:val="Akapitzlist"/>
              <w:widowControl w:val="0"/>
              <w:numPr>
                <w:ilvl w:val="0"/>
                <w:numId w:val="9"/>
              </w:numPr>
              <w:suppressAutoHyphens/>
              <w:spacing w:line="360" w:lineRule="auto"/>
              <w:ind w:left="1209" w:hanging="38"/>
              <w:jc w:val="both"/>
              <w:rPr>
                <w:rFonts w:ascii="Arial" w:hAnsi="Arial" w:cs="Arial"/>
                <w:sz w:val="20"/>
              </w:rPr>
            </w:pPr>
            <w:r w:rsidRPr="00EA2A59">
              <w:rPr>
                <w:rFonts w:ascii="Arial" w:hAnsi="Arial" w:cs="Arial"/>
                <w:sz w:val="20"/>
              </w:rPr>
              <w:t>na podstawie art. 21 RODO prawo sprzeciwu, wobec przetwarzania danych osobowych, gdyż podstawą prawną przetwarzania Pani/Pana danych osobowych jest art. 6 ust. 1 lit. c RODO</w:t>
            </w:r>
          </w:p>
          <w:p w14:paraId="2184AABC" w14:textId="77777777" w:rsidR="00EA2A59" w:rsidRPr="00EA2A59" w:rsidRDefault="00EA2A59" w:rsidP="00EA2A59">
            <w:pPr>
              <w:pStyle w:val="Akapitzlist"/>
              <w:widowControl w:val="0"/>
              <w:suppressAutoHyphens/>
              <w:spacing w:line="360" w:lineRule="auto"/>
              <w:ind w:left="926"/>
              <w:jc w:val="both"/>
              <w:rPr>
                <w:rFonts w:ascii="Arial" w:hAnsi="Arial" w:cs="Arial"/>
                <w:sz w:val="20"/>
              </w:rPr>
            </w:pPr>
            <w:r w:rsidRPr="00EA2A59">
              <w:rPr>
                <w:rFonts w:ascii="Arial" w:hAnsi="Arial" w:cs="Arial"/>
                <w:sz w:val="20"/>
              </w:rPr>
              <w:t xml:space="preserve">* Wyjaśnienie: skorzystanie z prawa do sprostowania nie może skutkować zmianą wyniku postępowania o dzielenie zamówienia publicznego ani zmianą postanowień umowy w zakresie nie zgodnym z ustawą </w:t>
            </w:r>
            <w:proofErr w:type="spellStart"/>
            <w:r w:rsidRPr="00EA2A59">
              <w:rPr>
                <w:rFonts w:ascii="Arial" w:hAnsi="Arial" w:cs="Arial"/>
                <w:sz w:val="20"/>
              </w:rPr>
              <w:t>Pzp</w:t>
            </w:r>
            <w:proofErr w:type="spellEnd"/>
            <w:r w:rsidRPr="00EA2A59">
              <w:rPr>
                <w:rFonts w:ascii="Arial" w:hAnsi="Arial" w:cs="Arial"/>
                <w:sz w:val="20"/>
              </w:rPr>
              <w:t xml:space="preserve"> oraz nie może  naruszać integralności protokołu oraz jego załączników;</w:t>
            </w:r>
          </w:p>
          <w:p w14:paraId="07DC86CC" w14:textId="4BA52B85" w:rsidR="00EA2A59" w:rsidRPr="008F3365" w:rsidRDefault="00EA2A59" w:rsidP="008F3365">
            <w:pPr>
              <w:pStyle w:val="Akapitzlist"/>
              <w:widowControl w:val="0"/>
              <w:suppressAutoHyphens/>
              <w:spacing w:line="360" w:lineRule="auto"/>
              <w:ind w:left="926"/>
              <w:jc w:val="both"/>
              <w:rPr>
                <w:rFonts w:ascii="Arial" w:hAnsi="Arial" w:cs="Arial"/>
                <w:sz w:val="20"/>
              </w:rPr>
            </w:pPr>
            <w:r w:rsidRPr="00EA2A59">
              <w:rPr>
                <w:rFonts w:ascii="Arial" w:hAnsi="Arial" w:cs="Arial"/>
                <w:sz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r w:rsidR="009B5681" w:rsidRPr="00C73B4E" w14:paraId="6566C818" w14:textId="77777777" w:rsidTr="00A207C3">
        <w:tc>
          <w:tcPr>
            <w:tcW w:w="9920" w:type="dxa"/>
          </w:tcPr>
          <w:p w14:paraId="5E00F293" w14:textId="77777777" w:rsidR="009B5681" w:rsidRPr="00C73B4E" w:rsidRDefault="009B5681" w:rsidP="008F3365">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VII.</w:t>
            </w:r>
            <w:r w:rsidRPr="00C73B4E">
              <w:rPr>
                <w:rFonts w:ascii="Arial" w:hAnsi="Arial" w:cs="Arial"/>
                <w:sz w:val="20"/>
                <w:u w:val="single"/>
              </w:rPr>
              <w:tab/>
              <w:t>TRYB UDZIELANIA WYJAŚNIEŃ W SPRAWACH DOTYCZĄCYCH SIWZ</w:t>
            </w:r>
          </w:p>
        </w:tc>
      </w:tr>
      <w:tr w:rsidR="009B5681" w:rsidRPr="00212F99" w14:paraId="194B8726" w14:textId="77777777" w:rsidTr="00A207C3">
        <w:tc>
          <w:tcPr>
            <w:tcW w:w="9920" w:type="dxa"/>
          </w:tcPr>
          <w:p w14:paraId="331720A1" w14:textId="0A06EB9D"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 xml:space="preserve">Wykonawca może się zwracać do Zamawiającego o wyjaśnienie treści specyfikacji istotnych warunków zamówienia. Zamawiający udzieli niezwłocznie odpowiedzi na wszelkie zapytania związane z prowadzonym postępowaniem jednak nie później niż na </w:t>
            </w:r>
            <w:r>
              <w:rPr>
                <w:rFonts w:ascii="Arial" w:hAnsi="Arial" w:cs="Arial"/>
              </w:rPr>
              <w:t>2</w:t>
            </w:r>
            <w:r w:rsidRPr="00212F99">
              <w:rPr>
                <w:rFonts w:ascii="Arial" w:hAnsi="Arial" w:cs="Arial"/>
              </w:rPr>
              <w:t xml:space="preserve"> dni przed upływem terminu składania ofert. Pod warunkiem</w:t>
            </w:r>
            <w:r w:rsidR="00B06DB9">
              <w:rPr>
                <w:rFonts w:ascii="Arial" w:hAnsi="Arial" w:cs="Arial"/>
              </w:rPr>
              <w:t>,</w:t>
            </w:r>
            <w:r w:rsidRPr="00212F99">
              <w:rPr>
                <w:rFonts w:ascii="Arial" w:hAnsi="Arial" w:cs="Arial"/>
              </w:rPr>
              <w:t xml:space="preserve"> że wniosek o wyjaśnienie treści specyfikacji istotnych warunków zamówienia wpłynął do Zamawiającego nie później niż do końca dnia, w którym upływa połowa wyznaczonego terminu składania ofert. </w:t>
            </w:r>
          </w:p>
        </w:tc>
      </w:tr>
      <w:tr w:rsidR="009B5681" w:rsidRPr="00212F99" w14:paraId="0562D8D2" w14:textId="77777777" w:rsidTr="00A207C3">
        <w:tc>
          <w:tcPr>
            <w:tcW w:w="9920" w:type="dxa"/>
          </w:tcPr>
          <w:p w14:paraId="018C7B4D" w14:textId="3ADB4C32"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Jeżeli wniosek o wyjaśnienie treści specyfikacji istotnych warunków zamówienia wpłynął po upływie terminu składania</w:t>
            </w:r>
            <w:r w:rsidR="00B06DB9">
              <w:rPr>
                <w:rFonts w:ascii="Arial" w:hAnsi="Arial" w:cs="Arial"/>
              </w:rPr>
              <w:t>,</w:t>
            </w:r>
            <w:r w:rsidRPr="00212F99">
              <w:rPr>
                <w:rFonts w:ascii="Arial" w:hAnsi="Arial" w:cs="Arial"/>
              </w:rPr>
              <w:t xml:space="preserve"> o którym mowa w pkt 1 lub dotyczy udzielonych wyjaśnień, Zamawiający może udzielić wyjaśnień albo pozostawić wniosek bez rozpoznania.</w:t>
            </w:r>
          </w:p>
        </w:tc>
      </w:tr>
      <w:tr w:rsidR="009B5681" w:rsidRPr="00212F99" w14:paraId="65CDC64F" w14:textId="77777777" w:rsidTr="00A207C3">
        <w:tc>
          <w:tcPr>
            <w:tcW w:w="9920" w:type="dxa"/>
          </w:tcPr>
          <w:p w14:paraId="3C24AB56"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Przedłużenie terminu składania ofert nie wpływa na bieg terminu składania wniosku, o którym mowa w pkt 1.</w:t>
            </w:r>
          </w:p>
        </w:tc>
      </w:tr>
      <w:tr w:rsidR="009B5681" w:rsidRPr="00212F99" w14:paraId="32D23078" w14:textId="77777777" w:rsidTr="00A207C3">
        <w:tc>
          <w:tcPr>
            <w:tcW w:w="9920" w:type="dxa"/>
          </w:tcPr>
          <w:p w14:paraId="223DAAE7" w14:textId="77777777" w:rsidR="009B5681" w:rsidRPr="00AF0A7A" w:rsidRDefault="009B5681" w:rsidP="00321E70">
            <w:pPr>
              <w:widowControl w:val="0"/>
              <w:suppressAutoHyphens/>
              <w:spacing w:line="360" w:lineRule="auto"/>
              <w:ind w:left="993" w:hanging="425"/>
              <w:jc w:val="both"/>
              <w:rPr>
                <w:rFonts w:ascii="Arial" w:hAnsi="Arial" w:cs="Arial"/>
              </w:rPr>
            </w:pPr>
            <w:r w:rsidRPr="00AF0A7A">
              <w:rPr>
                <w:rFonts w:ascii="Arial" w:hAnsi="Arial" w:cs="Arial"/>
              </w:rPr>
              <w:t>4.</w:t>
            </w:r>
            <w:r w:rsidRPr="00AF0A7A">
              <w:rPr>
                <w:rFonts w:ascii="Arial" w:hAnsi="Arial" w:cs="Arial"/>
              </w:rPr>
              <w:tab/>
              <w:t>Zamawiający może zwołać zebranie wszystkich Wykonawców w celu wyjaśnienia wątpliwości dotyczących treści specyfikacji istotnych warunków zamówienia. Informację o terminie zebrania udostępni na stronie internetowej. Zamawiający sporządzi informację zawierającą zgłoszone na zebraniu zapytania o wyjaśnienie treści specyfikacji oraz odpowiedzi na nie, bez wskazania źródeł zapytań. Informację z zebrania udostępnia na stronie internetowej.</w:t>
            </w:r>
          </w:p>
        </w:tc>
      </w:tr>
      <w:tr w:rsidR="009B5681" w:rsidRPr="00212F99" w14:paraId="692AD5C0" w14:textId="77777777" w:rsidTr="00A207C3">
        <w:tc>
          <w:tcPr>
            <w:tcW w:w="9920" w:type="dxa"/>
          </w:tcPr>
          <w:p w14:paraId="449A292F" w14:textId="2EDB4ED3" w:rsidR="009B5681" w:rsidRPr="00AF0A7A" w:rsidRDefault="009B5681" w:rsidP="00321E70">
            <w:pPr>
              <w:widowControl w:val="0"/>
              <w:suppressAutoHyphens/>
              <w:spacing w:line="360" w:lineRule="auto"/>
              <w:ind w:left="993" w:hanging="425"/>
              <w:jc w:val="both"/>
              <w:rPr>
                <w:rFonts w:ascii="Arial" w:hAnsi="Arial" w:cs="Arial"/>
              </w:rPr>
            </w:pPr>
            <w:r w:rsidRPr="00AF0A7A">
              <w:rPr>
                <w:rFonts w:ascii="Arial" w:hAnsi="Arial" w:cs="Arial"/>
              </w:rPr>
              <w:t>5.</w:t>
            </w:r>
            <w:r w:rsidRPr="00AF0A7A">
              <w:rPr>
                <w:rFonts w:ascii="Arial" w:hAnsi="Arial" w:cs="Arial"/>
              </w:rPr>
              <w:tab/>
              <w:t xml:space="preserve">Do kontaktowania się z dostawcami w sprawach jw. </w:t>
            </w:r>
            <w:r w:rsidR="00794547">
              <w:rPr>
                <w:rFonts w:ascii="Arial" w:hAnsi="Arial" w:cs="Arial"/>
              </w:rPr>
              <w:t>u</w:t>
            </w:r>
            <w:r w:rsidRPr="00AF0A7A">
              <w:rPr>
                <w:rFonts w:ascii="Arial" w:hAnsi="Arial" w:cs="Arial"/>
              </w:rPr>
              <w:t>poważni</w:t>
            </w:r>
            <w:r w:rsidR="00B06DB9">
              <w:rPr>
                <w:rFonts w:ascii="Arial" w:hAnsi="Arial" w:cs="Arial"/>
              </w:rPr>
              <w:t>ony jest</w:t>
            </w:r>
            <w:r w:rsidRPr="00AF0A7A">
              <w:rPr>
                <w:rFonts w:ascii="Arial" w:hAnsi="Arial" w:cs="Arial"/>
              </w:rPr>
              <w:t>:</w:t>
            </w:r>
          </w:p>
        </w:tc>
      </w:tr>
      <w:tr w:rsidR="009B5681" w:rsidRPr="00212F99" w14:paraId="468A3253" w14:textId="77777777" w:rsidTr="00A207C3">
        <w:tc>
          <w:tcPr>
            <w:tcW w:w="9920" w:type="dxa"/>
          </w:tcPr>
          <w:p w14:paraId="2B57133F" w14:textId="7A315225" w:rsidR="009B5681" w:rsidRPr="00212F99" w:rsidRDefault="009B5681" w:rsidP="00321E70">
            <w:pPr>
              <w:widowControl w:val="0"/>
              <w:suppressAutoHyphens/>
              <w:spacing w:before="240" w:line="360" w:lineRule="auto"/>
              <w:ind w:left="567"/>
              <w:jc w:val="both"/>
              <w:rPr>
                <w:rFonts w:ascii="Arial" w:hAnsi="Arial" w:cs="Arial"/>
              </w:rPr>
            </w:pPr>
            <w:r>
              <w:rPr>
                <w:rFonts w:ascii="Arial" w:hAnsi="Arial" w:cs="Arial"/>
              </w:rPr>
              <w:t xml:space="preserve">Marek Siołkowski – Specjalista ds. zamówień publicznych: e-mail </w:t>
            </w:r>
            <w:hyperlink r:id="rId11" w:history="1">
              <w:r w:rsidR="003E0384" w:rsidRPr="006E2072">
                <w:rPr>
                  <w:rStyle w:val="Hipercze"/>
                  <w:rFonts w:ascii="Arial" w:hAnsi="Arial" w:cs="Arial"/>
                </w:rPr>
                <w:t>przetargi@kopernik.org.pl</w:t>
              </w:r>
            </w:hyperlink>
            <w:r>
              <w:rPr>
                <w:rFonts w:ascii="Arial" w:hAnsi="Arial" w:cs="Arial"/>
              </w:rPr>
              <w:t xml:space="preserve"> , </w:t>
            </w:r>
            <w:r w:rsidRPr="00212F99">
              <w:rPr>
                <w:rFonts w:ascii="Arial" w:hAnsi="Arial" w:cs="Arial"/>
              </w:rPr>
              <w:t>tel</w:t>
            </w:r>
            <w:r>
              <w:rPr>
                <w:rFonts w:ascii="Arial" w:hAnsi="Arial" w:cs="Arial"/>
              </w:rPr>
              <w:t>.</w:t>
            </w:r>
            <w:r w:rsidR="009C4104">
              <w:rPr>
                <w:rFonts w:ascii="Arial" w:hAnsi="Arial" w:cs="Arial"/>
              </w:rPr>
              <w:t xml:space="preserve"> </w:t>
            </w:r>
            <w:r w:rsidR="003E4C24" w:rsidRPr="003E4C24">
              <w:rPr>
                <w:rFonts w:ascii="Arial" w:hAnsi="Arial" w:cs="Arial"/>
              </w:rPr>
              <w:t>22 202 66 32</w:t>
            </w:r>
            <w:r>
              <w:rPr>
                <w:rFonts w:ascii="Arial" w:hAnsi="Arial" w:cs="Arial"/>
              </w:rPr>
              <w:t xml:space="preserve"> </w:t>
            </w:r>
            <w:r w:rsidRPr="00212F99">
              <w:rPr>
                <w:rFonts w:ascii="Arial" w:hAnsi="Arial" w:cs="Arial"/>
              </w:rPr>
              <w:t xml:space="preserve"> w godzinach </w:t>
            </w:r>
            <w:r>
              <w:rPr>
                <w:rFonts w:ascii="Arial" w:hAnsi="Arial" w:cs="Arial"/>
              </w:rPr>
              <w:t>9:00 – 15:00</w:t>
            </w:r>
            <w:r w:rsidRPr="00212F99">
              <w:rPr>
                <w:rFonts w:ascii="Arial" w:hAnsi="Arial" w:cs="Arial"/>
              </w:rPr>
              <w:t>.</w:t>
            </w:r>
          </w:p>
        </w:tc>
      </w:tr>
      <w:tr w:rsidR="009B5681" w:rsidRPr="00C73B4E" w14:paraId="6D053909" w14:textId="77777777" w:rsidTr="00A207C3">
        <w:tc>
          <w:tcPr>
            <w:tcW w:w="9920" w:type="dxa"/>
          </w:tcPr>
          <w:p w14:paraId="3EB97D35"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VIII.</w:t>
            </w:r>
            <w:r w:rsidRPr="00C73B4E">
              <w:rPr>
                <w:rFonts w:ascii="Arial" w:hAnsi="Arial" w:cs="Arial"/>
                <w:sz w:val="20"/>
                <w:u w:val="single"/>
              </w:rPr>
              <w:tab/>
              <w:t>TRYB WPROWADZANIA EWENTUALNYCH ZMIAN SIWZ</w:t>
            </w:r>
          </w:p>
        </w:tc>
      </w:tr>
      <w:tr w:rsidR="009B5681" w:rsidRPr="00212F99" w14:paraId="0A6F7881" w14:textId="77777777" w:rsidTr="00A207C3">
        <w:tc>
          <w:tcPr>
            <w:tcW w:w="9920" w:type="dxa"/>
          </w:tcPr>
          <w:p w14:paraId="7C6A05DA" w14:textId="15B8674F"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W szczególnie uzasadnionych przypadkach, przed terminem składania ofert</w:t>
            </w:r>
            <w:r w:rsidR="00B06DB9">
              <w:rPr>
                <w:rFonts w:ascii="Arial" w:hAnsi="Arial" w:cs="Arial"/>
              </w:rPr>
              <w:t>,</w:t>
            </w:r>
            <w:r w:rsidRPr="00212F99">
              <w:rPr>
                <w:rFonts w:ascii="Arial" w:hAnsi="Arial" w:cs="Arial"/>
              </w:rPr>
              <w:t xml:space="preserve"> Zamawiający może zmodyfikować treść dokumentów składających się na specyfikację istotnych warunków zamówienia. </w:t>
            </w:r>
          </w:p>
        </w:tc>
      </w:tr>
      <w:tr w:rsidR="009B5681" w:rsidRPr="00212F99" w14:paraId="3E03E484" w14:textId="77777777" w:rsidTr="00A207C3">
        <w:tc>
          <w:tcPr>
            <w:tcW w:w="9920" w:type="dxa"/>
          </w:tcPr>
          <w:p w14:paraId="716EAD86"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 xml:space="preserve">Każdą zmianę Zamawiający udostępni na stronie internetowej. </w:t>
            </w:r>
          </w:p>
        </w:tc>
      </w:tr>
      <w:tr w:rsidR="009B5681" w:rsidRPr="00212F99" w14:paraId="7ACC38B9" w14:textId="77777777" w:rsidTr="00A207C3">
        <w:tc>
          <w:tcPr>
            <w:tcW w:w="9920" w:type="dxa"/>
          </w:tcPr>
          <w:p w14:paraId="36627917"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 xml:space="preserve">Jeżeli zmiana treści SIWZ prowadzi do zamiany treści ogłoszenia Zamawiający przedłuży termin składania ofert zgodnie z art. 12a. ust. 2 </w:t>
            </w:r>
            <w:proofErr w:type="spellStart"/>
            <w:r w:rsidRPr="00212F99">
              <w:rPr>
                <w:rFonts w:ascii="Arial" w:hAnsi="Arial" w:cs="Arial"/>
              </w:rPr>
              <w:t>p.z.p</w:t>
            </w:r>
            <w:proofErr w:type="spellEnd"/>
            <w:r w:rsidRPr="00212F99">
              <w:rPr>
                <w:rFonts w:ascii="Arial" w:hAnsi="Arial" w:cs="Arial"/>
              </w:rPr>
              <w:t>. W takim przypadku wszelkie prawa i zobowiązania (wykonawcy i zamawiającego) będą podlegały nowym terminom.</w:t>
            </w:r>
          </w:p>
        </w:tc>
      </w:tr>
      <w:tr w:rsidR="009B5681" w:rsidRPr="00212F99" w14:paraId="7D8EE98F" w14:textId="77777777" w:rsidTr="00A207C3">
        <w:tc>
          <w:tcPr>
            <w:tcW w:w="9920" w:type="dxa"/>
          </w:tcPr>
          <w:p w14:paraId="07A91B74" w14:textId="2195994C"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Jeżeli w wyniku zmiany treści specyfikacji istotnych warunków zamówienia</w:t>
            </w:r>
            <w:r w:rsidR="00B06DB9">
              <w:rPr>
                <w:rFonts w:ascii="Arial" w:hAnsi="Arial" w:cs="Arial"/>
              </w:rPr>
              <w:t>,</w:t>
            </w:r>
            <w:r w:rsidRPr="00212F99">
              <w:rPr>
                <w:rFonts w:ascii="Arial" w:hAnsi="Arial" w:cs="Arial"/>
              </w:rPr>
              <w:t xml:space="preserve"> nieprowadzącej do zmiany treści ogłoszenia o zamówieniu</w:t>
            </w:r>
            <w:r w:rsidR="00B06DB9">
              <w:rPr>
                <w:rFonts w:ascii="Arial" w:hAnsi="Arial" w:cs="Arial"/>
              </w:rPr>
              <w:t>,</w:t>
            </w:r>
            <w:r w:rsidRPr="00212F99">
              <w:rPr>
                <w:rFonts w:ascii="Arial" w:hAnsi="Arial" w:cs="Arial"/>
              </w:rPr>
              <w:t xml:space="preserve"> jest niezbędny dodatkowy czas na wprowadzenie zmian w ofertach, zamawiający przedłuża termin składania ofert. Informację zamieszcza informację na stronie internetowej.</w:t>
            </w:r>
          </w:p>
        </w:tc>
      </w:tr>
      <w:tr w:rsidR="009B5681" w:rsidRPr="00C73B4E" w14:paraId="7FD7FFB5" w14:textId="77777777" w:rsidTr="00A207C3">
        <w:tc>
          <w:tcPr>
            <w:tcW w:w="9920" w:type="dxa"/>
          </w:tcPr>
          <w:p w14:paraId="6EA30A88"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IX.</w:t>
            </w:r>
            <w:r w:rsidRPr="00C73B4E">
              <w:rPr>
                <w:rFonts w:ascii="Arial" w:hAnsi="Arial" w:cs="Arial"/>
                <w:sz w:val="20"/>
                <w:u w:val="single"/>
              </w:rPr>
              <w:tab/>
              <w:t>WARUNKI WPŁATY I ZWROTU WADIUM</w:t>
            </w:r>
          </w:p>
        </w:tc>
      </w:tr>
      <w:tr w:rsidR="009B5681" w:rsidRPr="00212F99" w14:paraId="0832EBFE" w14:textId="77777777" w:rsidTr="00A207C3">
        <w:tc>
          <w:tcPr>
            <w:tcW w:w="9920" w:type="dxa"/>
          </w:tcPr>
          <w:p w14:paraId="1C79D025"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Składając ofertę każdy Wykonawca zobowiązany jest wnieść wadium w wysokości:</w:t>
            </w:r>
          </w:p>
        </w:tc>
      </w:tr>
      <w:tr w:rsidR="009B5681" w:rsidRPr="00212F99" w14:paraId="402D6CDD" w14:textId="77777777" w:rsidTr="00A207C3">
        <w:tc>
          <w:tcPr>
            <w:tcW w:w="9920" w:type="dxa"/>
          </w:tcPr>
          <w:p w14:paraId="4F3B4CB1" w14:textId="77777777" w:rsidR="00E06699" w:rsidRDefault="00E06699" w:rsidP="00E06699">
            <w:pPr>
              <w:pStyle w:val="Nagwek9"/>
              <w:keepNext w:val="0"/>
              <w:widowControl w:val="0"/>
              <w:suppressAutoHyphens/>
              <w:spacing w:line="360" w:lineRule="auto"/>
              <w:ind w:left="993"/>
              <w:rPr>
                <w:rFonts w:ascii="Arial" w:hAnsi="Arial" w:cs="Arial"/>
                <w:sz w:val="20"/>
              </w:rPr>
            </w:pPr>
            <w:r>
              <w:rPr>
                <w:rFonts w:ascii="Arial" w:hAnsi="Arial" w:cs="Arial"/>
                <w:sz w:val="20"/>
              </w:rPr>
              <w:t>Dla Części I - 5</w:t>
            </w:r>
            <w:r w:rsidR="0031285E" w:rsidRPr="00B25EB7">
              <w:rPr>
                <w:rFonts w:ascii="Arial" w:hAnsi="Arial" w:cs="Arial"/>
                <w:sz w:val="20"/>
              </w:rPr>
              <w:t xml:space="preserve"> </w:t>
            </w:r>
            <w:r w:rsidR="0035588E" w:rsidRPr="00B25EB7">
              <w:rPr>
                <w:rFonts w:ascii="Arial" w:hAnsi="Arial" w:cs="Arial"/>
                <w:sz w:val="20"/>
              </w:rPr>
              <w:t>000,00</w:t>
            </w:r>
            <w:r w:rsidR="0031285E" w:rsidRPr="00B25EB7">
              <w:rPr>
                <w:rFonts w:ascii="Arial" w:hAnsi="Arial" w:cs="Arial"/>
                <w:sz w:val="20"/>
              </w:rPr>
              <w:t xml:space="preserve"> </w:t>
            </w:r>
            <w:r w:rsidR="0035588E" w:rsidRPr="00B25EB7">
              <w:rPr>
                <w:rFonts w:ascii="Arial" w:hAnsi="Arial" w:cs="Arial"/>
                <w:sz w:val="20"/>
              </w:rPr>
              <w:t xml:space="preserve"> </w:t>
            </w:r>
            <w:r w:rsidR="009F740D" w:rsidRPr="00B25EB7">
              <w:rPr>
                <w:rFonts w:ascii="Arial" w:hAnsi="Arial" w:cs="Arial"/>
                <w:sz w:val="20"/>
              </w:rPr>
              <w:t xml:space="preserve">zł (słownie złotych: </w:t>
            </w:r>
            <w:r>
              <w:rPr>
                <w:rFonts w:ascii="Arial" w:hAnsi="Arial" w:cs="Arial"/>
                <w:sz w:val="20"/>
              </w:rPr>
              <w:t>pięć tysięcy</w:t>
            </w:r>
            <w:r w:rsidR="0035588E" w:rsidRPr="00B25EB7">
              <w:rPr>
                <w:rFonts w:ascii="Arial" w:hAnsi="Arial" w:cs="Arial"/>
                <w:sz w:val="20"/>
              </w:rPr>
              <w:t xml:space="preserve"> </w:t>
            </w:r>
            <w:r w:rsidR="00D74CC8" w:rsidRPr="00B25EB7">
              <w:rPr>
                <w:rFonts w:ascii="Arial" w:hAnsi="Arial" w:cs="Arial"/>
                <w:sz w:val="20"/>
              </w:rPr>
              <w:t>i 00/100</w:t>
            </w:r>
            <w:r w:rsidR="009F740D" w:rsidRPr="00B25EB7">
              <w:rPr>
                <w:rFonts w:ascii="Arial" w:hAnsi="Arial" w:cs="Arial"/>
                <w:sz w:val="20"/>
              </w:rPr>
              <w:t>)</w:t>
            </w:r>
            <w:r>
              <w:rPr>
                <w:rFonts w:ascii="Arial" w:hAnsi="Arial" w:cs="Arial"/>
                <w:sz w:val="20"/>
              </w:rPr>
              <w:t>;</w:t>
            </w:r>
          </w:p>
          <w:p w14:paraId="6389FFF6" w14:textId="3C820961" w:rsidR="0031285E" w:rsidRPr="00B06A13" w:rsidRDefault="00E06699" w:rsidP="00E06699">
            <w:pPr>
              <w:pStyle w:val="Nagwek9"/>
              <w:keepNext w:val="0"/>
              <w:widowControl w:val="0"/>
              <w:suppressAutoHyphens/>
              <w:spacing w:line="360" w:lineRule="auto"/>
              <w:ind w:left="993"/>
              <w:rPr>
                <w:rFonts w:ascii="Arial" w:hAnsi="Arial" w:cs="Arial"/>
                <w:sz w:val="20"/>
              </w:rPr>
            </w:pPr>
            <w:r>
              <w:rPr>
                <w:rFonts w:ascii="Arial" w:hAnsi="Arial" w:cs="Arial"/>
                <w:sz w:val="20"/>
              </w:rPr>
              <w:t>Dla Części II – 1 000,00 zł (słownie złotych: jeden tysiąc i 00/100)</w:t>
            </w:r>
            <w:r w:rsidR="00B379E3" w:rsidRPr="00B25EB7">
              <w:rPr>
                <w:rFonts w:ascii="Arial" w:hAnsi="Arial" w:cs="Arial"/>
                <w:sz w:val="20"/>
              </w:rPr>
              <w:t>.</w:t>
            </w:r>
          </w:p>
        </w:tc>
      </w:tr>
      <w:tr w:rsidR="009B5681" w:rsidRPr="00212F99" w14:paraId="4E118043" w14:textId="77777777" w:rsidTr="00A207C3">
        <w:tc>
          <w:tcPr>
            <w:tcW w:w="9920" w:type="dxa"/>
          </w:tcPr>
          <w:p w14:paraId="29B634BA"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Wadium może być wnoszone w jednej lub kilku następujących formach :</w:t>
            </w:r>
          </w:p>
        </w:tc>
      </w:tr>
      <w:tr w:rsidR="009B5681" w:rsidRPr="00212F99" w14:paraId="1037C1DA" w14:textId="77777777" w:rsidTr="00A207C3">
        <w:tc>
          <w:tcPr>
            <w:tcW w:w="9920" w:type="dxa"/>
          </w:tcPr>
          <w:p w14:paraId="10726921"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w:t>
            </w:r>
            <w:r>
              <w:rPr>
                <w:rFonts w:ascii="Arial" w:hAnsi="Arial" w:cs="Arial"/>
              </w:rPr>
              <w:tab/>
            </w:r>
            <w:r w:rsidRPr="00212F99">
              <w:rPr>
                <w:rFonts w:ascii="Arial" w:hAnsi="Arial" w:cs="Arial"/>
              </w:rPr>
              <w:t>pieniądzu,</w:t>
            </w:r>
          </w:p>
        </w:tc>
      </w:tr>
      <w:tr w:rsidR="009B5681" w:rsidRPr="00212F99" w14:paraId="1A43CDE2" w14:textId="77777777" w:rsidTr="00A207C3">
        <w:tc>
          <w:tcPr>
            <w:tcW w:w="9920" w:type="dxa"/>
          </w:tcPr>
          <w:p w14:paraId="461477C6" w14:textId="2C5C8079"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w:t>
            </w:r>
            <w:r>
              <w:rPr>
                <w:rFonts w:ascii="Arial" w:hAnsi="Arial" w:cs="Arial"/>
              </w:rPr>
              <w:tab/>
            </w:r>
            <w:r w:rsidRPr="00212F99">
              <w:rPr>
                <w:rFonts w:ascii="Arial" w:hAnsi="Arial" w:cs="Arial"/>
              </w:rPr>
              <w:t xml:space="preserve">poręczeniach bankowych lub poręczeniach spółdzielczej kasy oszczędnościowo - kredytowej, z </w:t>
            </w:r>
            <w:r w:rsidR="00B06DB9">
              <w:rPr>
                <w:rFonts w:ascii="Arial" w:hAnsi="Arial" w:cs="Arial"/>
              </w:rPr>
              <w:t>zastrzeżeniem,</w:t>
            </w:r>
            <w:r w:rsidRPr="00212F99">
              <w:rPr>
                <w:rFonts w:ascii="Arial" w:hAnsi="Arial" w:cs="Arial"/>
              </w:rPr>
              <w:t xml:space="preserve"> że poręczenie kasy jest zawsze poręczeniem pieniężnym,</w:t>
            </w:r>
          </w:p>
        </w:tc>
      </w:tr>
      <w:tr w:rsidR="009B5681" w:rsidRPr="00212F99" w14:paraId="0875BB6B" w14:textId="77777777" w:rsidTr="00A207C3">
        <w:tc>
          <w:tcPr>
            <w:tcW w:w="9920" w:type="dxa"/>
          </w:tcPr>
          <w:p w14:paraId="363E209B"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w:t>
            </w:r>
            <w:r>
              <w:rPr>
                <w:rFonts w:ascii="Arial" w:hAnsi="Arial" w:cs="Arial"/>
              </w:rPr>
              <w:tab/>
            </w:r>
            <w:r w:rsidRPr="00212F99">
              <w:rPr>
                <w:rFonts w:ascii="Arial" w:hAnsi="Arial" w:cs="Arial"/>
              </w:rPr>
              <w:t>gwarancjach bankowych,</w:t>
            </w:r>
          </w:p>
        </w:tc>
      </w:tr>
      <w:tr w:rsidR="009B5681" w:rsidRPr="00212F99" w14:paraId="4F472C1A" w14:textId="77777777" w:rsidTr="00A207C3">
        <w:tc>
          <w:tcPr>
            <w:tcW w:w="9920" w:type="dxa"/>
          </w:tcPr>
          <w:p w14:paraId="27A3BAEF"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w:t>
            </w:r>
            <w:r>
              <w:rPr>
                <w:rFonts w:ascii="Arial" w:hAnsi="Arial" w:cs="Arial"/>
              </w:rPr>
              <w:tab/>
            </w:r>
            <w:r w:rsidRPr="00212F99">
              <w:rPr>
                <w:rFonts w:ascii="Arial" w:hAnsi="Arial" w:cs="Arial"/>
              </w:rPr>
              <w:t>gwarancjach ubezpieczeniowych,</w:t>
            </w:r>
          </w:p>
        </w:tc>
      </w:tr>
      <w:tr w:rsidR="009B5681" w:rsidRPr="00212F99" w14:paraId="0E994684" w14:textId="77777777" w:rsidTr="00A207C3">
        <w:tc>
          <w:tcPr>
            <w:tcW w:w="9920" w:type="dxa"/>
          </w:tcPr>
          <w:p w14:paraId="7873D402"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w:t>
            </w:r>
            <w:r>
              <w:rPr>
                <w:rFonts w:ascii="Arial" w:hAnsi="Arial" w:cs="Arial"/>
              </w:rPr>
              <w:tab/>
            </w:r>
            <w:r w:rsidRPr="00212F99">
              <w:rPr>
                <w:rFonts w:ascii="Arial" w:hAnsi="Arial" w:cs="Arial"/>
              </w:rPr>
              <w:t xml:space="preserve">poręczeniach udzielonych przez podmioty, o których mowa w art. 6b ust. 5 pkt. 2 ustawy z dnia 9 listopada 2000 r. o utworzeniu Polskiej Agencji Rozwoju Przedsiębiorczości (Dz. U. Nr 109, poz. 1158). </w:t>
            </w:r>
          </w:p>
        </w:tc>
      </w:tr>
      <w:tr w:rsidR="009B5681" w:rsidRPr="00212F99" w14:paraId="244B4EF1" w14:textId="77777777" w:rsidTr="00A207C3">
        <w:tc>
          <w:tcPr>
            <w:tcW w:w="9920" w:type="dxa"/>
          </w:tcPr>
          <w:p w14:paraId="2932FE1C" w14:textId="73B95FD8" w:rsidR="009B5681" w:rsidRPr="00212F99" w:rsidRDefault="009B5681" w:rsidP="00321E70">
            <w:pPr>
              <w:widowControl w:val="0"/>
              <w:suppressAutoHyphens/>
              <w:spacing w:line="360" w:lineRule="auto"/>
              <w:ind w:left="993"/>
              <w:jc w:val="both"/>
              <w:rPr>
                <w:rFonts w:ascii="Arial" w:hAnsi="Arial" w:cs="Arial"/>
                <w:b/>
              </w:rPr>
            </w:pPr>
            <w:r w:rsidRPr="00212F99">
              <w:rPr>
                <w:rFonts w:ascii="Arial" w:hAnsi="Arial" w:cs="Arial"/>
                <w:b/>
              </w:rPr>
              <w:t>Oferta niezabezpieczona akceptowaną formą wadium zostanie odrzucona bez rozpatrywania.</w:t>
            </w:r>
          </w:p>
        </w:tc>
      </w:tr>
      <w:tr w:rsidR="009B5681" w:rsidRPr="00212F99" w14:paraId="067A32B7" w14:textId="77777777" w:rsidTr="00A207C3">
        <w:tc>
          <w:tcPr>
            <w:tcW w:w="9920" w:type="dxa"/>
          </w:tcPr>
          <w:p w14:paraId="78203410" w14:textId="0CC24D14" w:rsidR="009B5681" w:rsidRPr="00212F99" w:rsidRDefault="009B5681" w:rsidP="00B06A13">
            <w:pPr>
              <w:widowControl w:val="0"/>
              <w:suppressAutoHyphens/>
              <w:spacing w:line="360" w:lineRule="auto"/>
              <w:ind w:left="993" w:hanging="425"/>
              <w:jc w:val="both"/>
              <w:rPr>
                <w:rFonts w:ascii="Arial" w:hAnsi="Arial" w:cs="Arial"/>
                <w:b/>
              </w:rPr>
            </w:pPr>
            <w:r>
              <w:rPr>
                <w:rFonts w:ascii="Arial" w:hAnsi="Arial" w:cs="Arial"/>
              </w:rPr>
              <w:t>3.</w:t>
            </w:r>
            <w:r>
              <w:rPr>
                <w:rFonts w:ascii="Arial" w:hAnsi="Arial" w:cs="Arial"/>
              </w:rPr>
              <w:tab/>
            </w:r>
            <w:r w:rsidRPr="00212F99">
              <w:rPr>
                <w:rFonts w:ascii="Arial" w:hAnsi="Arial" w:cs="Arial"/>
              </w:rPr>
              <w:t>Wadium wnoszone w formie pieniężnej należy wpłacać przelewem na rachunek bankowy Zamawiającego:</w:t>
            </w:r>
            <w:r>
              <w:rPr>
                <w:rFonts w:ascii="Arial" w:hAnsi="Arial" w:cs="Arial"/>
              </w:rPr>
              <w:t xml:space="preserve"> </w:t>
            </w:r>
            <w:r w:rsidR="003E0384" w:rsidRPr="003E0384">
              <w:rPr>
                <w:rFonts w:ascii="Arial" w:hAnsi="Arial" w:cs="Arial"/>
              </w:rPr>
              <w:t>SWIFT: ALBPPLPW , IBAN: PL 71 2490 0005 0000 4600 4363 5859</w:t>
            </w:r>
            <w:r w:rsidR="003E0384">
              <w:rPr>
                <w:rFonts w:ascii="Arial" w:hAnsi="Arial" w:cs="Arial"/>
              </w:rPr>
              <w:t xml:space="preserve"> </w:t>
            </w:r>
            <w:r w:rsidR="003E0384">
              <w:rPr>
                <w:rFonts w:ascii="Arial" w:hAnsi="Arial" w:cs="Arial"/>
                <w:b/>
              </w:rPr>
              <w:t xml:space="preserve">z dopiskiem </w:t>
            </w:r>
            <w:r w:rsidRPr="00212F99">
              <w:rPr>
                <w:rFonts w:ascii="Arial" w:hAnsi="Arial" w:cs="Arial"/>
                <w:b/>
              </w:rPr>
              <w:t xml:space="preserve">Wadium - </w:t>
            </w:r>
            <w:r w:rsidR="009F740D" w:rsidRPr="009F740D">
              <w:rPr>
                <w:rFonts w:ascii="Arial" w:hAnsi="Arial" w:cs="Arial"/>
                <w:b/>
              </w:rPr>
              <w:t>na „</w:t>
            </w:r>
            <w:r w:rsidR="00E06699" w:rsidRPr="00E06699">
              <w:rPr>
                <w:rFonts w:ascii="Arial" w:hAnsi="Arial" w:cs="Arial"/>
                <w:b/>
              </w:rPr>
              <w:t>Ubezpieczenie Centrum Nauki Kopernik</w:t>
            </w:r>
            <w:r w:rsidR="009E5EFA">
              <w:rPr>
                <w:rFonts w:ascii="Arial" w:hAnsi="Arial" w:cs="Arial"/>
                <w:b/>
              </w:rPr>
              <w:t xml:space="preserve">” </w:t>
            </w:r>
          </w:p>
        </w:tc>
      </w:tr>
      <w:tr w:rsidR="009B5681" w:rsidRPr="00212F99" w14:paraId="2FFA5E9F" w14:textId="77777777" w:rsidTr="00A207C3">
        <w:tc>
          <w:tcPr>
            <w:tcW w:w="9920" w:type="dxa"/>
          </w:tcPr>
          <w:p w14:paraId="09EEFA06" w14:textId="77777777" w:rsidR="009B5681" w:rsidRPr="00212F99" w:rsidRDefault="009B5681" w:rsidP="00321E70">
            <w:pPr>
              <w:pStyle w:val="Tekstpodstawowy3"/>
              <w:widowControl w:val="0"/>
              <w:suppressAutoHyphens/>
              <w:spacing w:line="360" w:lineRule="auto"/>
              <w:ind w:left="993"/>
              <w:rPr>
                <w:rFonts w:ascii="Arial" w:hAnsi="Arial" w:cs="Arial"/>
                <w:i/>
                <w:sz w:val="20"/>
                <w:lang w:val="x-none"/>
              </w:rPr>
            </w:pPr>
            <w:r w:rsidRPr="00212F99">
              <w:rPr>
                <w:rFonts w:ascii="Arial" w:hAnsi="Arial" w:cs="Arial"/>
                <w:i/>
                <w:sz w:val="20"/>
                <w:lang w:val="x-none"/>
              </w:rPr>
              <w:t>Do oferty należy dołączyć kserokopię dowodu wniesienia wadium. Wykonawca, który nie wniósł wadium w dopuszczalnej formie podlega wykluczeniu z udziału w postępowaniu.</w:t>
            </w:r>
          </w:p>
        </w:tc>
      </w:tr>
      <w:tr w:rsidR="009B5681" w:rsidRPr="00212F99" w14:paraId="096A22CF" w14:textId="77777777" w:rsidTr="00A207C3">
        <w:tc>
          <w:tcPr>
            <w:tcW w:w="9920" w:type="dxa"/>
          </w:tcPr>
          <w:p w14:paraId="330CB435" w14:textId="5D84E035"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 xml:space="preserve">Wadium musi być wniesione przed </w:t>
            </w:r>
            <w:r w:rsidR="00B06DB9">
              <w:rPr>
                <w:rFonts w:ascii="Arial" w:hAnsi="Arial" w:cs="Arial"/>
              </w:rPr>
              <w:t xml:space="preserve">upływem </w:t>
            </w:r>
            <w:r w:rsidRPr="00212F99">
              <w:rPr>
                <w:rFonts w:ascii="Arial" w:hAnsi="Arial" w:cs="Arial"/>
              </w:rPr>
              <w:t>termin</w:t>
            </w:r>
            <w:r w:rsidR="00B06DB9">
              <w:rPr>
                <w:rFonts w:ascii="Arial" w:hAnsi="Arial" w:cs="Arial"/>
              </w:rPr>
              <w:t>u</w:t>
            </w:r>
            <w:r w:rsidRPr="00212F99">
              <w:rPr>
                <w:rFonts w:ascii="Arial" w:hAnsi="Arial" w:cs="Arial"/>
              </w:rPr>
              <w:t xml:space="preserve"> składania ofert.</w:t>
            </w:r>
          </w:p>
        </w:tc>
      </w:tr>
      <w:tr w:rsidR="009B5681" w:rsidRPr="00212F99" w14:paraId="14C468A7" w14:textId="77777777" w:rsidTr="00A207C3">
        <w:tc>
          <w:tcPr>
            <w:tcW w:w="9920" w:type="dxa"/>
          </w:tcPr>
          <w:p w14:paraId="47C6129A"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5.</w:t>
            </w:r>
            <w:r>
              <w:rPr>
                <w:rFonts w:ascii="Arial" w:hAnsi="Arial" w:cs="Arial"/>
              </w:rPr>
              <w:tab/>
            </w:r>
            <w:r w:rsidRPr="00212F99">
              <w:rPr>
                <w:rFonts w:ascii="Arial" w:hAnsi="Arial" w:cs="Arial"/>
              </w:rPr>
              <w:t>W przypadku wnoszenia wadium w formie pieniężnej za termin jego wniesienia zostanie przyjęty termin uznania rachunku Zamawiającego.</w:t>
            </w:r>
          </w:p>
        </w:tc>
      </w:tr>
      <w:tr w:rsidR="009B5681" w:rsidRPr="00212F99" w14:paraId="78ED70C6" w14:textId="77777777" w:rsidTr="00A207C3">
        <w:tc>
          <w:tcPr>
            <w:tcW w:w="9920" w:type="dxa"/>
          </w:tcPr>
          <w:p w14:paraId="4DEF85D1" w14:textId="3087D1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6.</w:t>
            </w:r>
            <w:r>
              <w:rPr>
                <w:rFonts w:ascii="Arial" w:hAnsi="Arial" w:cs="Arial"/>
              </w:rPr>
              <w:tab/>
            </w:r>
            <w:r w:rsidRPr="00212F99">
              <w:rPr>
                <w:rFonts w:ascii="Arial" w:hAnsi="Arial" w:cs="Arial"/>
              </w:rPr>
              <w:t>Zamawiający dokonuje zwrotu wadium niezwłocznie, gdy zaistnieje jedna</w:t>
            </w:r>
            <w:r w:rsidR="00B06DB9">
              <w:rPr>
                <w:rFonts w:ascii="Arial" w:hAnsi="Arial" w:cs="Arial"/>
              </w:rPr>
              <w:t xml:space="preserve"> z następujących okoliczności (</w:t>
            </w:r>
            <w:r w:rsidRPr="00212F99">
              <w:rPr>
                <w:rFonts w:ascii="Arial" w:hAnsi="Arial" w:cs="Arial"/>
              </w:rPr>
              <w:t xml:space="preserve">art. 46 </w:t>
            </w:r>
            <w:proofErr w:type="spellStart"/>
            <w:r w:rsidRPr="00212F99">
              <w:rPr>
                <w:rFonts w:ascii="Arial" w:hAnsi="Arial" w:cs="Arial"/>
              </w:rPr>
              <w:t>p.z.p</w:t>
            </w:r>
            <w:proofErr w:type="spellEnd"/>
            <w:r w:rsidRPr="00212F99">
              <w:rPr>
                <w:rFonts w:ascii="Arial" w:hAnsi="Arial" w:cs="Arial"/>
              </w:rPr>
              <w:t>.):</w:t>
            </w:r>
          </w:p>
        </w:tc>
      </w:tr>
      <w:tr w:rsidR="009B5681" w:rsidRPr="00212F99" w14:paraId="1BA20869" w14:textId="77777777" w:rsidTr="00A207C3">
        <w:tc>
          <w:tcPr>
            <w:tcW w:w="9920" w:type="dxa"/>
          </w:tcPr>
          <w:p w14:paraId="480C5191"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a)</w:t>
            </w:r>
            <w:r>
              <w:rPr>
                <w:rFonts w:ascii="Arial" w:hAnsi="Arial" w:cs="Arial"/>
              </w:rPr>
              <w:tab/>
            </w:r>
            <w:r w:rsidRPr="00212F99">
              <w:rPr>
                <w:rFonts w:ascii="Arial" w:hAnsi="Arial" w:cs="Arial"/>
              </w:rPr>
              <w:t>niezwłocznie po wyborze oferty najkorzystniejszej lub unieważnieniu postępowania, z wyjątkiem wykonawcy, którego oferta została wybrana jako najkorzystniejsza z zastrzeżeniem art. 4a,</w:t>
            </w:r>
          </w:p>
        </w:tc>
      </w:tr>
      <w:tr w:rsidR="009B5681" w:rsidRPr="00212F99" w14:paraId="79F03F74" w14:textId="77777777" w:rsidTr="00A207C3">
        <w:tc>
          <w:tcPr>
            <w:tcW w:w="9920" w:type="dxa"/>
          </w:tcPr>
          <w:p w14:paraId="32296ABA"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b)</w:t>
            </w:r>
            <w:r>
              <w:rPr>
                <w:rFonts w:ascii="Arial" w:hAnsi="Arial" w:cs="Arial"/>
              </w:rPr>
              <w:tab/>
            </w:r>
            <w:r w:rsidRPr="00212F99">
              <w:rPr>
                <w:rFonts w:ascii="Arial" w:hAnsi="Arial" w:cs="Arial"/>
              </w:rPr>
              <w:t>zawarto umowę w sprawie zamówienia i wniesiono zabezpieczenie należytego wykonania tej umowy;</w:t>
            </w:r>
          </w:p>
        </w:tc>
      </w:tr>
      <w:tr w:rsidR="009B5681" w:rsidRPr="00212F99" w14:paraId="12810D6A" w14:textId="77777777" w:rsidTr="00A207C3">
        <w:tc>
          <w:tcPr>
            <w:tcW w:w="9920" w:type="dxa"/>
          </w:tcPr>
          <w:p w14:paraId="10BF35D6"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c)</w:t>
            </w:r>
            <w:r>
              <w:rPr>
                <w:rFonts w:ascii="Arial" w:hAnsi="Arial" w:cs="Arial"/>
              </w:rPr>
              <w:tab/>
            </w:r>
            <w:r w:rsidRPr="00212F99">
              <w:rPr>
                <w:rFonts w:ascii="Arial" w:hAnsi="Arial" w:cs="Arial"/>
              </w:rPr>
              <w:t>na wniosek wykonawcy, który wycofał ofertę przed upływem terminu składania ofert..</w:t>
            </w:r>
          </w:p>
        </w:tc>
      </w:tr>
      <w:tr w:rsidR="009B5681" w:rsidRPr="00212F99" w14:paraId="34E97C59" w14:textId="77777777" w:rsidTr="00A207C3">
        <w:tc>
          <w:tcPr>
            <w:tcW w:w="9920" w:type="dxa"/>
          </w:tcPr>
          <w:p w14:paraId="7BEC5799" w14:textId="657BA07D"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7.</w:t>
            </w:r>
            <w:r>
              <w:rPr>
                <w:rFonts w:ascii="Arial" w:hAnsi="Arial" w:cs="Arial"/>
              </w:rPr>
              <w:tab/>
            </w:r>
            <w:r w:rsidRPr="00212F99">
              <w:rPr>
                <w:rFonts w:ascii="Arial" w:hAnsi="Arial" w:cs="Arial"/>
              </w:rPr>
              <w:t xml:space="preserve">Zamawiający będzie żądał ponownego wniesienia wadium przez wykonawcę, któremu zwrócono wadium na podstawie art. 46 ust 1 </w:t>
            </w:r>
            <w:proofErr w:type="spellStart"/>
            <w:r w:rsidRPr="00212F99">
              <w:rPr>
                <w:rFonts w:ascii="Arial" w:hAnsi="Arial" w:cs="Arial"/>
              </w:rPr>
              <w:t>p.z.p</w:t>
            </w:r>
            <w:proofErr w:type="spellEnd"/>
            <w:r w:rsidRPr="00212F99">
              <w:rPr>
                <w:rFonts w:ascii="Arial" w:hAnsi="Arial" w:cs="Arial"/>
              </w:rPr>
              <w:t xml:space="preserve">. (rozdział IX pkt. 6 </w:t>
            </w:r>
            <w:proofErr w:type="spellStart"/>
            <w:r w:rsidRPr="00212F99">
              <w:rPr>
                <w:rFonts w:ascii="Arial" w:hAnsi="Arial" w:cs="Arial"/>
              </w:rPr>
              <w:t>ppkt</w:t>
            </w:r>
            <w:proofErr w:type="spellEnd"/>
            <w:r w:rsidRPr="00212F99">
              <w:rPr>
                <w:rFonts w:ascii="Arial" w:hAnsi="Arial" w:cs="Arial"/>
              </w:rPr>
              <w:t>. a SIWZ), jeżeli w wyniku rozstrzygnięcia odwołania jego oferta została wybrana jako najkorzystniejsza. Wykonawca wniesie wadium w terminie określonym przez Zamawiającego.</w:t>
            </w:r>
          </w:p>
        </w:tc>
      </w:tr>
      <w:tr w:rsidR="009B5681" w:rsidRPr="00212F99" w14:paraId="447E8DB6" w14:textId="77777777" w:rsidTr="00A207C3">
        <w:tc>
          <w:tcPr>
            <w:tcW w:w="9920" w:type="dxa"/>
          </w:tcPr>
          <w:p w14:paraId="7C542E3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8.</w:t>
            </w:r>
            <w:r>
              <w:rPr>
                <w:rFonts w:ascii="Arial" w:hAnsi="Arial" w:cs="Arial"/>
              </w:rPr>
              <w:tab/>
            </w:r>
            <w:r w:rsidRPr="00212F99">
              <w:rPr>
                <w:rFonts w:ascii="Arial" w:hAnsi="Arial" w:cs="Arial"/>
              </w:rPr>
              <w:t xml:space="preserve">Zamawiający zatrzymuje wadium wraz z odsetkami, jeżeli wykonawca w odpowiedzi na wezwanie, o którym mowa w art. 26 ust. 3 i 3a </w:t>
            </w:r>
            <w:proofErr w:type="spellStart"/>
            <w:r w:rsidRPr="00212F99">
              <w:rPr>
                <w:rFonts w:ascii="Arial" w:hAnsi="Arial" w:cs="Arial"/>
              </w:rPr>
              <w:t>p.z.p</w:t>
            </w:r>
            <w:proofErr w:type="spellEnd"/>
            <w:r w:rsidRPr="00212F99">
              <w:rPr>
                <w:rFonts w:ascii="Arial" w:hAnsi="Arial" w:cs="Arial"/>
              </w:rPr>
              <w:t xml:space="preserve">., z przyczyn leżących po jego stronie, nie złożył oświadczeń lub dokumentów potwierdzających okoliczności, o których mowa w art. 25 ust. 1 </w:t>
            </w:r>
            <w:proofErr w:type="spellStart"/>
            <w:r w:rsidRPr="00212F99">
              <w:rPr>
                <w:rFonts w:ascii="Arial" w:hAnsi="Arial" w:cs="Arial"/>
              </w:rPr>
              <w:t>p.z.p</w:t>
            </w:r>
            <w:proofErr w:type="spellEnd"/>
            <w:r w:rsidRPr="00212F99">
              <w:rPr>
                <w:rFonts w:ascii="Arial" w:hAnsi="Arial" w:cs="Arial"/>
              </w:rPr>
              <w:t xml:space="preserve">., oświadczenia, o którym mowa w art. 25a ust. 1 </w:t>
            </w:r>
            <w:proofErr w:type="spellStart"/>
            <w:r w:rsidRPr="00212F99">
              <w:rPr>
                <w:rFonts w:ascii="Arial" w:hAnsi="Arial" w:cs="Arial"/>
              </w:rPr>
              <w:t>p.z.p</w:t>
            </w:r>
            <w:proofErr w:type="spellEnd"/>
            <w:r w:rsidRPr="00212F99">
              <w:rPr>
                <w:rFonts w:ascii="Arial" w:hAnsi="Arial" w:cs="Arial"/>
              </w:rPr>
              <w:t xml:space="preserve">., pełnomocnictw lub nie wyraził zgody na poprawienie omyłki, o której mowa w art. 87 ust. 2 pkt 3 </w:t>
            </w:r>
            <w:proofErr w:type="spellStart"/>
            <w:r w:rsidRPr="00212F99">
              <w:rPr>
                <w:rFonts w:ascii="Arial" w:hAnsi="Arial" w:cs="Arial"/>
              </w:rPr>
              <w:t>p.z.p</w:t>
            </w:r>
            <w:proofErr w:type="spellEnd"/>
            <w:r w:rsidRPr="00212F99">
              <w:rPr>
                <w:rFonts w:ascii="Arial" w:hAnsi="Arial" w:cs="Arial"/>
              </w:rPr>
              <w:t xml:space="preserve">., co spowodowało brak możliwości wybrania oferty złożonej przez wykonawcę jako najkorzystniejszej. </w:t>
            </w:r>
          </w:p>
        </w:tc>
      </w:tr>
      <w:tr w:rsidR="009B5681" w:rsidRPr="00212F99" w14:paraId="55A682BE" w14:textId="77777777" w:rsidTr="00A207C3">
        <w:tc>
          <w:tcPr>
            <w:tcW w:w="9920" w:type="dxa"/>
          </w:tcPr>
          <w:p w14:paraId="460F57C2"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9.</w:t>
            </w:r>
            <w:r>
              <w:rPr>
                <w:rFonts w:ascii="Arial" w:hAnsi="Arial" w:cs="Arial"/>
              </w:rPr>
              <w:tab/>
            </w:r>
            <w:r w:rsidRPr="00212F99">
              <w:rPr>
                <w:rFonts w:ascii="Arial" w:hAnsi="Arial" w:cs="Arial"/>
              </w:rPr>
              <w:t>Zamawiający zatrzymuje wadium wraz z odsetkami, jeżeli wykonawca, którego oferta została wybrana:</w:t>
            </w:r>
          </w:p>
        </w:tc>
      </w:tr>
      <w:tr w:rsidR="009B5681" w:rsidRPr="00212F99" w14:paraId="4B235D24" w14:textId="77777777" w:rsidTr="00A207C3">
        <w:tc>
          <w:tcPr>
            <w:tcW w:w="9920" w:type="dxa"/>
          </w:tcPr>
          <w:p w14:paraId="6FF2A7FC"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a)</w:t>
            </w:r>
            <w:r>
              <w:rPr>
                <w:rFonts w:ascii="Arial" w:hAnsi="Arial" w:cs="Arial"/>
              </w:rPr>
              <w:tab/>
            </w:r>
            <w:r w:rsidRPr="00212F99">
              <w:rPr>
                <w:rFonts w:ascii="Arial" w:hAnsi="Arial" w:cs="Arial"/>
              </w:rPr>
              <w:t>odmówił podpisania umowy w sprawie zamówienia publicznego na warunkach określonych w ofercie,</w:t>
            </w:r>
          </w:p>
        </w:tc>
      </w:tr>
      <w:tr w:rsidR="009B5681" w:rsidRPr="00212F99" w14:paraId="24070D52" w14:textId="77777777" w:rsidTr="00A207C3">
        <w:tc>
          <w:tcPr>
            <w:tcW w:w="9920" w:type="dxa"/>
          </w:tcPr>
          <w:p w14:paraId="26B90BD1"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b)</w:t>
            </w:r>
            <w:r>
              <w:rPr>
                <w:rFonts w:ascii="Arial" w:hAnsi="Arial" w:cs="Arial"/>
              </w:rPr>
              <w:tab/>
            </w:r>
            <w:r w:rsidRPr="00212F99">
              <w:rPr>
                <w:rFonts w:ascii="Arial" w:hAnsi="Arial" w:cs="Arial"/>
              </w:rPr>
              <w:t>nie wniósł wymaganego zabezpieczenia należytego wykonania umowy,</w:t>
            </w:r>
          </w:p>
        </w:tc>
      </w:tr>
      <w:tr w:rsidR="009B5681" w:rsidRPr="00212F99" w14:paraId="5C2B45BC" w14:textId="77777777" w:rsidTr="00A207C3">
        <w:tc>
          <w:tcPr>
            <w:tcW w:w="9920" w:type="dxa"/>
          </w:tcPr>
          <w:p w14:paraId="3D96C5B3" w14:textId="7A46B1BF"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c)</w:t>
            </w:r>
            <w:r>
              <w:rPr>
                <w:rFonts w:ascii="Arial" w:hAnsi="Arial" w:cs="Arial"/>
              </w:rPr>
              <w:tab/>
            </w:r>
            <w:r w:rsidRPr="00212F99">
              <w:rPr>
                <w:rFonts w:ascii="Arial" w:hAnsi="Arial" w:cs="Arial"/>
              </w:rPr>
              <w:t>zawarcie umowy w sprawie zamówienia publicznego stało się niemożliwe z przyczy</w:t>
            </w:r>
            <w:r w:rsidR="00E966F8">
              <w:rPr>
                <w:rFonts w:ascii="Arial" w:hAnsi="Arial" w:cs="Arial"/>
              </w:rPr>
              <w:t>n leżących po stronie Wykonawcy.</w:t>
            </w:r>
          </w:p>
        </w:tc>
      </w:tr>
      <w:tr w:rsidR="009B5681" w:rsidRPr="00C73B4E" w14:paraId="59F874B2" w14:textId="77777777" w:rsidTr="00A207C3">
        <w:tc>
          <w:tcPr>
            <w:tcW w:w="9920" w:type="dxa"/>
          </w:tcPr>
          <w:p w14:paraId="031F11BF"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w:t>
            </w:r>
            <w:r w:rsidRPr="00C73B4E">
              <w:rPr>
                <w:rFonts w:ascii="Arial" w:hAnsi="Arial" w:cs="Arial"/>
                <w:sz w:val="20"/>
                <w:u w:val="single"/>
              </w:rPr>
              <w:tab/>
              <w:t>TERMIN ZWIĄZANIA Z OFERTĄ.</w:t>
            </w:r>
          </w:p>
        </w:tc>
      </w:tr>
      <w:tr w:rsidR="009B5681" w:rsidRPr="00212F99" w14:paraId="783E8FAF" w14:textId="77777777" w:rsidTr="00A207C3">
        <w:tc>
          <w:tcPr>
            <w:tcW w:w="9920" w:type="dxa"/>
          </w:tcPr>
          <w:p w14:paraId="2BA1C63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Wykonawca zw</w:t>
            </w:r>
            <w:r>
              <w:rPr>
                <w:rFonts w:ascii="Arial" w:hAnsi="Arial" w:cs="Arial"/>
              </w:rPr>
              <w:t xml:space="preserve">iązany jest ofertą przez okres 30 dni </w:t>
            </w:r>
            <w:r w:rsidRPr="00212F99">
              <w:rPr>
                <w:rFonts w:ascii="Arial" w:hAnsi="Arial" w:cs="Arial"/>
              </w:rPr>
              <w:t xml:space="preserve">licząc od dnia, w którym upływa termin składania ofert. </w:t>
            </w:r>
          </w:p>
        </w:tc>
      </w:tr>
      <w:tr w:rsidR="009B5681" w:rsidRPr="00212F99" w14:paraId="149A3FBB" w14:textId="77777777" w:rsidTr="00A207C3">
        <w:tc>
          <w:tcPr>
            <w:tcW w:w="9920" w:type="dxa"/>
          </w:tcPr>
          <w:p w14:paraId="131B2D01"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Bieg terminu związania z ofertą rozpoczyna się wraz z upływem terminu składania ofert.</w:t>
            </w:r>
          </w:p>
        </w:tc>
      </w:tr>
      <w:tr w:rsidR="009B5681" w:rsidRPr="00212F99" w14:paraId="132757E1" w14:textId="77777777" w:rsidTr="00A207C3">
        <w:tc>
          <w:tcPr>
            <w:tcW w:w="9920" w:type="dxa"/>
          </w:tcPr>
          <w:p w14:paraId="7C8B9D88" w14:textId="5430D13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Wykonawca samodzielnie lub na wniosek Zamawiającego może przedłużyć termin związania ofertą, z tym</w:t>
            </w:r>
            <w:r w:rsidR="00B80ED9">
              <w:rPr>
                <w:rFonts w:ascii="Arial" w:hAnsi="Arial" w:cs="Arial"/>
              </w:rPr>
              <w:t>,</w:t>
            </w:r>
            <w:r w:rsidRPr="00212F99">
              <w:rPr>
                <w:rFonts w:ascii="Arial" w:hAnsi="Arial" w:cs="Arial"/>
              </w:rPr>
              <w:t xml:space="preserve"> że Zamawiający może tylko raz, co najmniej na trzy dni przed upływem terminu związania ofertą, zwrócić się do Wykonawców o wyrażenie zgody na przedłużenie tego terminu o oznaczony okres, nie dłuższy jednak niż 60 dni. Odmowa wyrażenia zgody nie powoduje utraty wadium.</w:t>
            </w:r>
          </w:p>
        </w:tc>
      </w:tr>
      <w:tr w:rsidR="009B5681" w:rsidRPr="00212F99" w14:paraId="5F1FE490" w14:textId="77777777" w:rsidTr="00A207C3">
        <w:tc>
          <w:tcPr>
            <w:tcW w:w="9920" w:type="dxa"/>
          </w:tcPr>
          <w:p w14:paraId="676314BF"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 xml:space="preserve">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tc>
      </w:tr>
      <w:tr w:rsidR="009B5681" w:rsidRPr="00C73B4E" w14:paraId="6B211A02" w14:textId="77777777" w:rsidTr="00A207C3">
        <w:tc>
          <w:tcPr>
            <w:tcW w:w="9920" w:type="dxa"/>
          </w:tcPr>
          <w:p w14:paraId="659047D8"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XI.</w:t>
            </w:r>
            <w:r w:rsidRPr="00C73B4E">
              <w:rPr>
                <w:rFonts w:ascii="Arial" w:hAnsi="Arial" w:cs="Arial"/>
                <w:sz w:val="20"/>
                <w:u w:val="single"/>
              </w:rPr>
              <w:tab/>
              <w:t>OPIS SPOSOBU PRZYGOTOWANIA OFERTY</w:t>
            </w:r>
          </w:p>
        </w:tc>
      </w:tr>
      <w:tr w:rsidR="009B5681" w:rsidRPr="00212F99" w14:paraId="5A79CDD9" w14:textId="77777777" w:rsidTr="009C1130">
        <w:trPr>
          <w:trHeight w:val="671"/>
        </w:trPr>
        <w:tc>
          <w:tcPr>
            <w:tcW w:w="9920" w:type="dxa"/>
          </w:tcPr>
          <w:p w14:paraId="6FEFB82F"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Wykonawca przedstawi ofertę zgodnie z wymaganiami określonymi w specyfikacji istotnych warunków zamówienia.</w:t>
            </w:r>
          </w:p>
        </w:tc>
      </w:tr>
      <w:tr w:rsidR="009B5681" w:rsidRPr="00212F99" w14:paraId="1EA4FDC3" w14:textId="77777777" w:rsidTr="00A207C3">
        <w:tc>
          <w:tcPr>
            <w:tcW w:w="9920" w:type="dxa"/>
          </w:tcPr>
          <w:p w14:paraId="0DDAD188" w14:textId="550AAF4B" w:rsidR="009B5681" w:rsidRPr="00212F99" w:rsidRDefault="009B5681" w:rsidP="009C113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009C1130">
              <w:rPr>
                <w:rFonts w:ascii="Arial" w:hAnsi="Arial" w:cs="Arial"/>
              </w:rPr>
              <w:t>Zamawiający</w:t>
            </w:r>
            <w:r w:rsidRPr="00212F99">
              <w:rPr>
                <w:rFonts w:ascii="Arial" w:hAnsi="Arial" w:cs="Arial"/>
              </w:rPr>
              <w:t xml:space="preserve"> dopuszcza składani</w:t>
            </w:r>
            <w:r w:rsidR="009C1130">
              <w:rPr>
                <w:rFonts w:ascii="Arial" w:hAnsi="Arial" w:cs="Arial"/>
              </w:rPr>
              <w:t>e</w:t>
            </w:r>
            <w:r w:rsidRPr="00212F99">
              <w:rPr>
                <w:rFonts w:ascii="Arial" w:hAnsi="Arial" w:cs="Arial"/>
              </w:rPr>
              <w:t xml:space="preserve"> ofert częściowych w </w:t>
            </w:r>
            <w:r w:rsidR="009C1130">
              <w:rPr>
                <w:rFonts w:ascii="Arial" w:hAnsi="Arial" w:cs="Arial"/>
              </w:rPr>
              <w:t>ramach istniejącego podziału Przedmiotu zamówienia na Części</w:t>
            </w:r>
            <w:r w:rsidRPr="00212F99">
              <w:rPr>
                <w:rFonts w:ascii="Arial" w:hAnsi="Arial" w:cs="Arial"/>
              </w:rPr>
              <w:t>.</w:t>
            </w:r>
          </w:p>
        </w:tc>
      </w:tr>
      <w:tr w:rsidR="009B5681" w:rsidRPr="00212F99" w14:paraId="58442155" w14:textId="77777777" w:rsidTr="00A207C3">
        <w:tc>
          <w:tcPr>
            <w:tcW w:w="9920" w:type="dxa"/>
          </w:tcPr>
          <w:p w14:paraId="3AA7F3E3" w14:textId="6FD70E42"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Każdy Wykonawca ma prawo złożyć tylko jedną ofertę. Złożenie przez jednego Wykonawcy więcej niż jednej oferty lub oferty zawierającej alternatywy</w:t>
            </w:r>
            <w:r w:rsidR="00B80ED9">
              <w:rPr>
                <w:rFonts w:ascii="Arial" w:hAnsi="Arial" w:cs="Arial"/>
              </w:rPr>
              <w:t>,</w:t>
            </w:r>
            <w:r w:rsidRPr="00212F99">
              <w:rPr>
                <w:rFonts w:ascii="Arial" w:hAnsi="Arial" w:cs="Arial"/>
              </w:rPr>
              <w:t xml:space="preserve"> powoduje odrzucenie wszystkich ofert złożonych przez danego oferenta.</w:t>
            </w:r>
          </w:p>
        </w:tc>
      </w:tr>
      <w:tr w:rsidR="009B5681" w:rsidRPr="00212F99" w14:paraId="797E80E8" w14:textId="77777777" w:rsidTr="00A207C3">
        <w:tc>
          <w:tcPr>
            <w:tcW w:w="9920" w:type="dxa"/>
          </w:tcPr>
          <w:p w14:paraId="48BF99DD"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 xml:space="preserve">Zamawiający nie dopuszcza składnia ofert wariantowych. </w:t>
            </w:r>
          </w:p>
        </w:tc>
      </w:tr>
      <w:tr w:rsidR="009B5681" w:rsidRPr="00212F99" w14:paraId="5C6C8EE5" w14:textId="77777777" w:rsidTr="00A207C3">
        <w:tc>
          <w:tcPr>
            <w:tcW w:w="9920" w:type="dxa"/>
          </w:tcPr>
          <w:p w14:paraId="05244B62"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5.</w:t>
            </w:r>
            <w:r>
              <w:rPr>
                <w:rFonts w:ascii="Arial" w:hAnsi="Arial" w:cs="Arial"/>
              </w:rPr>
              <w:tab/>
            </w:r>
            <w:r w:rsidRPr="00212F99">
              <w:rPr>
                <w:rFonts w:ascii="Arial" w:hAnsi="Arial" w:cs="Arial"/>
              </w:rPr>
              <w:t xml:space="preserve">Ofertę należy przygotować w oparciu o formularz stanowiący załącznik Nr </w:t>
            </w:r>
            <w:r>
              <w:rPr>
                <w:rFonts w:ascii="Arial" w:hAnsi="Arial" w:cs="Arial"/>
              </w:rPr>
              <w:t>2</w:t>
            </w:r>
            <w:r w:rsidRPr="00212F99">
              <w:rPr>
                <w:rFonts w:ascii="Arial" w:hAnsi="Arial" w:cs="Arial"/>
              </w:rPr>
              <w:t xml:space="preserve"> do niniejszej specyfikacji. </w:t>
            </w:r>
          </w:p>
        </w:tc>
      </w:tr>
      <w:tr w:rsidR="009B5681" w:rsidRPr="00212F99" w14:paraId="254AAE92" w14:textId="77777777" w:rsidTr="00A207C3">
        <w:tc>
          <w:tcPr>
            <w:tcW w:w="9920" w:type="dxa"/>
          </w:tcPr>
          <w:p w14:paraId="4BB2CC0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6.</w:t>
            </w:r>
            <w:r>
              <w:rPr>
                <w:rFonts w:ascii="Arial" w:hAnsi="Arial" w:cs="Arial"/>
              </w:rPr>
              <w:tab/>
            </w:r>
            <w:r w:rsidRPr="00212F99">
              <w:rPr>
                <w:rFonts w:ascii="Arial" w:hAnsi="Arial" w:cs="Arial"/>
              </w:rPr>
              <w:t>Oferta musi zostać sporządzona w formie pisemnej czytelnie w języku polskim oraz być podpisana przez osobę uprawnioną do występowania w imieniu Wykonawcy i zaciągania zobowiązań, co powinno wynikać z dokumentu rejestrowego firmy.</w:t>
            </w:r>
          </w:p>
        </w:tc>
      </w:tr>
      <w:tr w:rsidR="009B5681" w:rsidRPr="00212F99" w14:paraId="55E34E90" w14:textId="77777777" w:rsidTr="00A207C3">
        <w:tc>
          <w:tcPr>
            <w:tcW w:w="9920" w:type="dxa"/>
          </w:tcPr>
          <w:p w14:paraId="3D17D215" w14:textId="77777777" w:rsidR="009B5681" w:rsidRPr="00212F99" w:rsidRDefault="009B5681" w:rsidP="00321E70">
            <w:pPr>
              <w:widowControl w:val="0"/>
              <w:suppressAutoHyphens/>
              <w:spacing w:line="360" w:lineRule="auto"/>
              <w:ind w:left="993"/>
              <w:jc w:val="both"/>
              <w:rPr>
                <w:rFonts w:ascii="Arial" w:hAnsi="Arial" w:cs="Arial"/>
              </w:rPr>
            </w:pPr>
            <w:r w:rsidRPr="00212F99">
              <w:rPr>
                <w:rFonts w:ascii="Arial" w:hAnsi="Arial" w:cs="Arial"/>
              </w:rPr>
              <w:t>Upoważnienie (w oryginale) do podpisania oferty winno być dołączone do oferty, o ile nie wynika z innych dokumentów załączonych przez Wykonawcę</w:t>
            </w:r>
          </w:p>
        </w:tc>
      </w:tr>
      <w:tr w:rsidR="009B5681" w:rsidRPr="00212F99" w14:paraId="05C2F4A9" w14:textId="77777777" w:rsidTr="00A207C3">
        <w:tc>
          <w:tcPr>
            <w:tcW w:w="9920" w:type="dxa"/>
          </w:tcPr>
          <w:p w14:paraId="0C49C97A"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7.</w:t>
            </w:r>
            <w:r>
              <w:rPr>
                <w:rFonts w:ascii="Arial" w:hAnsi="Arial" w:cs="Arial"/>
              </w:rPr>
              <w:tab/>
            </w:r>
            <w:r w:rsidRPr="00212F99">
              <w:rPr>
                <w:rFonts w:ascii="Arial" w:hAnsi="Arial" w:cs="Arial"/>
              </w:rPr>
              <w:t>Treść oferty ma być napisana w formie wydruku komputerowego lub nieścieralnym atramentem.</w:t>
            </w:r>
          </w:p>
        </w:tc>
      </w:tr>
      <w:tr w:rsidR="009B5681" w:rsidRPr="00212F99" w14:paraId="1F2BC6C3" w14:textId="77777777" w:rsidTr="00A207C3">
        <w:tc>
          <w:tcPr>
            <w:tcW w:w="9920" w:type="dxa"/>
          </w:tcPr>
          <w:p w14:paraId="2330B8BC"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8.</w:t>
            </w:r>
            <w:r>
              <w:rPr>
                <w:rFonts w:ascii="Arial" w:hAnsi="Arial" w:cs="Arial"/>
              </w:rPr>
              <w:tab/>
            </w:r>
            <w:r w:rsidRPr="00212F99">
              <w:rPr>
                <w:rFonts w:ascii="Arial" w:hAnsi="Arial" w:cs="Arial"/>
              </w:rPr>
              <w:t>Wszystkie dokumenty i oświadczenia w języku obcym należy dostarczyć przetłumaczone przez Wykonawcę lub tłumacza przysięgłego.</w:t>
            </w:r>
          </w:p>
        </w:tc>
      </w:tr>
      <w:tr w:rsidR="009B5681" w:rsidRPr="00212F99" w14:paraId="3791BF78" w14:textId="77777777" w:rsidTr="00A207C3">
        <w:trPr>
          <w:trHeight w:val="520"/>
        </w:trPr>
        <w:tc>
          <w:tcPr>
            <w:tcW w:w="9920" w:type="dxa"/>
          </w:tcPr>
          <w:p w14:paraId="6D74DEBC"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9.</w:t>
            </w:r>
            <w:r>
              <w:rPr>
                <w:rFonts w:ascii="Arial" w:hAnsi="Arial" w:cs="Arial"/>
              </w:rPr>
              <w:tab/>
            </w:r>
            <w:r w:rsidRPr="00212F99">
              <w:rPr>
                <w:rFonts w:ascii="Arial" w:hAnsi="Arial" w:cs="Arial"/>
              </w:rPr>
              <w:t>Oferta wraz ze wszystkimi załącznikami musi być umieszczona w zapieczętowanej kopercie opatrzonej danymi wykonawcy oraz napisami:</w:t>
            </w:r>
          </w:p>
        </w:tc>
      </w:tr>
      <w:tr w:rsidR="009B5681" w:rsidRPr="00212F99" w14:paraId="43612304" w14:textId="77777777" w:rsidTr="00A207C3">
        <w:tc>
          <w:tcPr>
            <w:tcW w:w="9920" w:type="dxa"/>
          </w:tcPr>
          <w:p w14:paraId="6D6B2B18" w14:textId="34C9C24F" w:rsidR="009B5681" w:rsidRPr="00673DD5" w:rsidRDefault="009B5681" w:rsidP="00E02A39">
            <w:pPr>
              <w:widowControl w:val="0"/>
              <w:suppressAutoHyphens/>
              <w:spacing w:line="360" w:lineRule="auto"/>
              <w:ind w:left="993"/>
              <w:jc w:val="both"/>
              <w:rPr>
                <w:rFonts w:ascii="Arial" w:hAnsi="Arial" w:cs="Arial"/>
                <w:b/>
              </w:rPr>
            </w:pPr>
            <w:r w:rsidRPr="00673DD5">
              <w:rPr>
                <w:rFonts w:ascii="Arial" w:hAnsi="Arial" w:cs="Arial"/>
                <w:b/>
              </w:rPr>
              <w:t xml:space="preserve">Przetarg znak: </w:t>
            </w:r>
            <w:r w:rsidR="004B546C" w:rsidRPr="004B546C">
              <w:rPr>
                <w:rFonts w:ascii="Arial" w:hAnsi="Arial" w:cs="Arial"/>
                <w:b/>
              </w:rPr>
              <w:t>PZP.26.14.2020.MSi</w:t>
            </w:r>
          </w:p>
        </w:tc>
      </w:tr>
      <w:tr w:rsidR="009B5681" w:rsidRPr="00212F99" w14:paraId="1A683DED" w14:textId="77777777" w:rsidTr="00A207C3">
        <w:tc>
          <w:tcPr>
            <w:tcW w:w="9920" w:type="dxa"/>
          </w:tcPr>
          <w:p w14:paraId="3F307091" w14:textId="5376F388" w:rsidR="006B20D8" w:rsidRDefault="009B5681" w:rsidP="00321E70">
            <w:pPr>
              <w:widowControl w:val="0"/>
              <w:suppressAutoHyphens/>
              <w:spacing w:line="360" w:lineRule="auto"/>
              <w:ind w:left="993"/>
              <w:jc w:val="both"/>
              <w:rPr>
                <w:rFonts w:ascii="Arial" w:hAnsi="Arial" w:cs="Arial"/>
                <w:b/>
              </w:rPr>
            </w:pPr>
            <w:r w:rsidRPr="00212F99">
              <w:rPr>
                <w:rFonts w:ascii="Arial" w:hAnsi="Arial" w:cs="Arial"/>
                <w:b/>
              </w:rPr>
              <w:t xml:space="preserve">Oferta </w:t>
            </w:r>
            <w:r w:rsidR="004B33C2" w:rsidRPr="004B33C2">
              <w:rPr>
                <w:rFonts w:ascii="Arial" w:hAnsi="Arial" w:cs="Arial"/>
                <w:b/>
              </w:rPr>
              <w:t xml:space="preserve">na </w:t>
            </w:r>
            <w:r w:rsidR="00565633" w:rsidRPr="00565633">
              <w:rPr>
                <w:rFonts w:ascii="Arial" w:hAnsi="Arial" w:cs="Arial"/>
                <w:b/>
              </w:rPr>
              <w:t>„</w:t>
            </w:r>
            <w:r w:rsidR="00E02A39" w:rsidRPr="00E02A39">
              <w:rPr>
                <w:rFonts w:ascii="Arial" w:hAnsi="Arial" w:cs="Arial"/>
                <w:b/>
              </w:rPr>
              <w:t>Ubezpieczenie Centrum Nauki Kopernik</w:t>
            </w:r>
            <w:r w:rsidR="00BD2607">
              <w:rPr>
                <w:rFonts w:ascii="Arial" w:hAnsi="Arial" w:cs="Arial"/>
                <w:b/>
              </w:rPr>
              <w:t>”</w:t>
            </w:r>
            <w:r w:rsidR="006B20D8">
              <w:rPr>
                <w:rFonts w:ascii="Arial" w:hAnsi="Arial" w:cs="Arial"/>
                <w:b/>
              </w:rPr>
              <w:t xml:space="preserve"> </w:t>
            </w:r>
          </w:p>
          <w:p w14:paraId="2A1C4AA4" w14:textId="3C590C0F" w:rsidR="009B5681" w:rsidRPr="00212F99" w:rsidRDefault="00565633" w:rsidP="00321E70">
            <w:pPr>
              <w:widowControl w:val="0"/>
              <w:suppressAutoHyphens/>
              <w:spacing w:line="360" w:lineRule="auto"/>
              <w:ind w:left="993"/>
              <w:jc w:val="both"/>
              <w:rPr>
                <w:rFonts w:ascii="Arial" w:hAnsi="Arial" w:cs="Arial"/>
                <w:b/>
              </w:rPr>
            </w:pPr>
            <w:r w:rsidRPr="00565633">
              <w:rPr>
                <w:rFonts w:ascii="Arial" w:hAnsi="Arial" w:cs="Arial"/>
                <w:b/>
              </w:rPr>
              <w:t>Do oferty należy dołączyć kserokopię dowodu wniesienia wadium. Wykonawca, który nie wniósł wadium w dopuszczalnej formie podlega wykluczeniu z udziału w postępowaniu.</w:t>
            </w:r>
          </w:p>
        </w:tc>
      </w:tr>
      <w:tr w:rsidR="009B5681" w:rsidRPr="00212F99" w14:paraId="56F8516A" w14:textId="77777777" w:rsidTr="00A207C3">
        <w:tc>
          <w:tcPr>
            <w:tcW w:w="9920" w:type="dxa"/>
          </w:tcPr>
          <w:p w14:paraId="2C1C5BBE" w14:textId="77777777" w:rsidR="009B5681" w:rsidRPr="00212F99" w:rsidRDefault="009B5681" w:rsidP="00321E70">
            <w:pPr>
              <w:widowControl w:val="0"/>
              <w:suppressAutoHyphens/>
              <w:spacing w:line="360" w:lineRule="auto"/>
              <w:ind w:left="993"/>
              <w:jc w:val="both"/>
              <w:rPr>
                <w:rFonts w:ascii="Arial" w:hAnsi="Arial" w:cs="Arial"/>
              </w:rPr>
            </w:pPr>
            <w:r w:rsidRPr="00212F99">
              <w:rPr>
                <w:rFonts w:ascii="Arial" w:hAnsi="Arial" w:cs="Arial"/>
              </w:rPr>
              <w:t>Ilość kartek ......</w:t>
            </w:r>
            <w:r>
              <w:rPr>
                <w:rFonts w:ascii="Arial" w:hAnsi="Arial" w:cs="Arial"/>
              </w:rPr>
              <w:t>..........................................</w:t>
            </w:r>
            <w:r w:rsidRPr="00212F99">
              <w:rPr>
                <w:rFonts w:ascii="Arial" w:hAnsi="Arial" w:cs="Arial"/>
              </w:rPr>
              <w:t>...........</w:t>
            </w:r>
          </w:p>
        </w:tc>
      </w:tr>
      <w:tr w:rsidR="009B5681" w:rsidRPr="00D54638" w14:paraId="469CC16E" w14:textId="77777777" w:rsidTr="00A207C3">
        <w:tc>
          <w:tcPr>
            <w:tcW w:w="9920" w:type="dxa"/>
          </w:tcPr>
          <w:p w14:paraId="0F583959" w14:textId="77777777" w:rsidR="009B5681" w:rsidRPr="00D54638" w:rsidRDefault="009B5681" w:rsidP="00321E70">
            <w:pPr>
              <w:widowControl w:val="0"/>
              <w:suppressAutoHyphens/>
              <w:spacing w:line="360" w:lineRule="auto"/>
              <w:ind w:left="2127"/>
              <w:jc w:val="both"/>
              <w:rPr>
                <w:rFonts w:ascii="Arial" w:hAnsi="Arial" w:cs="Arial"/>
                <w:sz w:val="16"/>
                <w:szCs w:val="16"/>
              </w:rPr>
            </w:pPr>
            <w:r w:rsidRPr="00D54638">
              <w:rPr>
                <w:rFonts w:ascii="Arial" w:hAnsi="Arial" w:cs="Arial"/>
                <w:sz w:val="16"/>
                <w:szCs w:val="16"/>
              </w:rPr>
              <w:t>(określić ile kart znajduje się w kopercie)</w:t>
            </w:r>
          </w:p>
        </w:tc>
      </w:tr>
      <w:tr w:rsidR="009B5681" w:rsidRPr="00212F99" w14:paraId="7AD6AA92" w14:textId="77777777" w:rsidTr="00A207C3">
        <w:tc>
          <w:tcPr>
            <w:tcW w:w="9920" w:type="dxa"/>
          </w:tcPr>
          <w:p w14:paraId="06B57859" w14:textId="017ABC72"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10.</w:t>
            </w:r>
            <w:r>
              <w:rPr>
                <w:rFonts w:ascii="Arial" w:hAnsi="Arial" w:cs="Arial"/>
              </w:rPr>
              <w:tab/>
            </w:r>
            <w:r w:rsidRPr="00212F99">
              <w:rPr>
                <w:rFonts w:ascii="Arial" w:hAnsi="Arial" w:cs="Arial"/>
              </w:rPr>
              <w:t xml:space="preserve">Dokumenty sporządzone w języku obcym są składane wraz z tłumaczeniem na język polski, sporządzonym przez tłumacza </w:t>
            </w:r>
            <w:r w:rsidR="006C486D">
              <w:rPr>
                <w:rFonts w:ascii="Arial" w:hAnsi="Arial" w:cs="Arial"/>
              </w:rPr>
              <w:t>przysięgłego lub W</w:t>
            </w:r>
            <w:r w:rsidRPr="00212F99">
              <w:rPr>
                <w:rFonts w:ascii="Arial" w:hAnsi="Arial" w:cs="Arial"/>
              </w:rPr>
              <w:t>ykonawcę.</w:t>
            </w:r>
          </w:p>
        </w:tc>
      </w:tr>
      <w:tr w:rsidR="009B5681" w:rsidRPr="00212F99" w14:paraId="686ED0AE" w14:textId="77777777" w:rsidTr="00A207C3">
        <w:tc>
          <w:tcPr>
            <w:tcW w:w="9920" w:type="dxa"/>
          </w:tcPr>
          <w:p w14:paraId="185AA4BE" w14:textId="35FA2E70"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11.</w:t>
            </w:r>
            <w:r>
              <w:rPr>
                <w:rFonts w:ascii="Arial" w:hAnsi="Arial" w:cs="Arial"/>
              </w:rPr>
              <w:tab/>
            </w:r>
            <w:r w:rsidRPr="00212F99">
              <w:rPr>
                <w:rFonts w:ascii="Arial" w:hAnsi="Arial" w:cs="Arial"/>
              </w:rPr>
              <w:t xml:space="preserve">Dokumenty, których żąda Zamawiający, mogą być przedstawione w formie oryginału lub kserokopii poświadczonej </w:t>
            </w:r>
            <w:r w:rsidRPr="00C73B4E">
              <w:rPr>
                <w:rFonts w:ascii="Arial" w:hAnsi="Arial" w:cs="Arial"/>
              </w:rPr>
              <w:t xml:space="preserve">za zgodność z oryginałem </w:t>
            </w:r>
            <w:r w:rsidR="006C486D">
              <w:rPr>
                <w:rFonts w:ascii="Arial" w:hAnsi="Arial" w:cs="Arial"/>
              </w:rPr>
              <w:t>przez W</w:t>
            </w:r>
            <w:r w:rsidRPr="00212F99">
              <w:rPr>
                <w:rFonts w:ascii="Arial" w:hAnsi="Arial" w:cs="Arial"/>
              </w:rPr>
              <w:t>ykonawcę lub notariusza.</w:t>
            </w:r>
          </w:p>
        </w:tc>
      </w:tr>
      <w:tr w:rsidR="009B5681" w:rsidRPr="00212F99" w14:paraId="43D189C2" w14:textId="77777777" w:rsidTr="00A207C3">
        <w:tc>
          <w:tcPr>
            <w:tcW w:w="9920" w:type="dxa"/>
          </w:tcPr>
          <w:p w14:paraId="7E48A43C" w14:textId="60939A72" w:rsidR="009B5681" w:rsidRPr="00212F99" w:rsidRDefault="009B5681" w:rsidP="0011635D">
            <w:pPr>
              <w:widowControl w:val="0"/>
              <w:suppressAutoHyphens/>
              <w:spacing w:line="360" w:lineRule="auto"/>
              <w:ind w:left="993" w:hanging="425"/>
              <w:jc w:val="both"/>
              <w:rPr>
                <w:rFonts w:ascii="Arial" w:hAnsi="Arial" w:cs="Arial"/>
              </w:rPr>
            </w:pPr>
            <w:r>
              <w:rPr>
                <w:rFonts w:ascii="Arial" w:hAnsi="Arial" w:cs="Arial"/>
              </w:rPr>
              <w:t>12.</w:t>
            </w:r>
            <w:r>
              <w:rPr>
                <w:rFonts w:ascii="Arial" w:hAnsi="Arial" w:cs="Arial"/>
              </w:rPr>
              <w:tab/>
            </w:r>
            <w:r w:rsidR="006C486D">
              <w:rPr>
                <w:rFonts w:ascii="Arial" w:hAnsi="Arial" w:cs="Arial"/>
              </w:rPr>
              <w:t>W przypadku W</w:t>
            </w:r>
            <w:r w:rsidRPr="00212F99">
              <w:rPr>
                <w:rFonts w:ascii="Arial" w:hAnsi="Arial" w:cs="Arial"/>
              </w:rPr>
              <w:t>ykonawców wspólnie ubiegających się o udzielenie zamówienia oraz w przypadku podmiotów innych</w:t>
            </w:r>
            <w:r w:rsidR="006C486D">
              <w:rPr>
                <w:rFonts w:ascii="Arial" w:hAnsi="Arial" w:cs="Arial"/>
              </w:rPr>
              <w:t>,</w:t>
            </w:r>
            <w:r w:rsidRPr="00212F99">
              <w:rPr>
                <w:rFonts w:ascii="Arial" w:hAnsi="Arial" w:cs="Arial"/>
              </w:rPr>
              <w:t xml:space="preserve"> o których mowa w pkt V </w:t>
            </w:r>
            <w:r w:rsidR="0011635D">
              <w:rPr>
                <w:rFonts w:ascii="Arial" w:hAnsi="Arial" w:cs="Arial"/>
              </w:rPr>
              <w:t>SIWZ</w:t>
            </w:r>
            <w:r w:rsidRPr="00212F99">
              <w:rPr>
                <w:rFonts w:ascii="Arial" w:hAnsi="Arial" w:cs="Arial"/>
              </w:rPr>
              <w:t>, kopie doku</w:t>
            </w:r>
            <w:r w:rsidR="006C486D">
              <w:rPr>
                <w:rFonts w:ascii="Arial" w:hAnsi="Arial" w:cs="Arial"/>
              </w:rPr>
              <w:t>mentów dotyczących odpowiednio W</w:t>
            </w:r>
            <w:r w:rsidRPr="00212F99">
              <w:rPr>
                <w:rFonts w:ascii="Arial" w:hAnsi="Arial" w:cs="Arial"/>
              </w:rPr>
              <w:t xml:space="preserve">ykonawcy lub tych podmiotów mogą być poświadczone </w:t>
            </w:r>
            <w:r w:rsidR="006C486D">
              <w:rPr>
                <w:rFonts w:ascii="Arial" w:hAnsi="Arial" w:cs="Arial"/>
              </w:rPr>
              <w:t>za zgodność z oryginałem przez W</w:t>
            </w:r>
            <w:r w:rsidRPr="00212F99">
              <w:rPr>
                <w:rFonts w:ascii="Arial" w:hAnsi="Arial" w:cs="Arial"/>
              </w:rPr>
              <w:t xml:space="preserve">ykonawcę lub te podmioty. </w:t>
            </w:r>
          </w:p>
        </w:tc>
      </w:tr>
      <w:tr w:rsidR="009B5681" w:rsidRPr="00212F99" w14:paraId="59EB8EC5" w14:textId="77777777" w:rsidTr="00A207C3">
        <w:tc>
          <w:tcPr>
            <w:tcW w:w="9920" w:type="dxa"/>
          </w:tcPr>
          <w:p w14:paraId="589EA9F9"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13.</w:t>
            </w:r>
            <w:r>
              <w:rPr>
                <w:rFonts w:ascii="Arial" w:hAnsi="Arial" w:cs="Arial"/>
              </w:rPr>
              <w:tab/>
            </w:r>
            <w:r w:rsidRPr="00212F99">
              <w:rPr>
                <w:rFonts w:ascii="Arial" w:hAnsi="Arial" w:cs="Arial"/>
              </w:rPr>
              <w:t>W przypadku gdy przedstawiona przez oferenta kserokopia dokumentu będzie nieczytelna lub budząca wątpliwości co do jej prawdziwości, Zamawiający ma prawo żądać przedstawienia oryginału lub notarialnie potwierdzonej kopii.</w:t>
            </w:r>
          </w:p>
        </w:tc>
      </w:tr>
      <w:tr w:rsidR="009B5681" w:rsidRPr="00212F99" w14:paraId="3A5A4650" w14:textId="77777777" w:rsidTr="00A207C3">
        <w:tc>
          <w:tcPr>
            <w:tcW w:w="9920" w:type="dxa"/>
          </w:tcPr>
          <w:p w14:paraId="3CD10930"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14.</w:t>
            </w:r>
            <w:r>
              <w:rPr>
                <w:rFonts w:ascii="Arial" w:hAnsi="Arial" w:cs="Arial"/>
              </w:rPr>
              <w:tab/>
            </w:r>
            <w:r w:rsidRPr="00212F99">
              <w:rPr>
                <w:rFonts w:ascii="Arial" w:hAnsi="Arial" w:cs="Arial"/>
              </w:rPr>
              <w:t>Wszelkie poprawki lub zmiany w tekście oferty muszą być parafowane i datowane własnoręcznie przez osobę podpisującą ofertę.</w:t>
            </w:r>
          </w:p>
        </w:tc>
      </w:tr>
      <w:tr w:rsidR="009B5681" w:rsidRPr="00212F99" w14:paraId="5165FC29" w14:textId="77777777" w:rsidTr="00A207C3">
        <w:tc>
          <w:tcPr>
            <w:tcW w:w="9920" w:type="dxa"/>
          </w:tcPr>
          <w:p w14:paraId="344836AB" w14:textId="68E8F2AE"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15.</w:t>
            </w:r>
            <w:r>
              <w:rPr>
                <w:rFonts w:ascii="Arial" w:hAnsi="Arial" w:cs="Arial"/>
              </w:rPr>
              <w:tab/>
            </w:r>
            <w:r w:rsidRPr="00212F99">
              <w:rPr>
                <w:rFonts w:ascii="Arial" w:hAnsi="Arial" w:cs="Arial"/>
              </w:rPr>
              <w:t xml:space="preserve">Wykonawca zobowiązany jest do oddzielenia części jawnej oferty od części stanowiącej tajemnicę przedsiębiorstwa w rozumieniu przepisów o zwalczaniu nieuczciwej konkurencji. Jeżeli </w:t>
            </w:r>
            <w:r w:rsidR="006C486D">
              <w:rPr>
                <w:rFonts w:ascii="Arial" w:hAnsi="Arial" w:cs="Arial"/>
              </w:rPr>
              <w:t>W</w:t>
            </w:r>
            <w:r w:rsidRPr="00212F99">
              <w:rPr>
                <w:rFonts w:ascii="Arial" w:hAnsi="Arial" w:cs="Arial"/>
              </w:rPr>
              <w:t>ykonawca zastrzega, że informacje stanowiące tajemnicę przedsiębiorstwa w rozumieniu przepisów o zwalczaniu nieuczciwej konkurencji (art. 11 ust. 4 ustawy z dnia 16 kwietnia 1993 r. o zwalczaniu nieuczciwej konkurencji, tekst jedn. Dz. U. z 2003 r. Nr 153, poz. 1503 ze zm.), nie mog</w:t>
            </w:r>
            <w:r w:rsidR="00B80ED9">
              <w:rPr>
                <w:rFonts w:ascii="Arial" w:hAnsi="Arial" w:cs="Arial"/>
              </w:rPr>
              <w:t>ą</w:t>
            </w:r>
            <w:r w:rsidRPr="00212F99">
              <w:rPr>
                <w:rFonts w:ascii="Arial" w:hAnsi="Arial" w:cs="Arial"/>
              </w:rPr>
              <w:t xml:space="preserve">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w:t>
            </w:r>
          </w:p>
        </w:tc>
      </w:tr>
      <w:tr w:rsidR="009B5681" w:rsidRPr="00212F99" w14:paraId="7D2C8595" w14:textId="77777777" w:rsidTr="00A207C3">
        <w:tc>
          <w:tcPr>
            <w:tcW w:w="9920" w:type="dxa"/>
          </w:tcPr>
          <w:p w14:paraId="50879A05"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a)</w:t>
            </w:r>
            <w:r>
              <w:rPr>
                <w:rFonts w:ascii="Arial" w:hAnsi="Arial" w:cs="Arial"/>
              </w:rPr>
              <w:tab/>
            </w:r>
            <w:r w:rsidRPr="00212F99">
              <w:rPr>
                <w:rFonts w:ascii="Arial" w:hAnsi="Arial" w:cs="Arial"/>
              </w:rPr>
              <w:t>ma charakter techniczny, technologiczny lub organizacyjny przedsiębiorstwa,</w:t>
            </w:r>
          </w:p>
        </w:tc>
      </w:tr>
      <w:tr w:rsidR="009B5681" w:rsidRPr="00212F99" w14:paraId="16F9BAB7" w14:textId="77777777" w:rsidTr="00A207C3">
        <w:tc>
          <w:tcPr>
            <w:tcW w:w="9920" w:type="dxa"/>
          </w:tcPr>
          <w:p w14:paraId="300DA82E" w14:textId="6839BCA2"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b)</w:t>
            </w:r>
            <w:r>
              <w:rPr>
                <w:rFonts w:ascii="Arial" w:hAnsi="Arial" w:cs="Arial"/>
              </w:rPr>
              <w:tab/>
            </w:r>
            <w:r w:rsidRPr="00212F99">
              <w:rPr>
                <w:rFonts w:ascii="Arial" w:hAnsi="Arial" w:cs="Arial"/>
              </w:rPr>
              <w:t>nie została ujawniona do wiadomości publicznej</w:t>
            </w:r>
            <w:r w:rsidR="00B80ED9">
              <w:rPr>
                <w:rFonts w:ascii="Arial" w:hAnsi="Arial" w:cs="Arial"/>
              </w:rPr>
              <w:t>,</w:t>
            </w:r>
          </w:p>
        </w:tc>
      </w:tr>
      <w:tr w:rsidR="009B5681" w:rsidRPr="00212F99" w14:paraId="1C452FDC" w14:textId="77777777" w:rsidTr="00A207C3">
        <w:tc>
          <w:tcPr>
            <w:tcW w:w="9920" w:type="dxa"/>
          </w:tcPr>
          <w:p w14:paraId="057CB555"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c)</w:t>
            </w:r>
            <w:r>
              <w:rPr>
                <w:rFonts w:ascii="Arial" w:hAnsi="Arial" w:cs="Arial"/>
              </w:rPr>
              <w:tab/>
            </w:r>
            <w:r w:rsidRPr="00212F99">
              <w:rPr>
                <w:rFonts w:ascii="Arial" w:hAnsi="Arial" w:cs="Arial"/>
              </w:rPr>
              <w:t>podjęto w stosunku do niej niezbędne działania w celu zachowania poufności.</w:t>
            </w:r>
          </w:p>
        </w:tc>
      </w:tr>
      <w:tr w:rsidR="009B5681" w:rsidRPr="00212F99" w14:paraId="19FD3683" w14:textId="77777777" w:rsidTr="00A207C3">
        <w:tc>
          <w:tcPr>
            <w:tcW w:w="9920" w:type="dxa"/>
          </w:tcPr>
          <w:p w14:paraId="2549C452" w14:textId="77777777" w:rsidR="009B5681" w:rsidRPr="00212F99" w:rsidRDefault="009B5681" w:rsidP="00321E70">
            <w:pPr>
              <w:widowControl w:val="0"/>
              <w:suppressAutoHyphens/>
              <w:spacing w:line="360" w:lineRule="auto"/>
              <w:ind w:left="993"/>
              <w:jc w:val="both"/>
              <w:rPr>
                <w:rFonts w:ascii="Arial" w:hAnsi="Arial" w:cs="Arial"/>
              </w:rPr>
            </w:pPr>
            <w:r w:rsidRPr="00212F99">
              <w:rPr>
                <w:rFonts w:ascii="Arial" w:hAnsi="Arial" w:cs="Arial"/>
              </w:rPr>
              <w:t xml:space="preserve">Wykonawca nie może zastrzec informacji, o których mowa w art. 86 ust. 4 </w:t>
            </w:r>
            <w:proofErr w:type="spellStart"/>
            <w:r w:rsidRPr="00212F99">
              <w:rPr>
                <w:rFonts w:ascii="Arial" w:hAnsi="Arial" w:cs="Arial"/>
              </w:rPr>
              <w:t>p.z.p</w:t>
            </w:r>
            <w:proofErr w:type="spellEnd"/>
            <w:r w:rsidRPr="00212F99">
              <w:rPr>
                <w:rFonts w:ascii="Arial" w:hAnsi="Arial" w:cs="Arial"/>
              </w:rPr>
              <w:t>.</w:t>
            </w:r>
          </w:p>
        </w:tc>
      </w:tr>
      <w:tr w:rsidR="009B5681" w:rsidRPr="00212F99" w14:paraId="67FC639C" w14:textId="77777777" w:rsidTr="00A207C3">
        <w:tc>
          <w:tcPr>
            <w:tcW w:w="9920" w:type="dxa"/>
          </w:tcPr>
          <w:p w14:paraId="55260F4E" w14:textId="77777777" w:rsidR="009B5681" w:rsidRDefault="009B5681" w:rsidP="00321E70">
            <w:pPr>
              <w:widowControl w:val="0"/>
              <w:suppressAutoHyphens/>
              <w:spacing w:line="360" w:lineRule="auto"/>
              <w:ind w:left="993" w:hanging="425"/>
              <w:jc w:val="both"/>
              <w:rPr>
                <w:rFonts w:ascii="Arial" w:hAnsi="Arial" w:cs="Arial"/>
              </w:rPr>
            </w:pPr>
            <w:r>
              <w:rPr>
                <w:rFonts w:ascii="Arial" w:hAnsi="Arial" w:cs="Arial"/>
              </w:rPr>
              <w:t>16.</w:t>
            </w:r>
            <w:r>
              <w:rPr>
                <w:rFonts w:ascii="Arial" w:hAnsi="Arial" w:cs="Arial"/>
              </w:rPr>
              <w:tab/>
            </w:r>
            <w:r w:rsidRPr="00212F99">
              <w:rPr>
                <w:rFonts w:ascii="Arial" w:hAnsi="Arial" w:cs="Arial"/>
              </w:rPr>
              <w:t>Ofertę składa się, pod rygorem nieważności, w formie pisemnej albo, za zgodą Zamawiającego, w postaci elektronicznej, opatrzoną bezpiecznym podpisem elektronicznym weryfikowalnym przy pomocy ważnego kwalifikowanego certyfikatu.</w:t>
            </w:r>
          </w:p>
          <w:p w14:paraId="22210653" w14:textId="4A6004DF" w:rsidR="008F7B35" w:rsidRPr="00212F99" w:rsidRDefault="008F7B35" w:rsidP="00321E70">
            <w:pPr>
              <w:widowControl w:val="0"/>
              <w:suppressAutoHyphens/>
              <w:spacing w:line="360" w:lineRule="auto"/>
              <w:ind w:left="993" w:hanging="425"/>
              <w:jc w:val="both"/>
              <w:rPr>
                <w:rFonts w:ascii="Arial" w:hAnsi="Arial" w:cs="Arial"/>
              </w:rPr>
            </w:pPr>
            <w:r>
              <w:rPr>
                <w:rFonts w:ascii="Arial" w:hAnsi="Arial" w:cs="Arial"/>
              </w:rPr>
              <w:t>17.  Zamawiający celem umożliwienia Wykonawcom zapoznania się z przedmiotem ubezpieczenia organizuje wizję lokalną w siedzibie Zamawiającego (</w:t>
            </w:r>
            <w:r w:rsidRPr="008F7B35">
              <w:rPr>
                <w:rFonts w:ascii="Arial" w:hAnsi="Arial" w:cs="Arial"/>
              </w:rPr>
              <w:t>ul. Wybrzeże Kościuszkowskie 20</w:t>
            </w:r>
            <w:r>
              <w:rPr>
                <w:rFonts w:ascii="Arial" w:hAnsi="Arial" w:cs="Arial"/>
              </w:rPr>
              <w:t xml:space="preserve"> w Warszawie ) w dniu 2.07.2020 o godz. 12:00. </w:t>
            </w:r>
            <w:r w:rsidR="004A63D7">
              <w:rPr>
                <w:rFonts w:ascii="Arial" w:hAnsi="Arial" w:cs="Arial"/>
              </w:rPr>
              <w:t>przed wejściem do biur w budynku (przy parkingu od strony mostu  Świętokrzyskiego). Zapraszamy!</w:t>
            </w:r>
            <w:r>
              <w:rPr>
                <w:rFonts w:ascii="Arial" w:hAnsi="Arial" w:cs="Arial"/>
              </w:rPr>
              <w:t xml:space="preserve"> </w:t>
            </w:r>
          </w:p>
        </w:tc>
      </w:tr>
      <w:tr w:rsidR="009B5681" w:rsidRPr="00C73B4E" w14:paraId="3156C70B" w14:textId="77777777" w:rsidTr="00A207C3">
        <w:tc>
          <w:tcPr>
            <w:tcW w:w="9920" w:type="dxa"/>
          </w:tcPr>
          <w:p w14:paraId="5886401F"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XI</w:t>
            </w:r>
            <w:r>
              <w:rPr>
                <w:rFonts w:ascii="Arial" w:hAnsi="Arial" w:cs="Arial"/>
                <w:sz w:val="20"/>
                <w:u w:val="single"/>
              </w:rPr>
              <w:t>I</w:t>
            </w:r>
            <w:r w:rsidRPr="00C73B4E">
              <w:rPr>
                <w:rFonts w:ascii="Arial" w:hAnsi="Arial" w:cs="Arial"/>
                <w:sz w:val="20"/>
                <w:u w:val="single"/>
              </w:rPr>
              <w:t>.</w:t>
            </w:r>
            <w:r w:rsidRPr="00C73B4E">
              <w:rPr>
                <w:rFonts w:ascii="Arial" w:hAnsi="Arial" w:cs="Arial"/>
                <w:sz w:val="20"/>
                <w:u w:val="single"/>
              </w:rPr>
              <w:tab/>
              <w:t>MIEJSCE SKŁADANIA OFERT.</w:t>
            </w:r>
          </w:p>
        </w:tc>
      </w:tr>
      <w:tr w:rsidR="009B5681" w:rsidRPr="00212F99" w14:paraId="6FAA6228" w14:textId="77777777" w:rsidTr="00A207C3">
        <w:tc>
          <w:tcPr>
            <w:tcW w:w="9920" w:type="dxa"/>
          </w:tcPr>
          <w:p w14:paraId="691ECC68" w14:textId="0F162A0E" w:rsidR="009B5681" w:rsidRDefault="009B5681" w:rsidP="00321E70">
            <w:pPr>
              <w:widowControl w:val="0"/>
              <w:numPr>
                <w:ilvl w:val="0"/>
                <w:numId w:val="2"/>
              </w:numPr>
              <w:suppressAutoHyphens/>
              <w:spacing w:line="360" w:lineRule="auto"/>
              <w:jc w:val="both"/>
              <w:rPr>
                <w:rFonts w:ascii="Arial" w:hAnsi="Arial" w:cs="Arial"/>
              </w:rPr>
            </w:pPr>
            <w:r w:rsidRPr="00212F99">
              <w:rPr>
                <w:rFonts w:ascii="Arial" w:hAnsi="Arial" w:cs="Arial"/>
              </w:rPr>
              <w:t xml:space="preserve">Ofertę w </w:t>
            </w:r>
            <w:r w:rsidRPr="005F2EB0">
              <w:rPr>
                <w:rFonts w:ascii="Arial" w:hAnsi="Arial" w:cs="Arial"/>
              </w:rPr>
              <w:t xml:space="preserve">zapieczętowanej kopercie opatrzonej napisami jak w pkt. XI niniejszej Specyfikacji należy złożyć do </w:t>
            </w:r>
            <w:r w:rsidRPr="00B90411">
              <w:rPr>
                <w:rFonts w:ascii="Arial" w:hAnsi="Arial" w:cs="Arial"/>
                <w:b/>
                <w:u w:val="single"/>
              </w:rPr>
              <w:t xml:space="preserve">dnia </w:t>
            </w:r>
            <w:r w:rsidR="008F7B35">
              <w:rPr>
                <w:rFonts w:ascii="Arial" w:hAnsi="Arial" w:cs="Arial"/>
                <w:b/>
                <w:u w:val="single"/>
              </w:rPr>
              <w:t>9.07.</w:t>
            </w:r>
            <w:r w:rsidR="004B546C">
              <w:rPr>
                <w:rFonts w:ascii="Arial" w:hAnsi="Arial" w:cs="Arial"/>
                <w:b/>
                <w:u w:val="single"/>
              </w:rPr>
              <w:t>2020</w:t>
            </w:r>
            <w:r w:rsidR="009E5EFA" w:rsidRPr="00B90411">
              <w:rPr>
                <w:rFonts w:ascii="Arial" w:hAnsi="Arial" w:cs="Arial"/>
                <w:b/>
                <w:u w:val="single"/>
              </w:rPr>
              <w:t xml:space="preserve"> </w:t>
            </w:r>
            <w:r w:rsidR="005F2EB0" w:rsidRPr="00B90411">
              <w:rPr>
                <w:rFonts w:ascii="Arial" w:hAnsi="Arial" w:cs="Arial"/>
                <w:b/>
                <w:u w:val="single"/>
              </w:rPr>
              <w:t>r. godz. 12:00</w:t>
            </w:r>
            <w:r w:rsidRPr="00B90411">
              <w:rPr>
                <w:rFonts w:ascii="Arial" w:hAnsi="Arial" w:cs="Arial"/>
                <w:u w:val="single"/>
              </w:rPr>
              <w:t xml:space="preserve"> </w:t>
            </w:r>
            <w:r w:rsidRPr="00B90411">
              <w:rPr>
                <w:rFonts w:ascii="Arial" w:hAnsi="Arial" w:cs="Arial"/>
              </w:rPr>
              <w:t>w</w:t>
            </w:r>
            <w:r w:rsidRPr="00212F99">
              <w:rPr>
                <w:rFonts w:ascii="Arial" w:hAnsi="Arial" w:cs="Arial"/>
              </w:rPr>
              <w:t xml:space="preserve"> </w:t>
            </w:r>
          </w:p>
          <w:p w14:paraId="5D94A2B2" w14:textId="77777777" w:rsidR="009B5681" w:rsidRPr="00356120" w:rsidRDefault="009B5681" w:rsidP="00321E70">
            <w:pPr>
              <w:widowControl w:val="0"/>
              <w:suppressAutoHyphens/>
              <w:spacing w:line="360" w:lineRule="auto"/>
              <w:ind w:left="1418" w:hanging="425"/>
              <w:jc w:val="both"/>
              <w:rPr>
                <w:rFonts w:ascii="Arial" w:hAnsi="Arial" w:cs="Arial"/>
              </w:rPr>
            </w:pPr>
            <w:r w:rsidRPr="00356120">
              <w:rPr>
                <w:rFonts w:ascii="Arial" w:hAnsi="Arial" w:cs="Arial"/>
              </w:rPr>
              <w:t>Centrum Nauki Kopernik</w:t>
            </w:r>
          </w:p>
          <w:p w14:paraId="2A327C9A" w14:textId="77777777" w:rsidR="009B5681" w:rsidRPr="00356120" w:rsidRDefault="009B5681" w:rsidP="00321E70">
            <w:pPr>
              <w:widowControl w:val="0"/>
              <w:suppressAutoHyphens/>
              <w:spacing w:line="360" w:lineRule="auto"/>
              <w:ind w:left="1418" w:hanging="425"/>
              <w:jc w:val="both"/>
              <w:rPr>
                <w:rFonts w:ascii="Arial" w:hAnsi="Arial" w:cs="Arial"/>
              </w:rPr>
            </w:pPr>
            <w:r w:rsidRPr="00356120">
              <w:rPr>
                <w:rFonts w:ascii="Arial" w:hAnsi="Arial" w:cs="Arial"/>
              </w:rPr>
              <w:t xml:space="preserve">Sekretariat </w:t>
            </w:r>
          </w:p>
          <w:p w14:paraId="6DE2F609" w14:textId="77777777" w:rsidR="009B5681" w:rsidRPr="00356120" w:rsidRDefault="009B5681" w:rsidP="00321E70">
            <w:pPr>
              <w:widowControl w:val="0"/>
              <w:suppressAutoHyphens/>
              <w:spacing w:line="360" w:lineRule="auto"/>
              <w:ind w:left="1418" w:hanging="425"/>
              <w:jc w:val="both"/>
              <w:rPr>
                <w:rFonts w:ascii="Arial" w:hAnsi="Arial" w:cs="Arial"/>
              </w:rPr>
            </w:pPr>
            <w:r w:rsidRPr="00356120">
              <w:rPr>
                <w:rFonts w:ascii="Arial" w:hAnsi="Arial" w:cs="Arial"/>
              </w:rPr>
              <w:t xml:space="preserve">ul. Wybrzeże Kościuszkowskie 20 </w:t>
            </w:r>
          </w:p>
          <w:p w14:paraId="3705AC29" w14:textId="77777777" w:rsidR="009B5681" w:rsidRPr="00212F99" w:rsidRDefault="009B5681" w:rsidP="00321E70">
            <w:pPr>
              <w:widowControl w:val="0"/>
              <w:suppressAutoHyphens/>
              <w:spacing w:line="360" w:lineRule="auto"/>
              <w:ind w:left="1418" w:hanging="425"/>
              <w:jc w:val="both"/>
              <w:rPr>
                <w:rFonts w:ascii="Arial" w:hAnsi="Arial" w:cs="Arial"/>
              </w:rPr>
            </w:pPr>
            <w:r w:rsidRPr="00356120">
              <w:rPr>
                <w:rFonts w:ascii="Arial" w:hAnsi="Arial" w:cs="Arial"/>
              </w:rPr>
              <w:t>00-390 Warszawa, Polska</w:t>
            </w:r>
            <w:r w:rsidRPr="00212F99">
              <w:rPr>
                <w:rFonts w:ascii="Arial" w:hAnsi="Arial" w:cs="Arial"/>
              </w:rPr>
              <w:t>.</w:t>
            </w:r>
          </w:p>
        </w:tc>
      </w:tr>
      <w:tr w:rsidR="009B5681" w:rsidRPr="00212F99" w14:paraId="53580A7F" w14:textId="77777777" w:rsidTr="00A207C3">
        <w:tc>
          <w:tcPr>
            <w:tcW w:w="9920" w:type="dxa"/>
          </w:tcPr>
          <w:p w14:paraId="76847A62"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Oferta złożona po terminie - zamawiający niezwłocznie zawiadomi wykonawcę o złożeniu oferty po terminie oraz zwróci ofertę po upływie terminu do wniesienia odwołania.</w:t>
            </w:r>
          </w:p>
        </w:tc>
      </w:tr>
      <w:tr w:rsidR="009B5681" w:rsidRPr="00212F99" w14:paraId="15DFE8CE" w14:textId="77777777" w:rsidTr="00A207C3">
        <w:tc>
          <w:tcPr>
            <w:tcW w:w="9920" w:type="dxa"/>
          </w:tcPr>
          <w:p w14:paraId="73977E94"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Celem dokonania zmian bądź poprawek - wykonawca może wycofać wcześniej złożoną ofertę i złożyć ją po modyfikacji ponownie, pod warunkiem zachowania wyznaczonego w SIWZ terminu składania ofert.</w:t>
            </w:r>
          </w:p>
        </w:tc>
      </w:tr>
      <w:tr w:rsidR="009B5681" w:rsidRPr="00212F99" w14:paraId="08DB50A1" w14:textId="77777777" w:rsidTr="00A207C3">
        <w:tc>
          <w:tcPr>
            <w:tcW w:w="9920" w:type="dxa"/>
          </w:tcPr>
          <w:p w14:paraId="49F2F62F" w14:textId="3CBF79F4"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Wybór drogi pocztowej dla przesłania oferty następuje na ryzyko wykonawcy. Wykonawca winien we własnym interesie w taki sposób przygotować przesyłkę</w:t>
            </w:r>
            <w:r w:rsidR="00B80ED9">
              <w:rPr>
                <w:rFonts w:ascii="Arial" w:hAnsi="Arial" w:cs="Arial"/>
              </w:rPr>
              <w:t>,</w:t>
            </w:r>
            <w:r w:rsidRPr="00212F99">
              <w:rPr>
                <w:rFonts w:ascii="Arial" w:hAnsi="Arial" w:cs="Arial"/>
              </w:rPr>
              <w:t xml:space="preserve"> aby w stopniu maksymalnym zapobiec jej </w:t>
            </w:r>
            <w:r w:rsidR="00B80ED9">
              <w:rPr>
                <w:rFonts w:ascii="Arial" w:hAnsi="Arial" w:cs="Arial"/>
              </w:rPr>
              <w:t>uszkodzeniu w czasie transportu</w:t>
            </w:r>
            <w:r w:rsidRPr="00212F99">
              <w:rPr>
                <w:rFonts w:ascii="Arial" w:hAnsi="Arial" w:cs="Arial"/>
              </w:rPr>
              <w:t>.</w:t>
            </w:r>
          </w:p>
        </w:tc>
      </w:tr>
      <w:tr w:rsidR="009B5681" w:rsidRPr="00C73B4E" w14:paraId="7D4E8A97" w14:textId="77777777" w:rsidTr="00A207C3">
        <w:tc>
          <w:tcPr>
            <w:tcW w:w="9920" w:type="dxa"/>
          </w:tcPr>
          <w:p w14:paraId="60B0E503"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XIII.</w:t>
            </w:r>
            <w:r w:rsidRPr="00C73B4E">
              <w:rPr>
                <w:rFonts w:ascii="Arial" w:hAnsi="Arial" w:cs="Arial"/>
                <w:sz w:val="20"/>
                <w:u w:val="single"/>
              </w:rPr>
              <w:tab/>
              <w:t>MIEJSCE I TRYB OTWARCIA OFERT.</w:t>
            </w:r>
          </w:p>
        </w:tc>
      </w:tr>
      <w:tr w:rsidR="009B5681" w:rsidRPr="00212F99" w14:paraId="127C0A57" w14:textId="77777777" w:rsidTr="00A207C3">
        <w:tc>
          <w:tcPr>
            <w:tcW w:w="9920" w:type="dxa"/>
          </w:tcPr>
          <w:p w14:paraId="4927AF47" w14:textId="18B66973" w:rsidR="009B5681" w:rsidRPr="00E74359" w:rsidRDefault="009B5681" w:rsidP="00321E70">
            <w:pPr>
              <w:widowControl w:val="0"/>
              <w:suppressAutoHyphens/>
              <w:spacing w:line="360" w:lineRule="auto"/>
              <w:ind w:left="993" w:hanging="425"/>
              <w:jc w:val="both"/>
              <w:rPr>
                <w:rFonts w:ascii="Arial" w:hAnsi="Arial" w:cs="Arial"/>
                <w:b/>
              </w:rPr>
            </w:pPr>
            <w:r w:rsidRPr="00E74359">
              <w:rPr>
                <w:rFonts w:ascii="Arial" w:hAnsi="Arial" w:cs="Arial"/>
              </w:rPr>
              <w:t>1.</w:t>
            </w:r>
            <w:r w:rsidRPr="00E74359">
              <w:rPr>
                <w:rFonts w:ascii="Arial" w:hAnsi="Arial" w:cs="Arial"/>
              </w:rPr>
              <w:tab/>
              <w:t>Komisyjne otwarcie ofert nastąpi na posiedzeniu Komisji Przetargowej, które odbędzie się w siedzibie Zamawiającego w Warszawie (00-390), przy ul. Wybrzeże Kościuszkowskie 20, w dniu, w którym upłynie termin ich składania</w:t>
            </w:r>
            <w:r w:rsidR="00B80ED9">
              <w:rPr>
                <w:rFonts w:ascii="Arial" w:hAnsi="Arial" w:cs="Arial"/>
              </w:rPr>
              <w:t>,</w:t>
            </w:r>
            <w:r w:rsidRPr="00E74359">
              <w:rPr>
                <w:rFonts w:ascii="Arial" w:hAnsi="Arial" w:cs="Arial"/>
                <w:b/>
              </w:rPr>
              <w:t xml:space="preserve"> o godz. </w:t>
            </w:r>
            <w:r w:rsidR="005F2EB0" w:rsidRPr="00E74359">
              <w:rPr>
                <w:rFonts w:ascii="Arial" w:hAnsi="Arial" w:cs="Arial"/>
                <w:b/>
              </w:rPr>
              <w:t>12:30</w:t>
            </w:r>
            <w:r w:rsidRPr="00E74359">
              <w:rPr>
                <w:rFonts w:ascii="Arial" w:hAnsi="Arial" w:cs="Arial"/>
                <w:b/>
              </w:rPr>
              <w:t>.</w:t>
            </w:r>
          </w:p>
        </w:tc>
      </w:tr>
      <w:tr w:rsidR="009B5681" w:rsidRPr="00212F99" w14:paraId="55487741" w14:textId="77777777" w:rsidTr="00A207C3">
        <w:tc>
          <w:tcPr>
            <w:tcW w:w="9920" w:type="dxa"/>
          </w:tcPr>
          <w:p w14:paraId="3BA57363"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2.</w:t>
            </w:r>
            <w:r>
              <w:rPr>
                <w:rFonts w:ascii="Arial" w:hAnsi="Arial" w:cs="Arial"/>
              </w:rPr>
              <w:tab/>
            </w:r>
            <w:r w:rsidRPr="00212F99">
              <w:rPr>
                <w:rFonts w:ascii="Arial" w:hAnsi="Arial" w:cs="Arial"/>
              </w:rPr>
              <w:t>Z zawartością ofert nie można zapoznać się przed upływem terminu otwarcia.</w:t>
            </w:r>
          </w:p>
        </w:tc>
      </w:tr>
      <w:tr w:rsidR="009B5681" w:rsidRPr="00212F99" w14:paraId="0AC865F7" w14:textId="77777777" w:rsidTr="00A207C3">
        <w:tc>
          <w:tcPr>
            <w:tcW w:w="9920" w:type="dxa"/>
          </w:tcPr>
          <w:p w14:paraId="5813CDB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3.</w:t>
            </w:r>
            <w:r>
              <w:rPr>
                <w:rFonts w:ascii="Arial" w:hAnsi="Arial" w:cs="Arial"/>
              </w:rPr>
              <w:tab/>
            </w:r>
            <w:r w:rsidRPr="00212F99">
              <w:rPr>
                <w:rFonts w:ascii="Arial" w:hAnsi="Arial" w:cs="Arial"/>
              </w:rPr>
              <w:t>Otwarcie ofert jest jawne. Wykonawca może być obecny przy otwieraniu kopert z ofertami.</w:t>
            </w:r>
          </w:p>
        </w:tc>
      </w:tr>
      <w:tr w:rsidR="009B5681" w:rsidRPr="00212F99" w14:paraId="20CF3B18" w14:textId="77777777" w:rsidTr="00A207C3">
        <w:tc>
          <w:tcPr>
            <w:tcW w:w="9920" w:type="dxa"/>
          </w:tcPr>
          <w:p w14:paraId="44FC5ED7"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4.</w:t>
            </w:r>
            <w:r>
              <w:rPr>
                <w:rFonts w:ascii="Arial" w:hAnsi="Arial" w:cs="Arial"/>
              </w:rPr>
              <w:tab/>
            </w:r>
            <w:r w:rsidRPr="00212F99">
              <w:rPr>
                <w:rFonts w:ascii="Arial" w:hAnsi="Arial" w:cs="Arial"/>
              </w:rPr>
              <w:t>Bezpośrednio przed otwarciem ofert Zamawiający podaje kwotę, jaką zamierza przeznaczyć na sfinansowanie zamówienia.</w:t>
            </w:r>
          </w:p>
        </w:tc>
      </w:tr>
      <w:tr w:rsidR="009B5681" w:rsidRPr="00212F99" w14:paraId="23F0834B" w14:textId="77777777" w:rsidTr="00A207C3">
        <w:tc>
          <w:tcPr>
            <w:tcW w:w="9920" w:type="dxa"/>
          </w:tcPr>
          <w:p w14:paraId="491ACB27" w14:textId="5412A331"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5.</w:t>
            </w:r>
            <w:r>
              <w:rPr>
                <w:rFonts w:ascii="Arial" w:hAnsi="Arial" w:cs="Arial"/>
              </w:rPr>
              <w:tab/>
            </w:r>
            <w:r w:rsidRPr="00212F99">
              <w:rPr>
                <w:rFonts w:ascii="Arial" w:hAnsi="Arial" w:cs="Arial"/>
              </w:rPr>
              <w:t>Podczas otwarcia ofert podana będzie nazwa (firmy) oraz adres</w:t>
            </w:r>
            <w:r w:rsidR="00B80ED9">
              <w:rPr>
                <w:rFonts w:ascii="Arial" w:hAnsi="Arial" w:cs="Arial"/>
              </w:rPr>
              <w:t>y W</w:t>
            </w:r>
            <w:r w:rsidRPr="00212F99">
              <w:rPr>
                <w:rFonts w:ascii="Arial" w:hAnsi="Arial" w:cs="Arial"/>
              </w:rPr>
              <w:t xml:space="preserve">ykonawców, a także informacje dotyczące ceny, terminu wykonania zamówienia, okresu gwarancji, warunków płatności zawartych w ofercie. </w:t>
            </w:r>
          </w:p>
        </w:tc>
      </w:tr>
      <w:tr w:rsidR="009B5681" w:rsidRPr="00212F99" w14:paraId="06A6AEC5" w14:textId="77777777" w:rsidTr="00A207C3">
        <w:tc>
          <w:tcPr>
            <w:tcW w:w="9920" w:type="dxa"/>
          </w:tcPr>
          <w:p w14:paraId="5CE98BD7" w14:textId="1801CE45"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6.</w:t>
            </w:r>
            <w:r>
              <w:rPr>
                <w:rFonts w:ascii="Arial" w:hAnsi="Arial" w:cs="Arial"/>
              </w:rPr>
              <w:tab/>
            </w:r>
            <w:r w:rsidR="00B80ED9">
              <w:rPr>
                <w:rFonts w:ascii="Arial" w:hAnsi="Arial" w:cs="Arial"/>
              </w:rPr>
              <w:t>Niezwłocznie po otwarciu ofert Z</w:t>
            </w:r>
            <w:r w:rsidRPr="00212F99">
              <w:rPr>
                <w:rFonts w:ascii="Arial" w:hAnsi="Arial" w:cs="Arial"/>
              </w:rPr>
              <w:t>amawiający zamieszcza na stronie internetowej informacje dotyczące:</w:t>
            </w:r>
          </w:p>
        </w:tc>
      </w:tr>
      <w:tr w:rsidR="009B5681" w:rsidRPr="00212F99" w14:paraId="57A5A55D" w14:textId="77777777" w:rsidTr="00A207C3">
        <w:tc>
          <w:tcPr>
            <w:tcW w:w="9920" w:type="dxa"/>
          </w:tcPr>
          <w:p w14:paraId="438B721D"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a)</w:t>
            </w:r>
            <w:r>
              <w:rPr>
                <w:rFonts w:ascii="Arial" w:hAnsi="Arial" w:cs="Arial"/>
              </w:rPr>
              <w:tab/>
            </w:r>
            <w:r w:rsidRPr="00212F99">
              <w:rPr>
                <w:rFonts w:ascii="Arial" w:hAnsi="Arial" w:cs="Arial"/>
              </w:rPr>
              <w:t>Kwoty, jaką zamierza przeznaczyć na sfinansowanie zamówienia;</w:t>
            </w:r>
          </w:p>
        </w:tc>
      </w:tr>
      <w:tr w:rsidR="009B5681" w:rsidRPr="00212F99" w14:paraId="27F0D721" w14:textId="77777777" w:rsidTr="00A207C3">
        <w:tc>
          <w:tcPr>
            <w:tcW w:w="9920" w:type="dxa"/>
          </w:tcPr>
          <w:p w14:paraId="08C5D108"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b)</w:t>
            </w:r>
            <w:r>
              <w:rPr>
                <w:rFonts w:ascii="Arial" w:hAnsi="Arial" w:cs="Arial"/>
              </w:rPr>
              <w:tab/>
            </w:r>
            <w:r w:rsidRPr="00212F99">
              <w:rPr>
                <w:rFonts w:ascii="Arial" w:hAnsi="Arial" w:cs="Arial"/>
              </w:rPr>
              <w:t>Firm oraz adresów wykonawców, którzy złożyli oferty w terminie;</w:t>
            </w:r>
          </w:p>
        </w:tc>
      </w:tr>
      <w:tr w:rsidR="009B5681" w:rsidRPr="00212F99" w14:paraId="27D88D5B" w14:textId="77777777" w:rsidTr="00A207C3">
        <w:tc>
          <w:tcPr>
            <w:tcW w:w="9920" w:type="dxa"/>
          </w:tcPr>
          <w:p w14:paraId="5D79E1CE" w14:textId="77777777" w:rsidR="009B5681" w:rsidRPr="00212F99" w:rsidRDefault="009B5681" w:rsidP="00321E70">
            <w:pPr>
              <w:widowControl w:val="0"/>
              <w:suppressAutoHyphens/>
              <w:spacing w:line="360" w:lineRule="auto"/>
              <w:ind w:left="1418" w:hanging="425"/>
              <w:jc w:val="both"/>
              <w:rPr>
                <w:rFonts w:ascii="Arial" w:hAnsi="Arial" w:cs="Arial"/>
              </w:rPr>
            </w:pPr>
            <w:r>
              <w:rPr>
                <w:rFonts w:ascii="Arial" w:hAnsi="Arial" w:cs="Arial"/>
              </w:rPr>
              <w:t>c)</w:t>
            </w:r>
            <w:r>
              <w:rPr>
                <w:rFonts w:ascii="Arial" w:hAnsi="Arial" w:cs="Arial"/>
              </w:rPr>
              <w:tab/>
            </w:r>
            <w:r w:rsidRPr="00212F99">
              <w:rPr>
                <w:rFonts w:ascii="Arial" w:hAnsi="Arial" w:cs="Arial"/>
              </w:rPr>
              <w:t xml:space="preserve">Ceny, terminu wykonania zamówienia, okresu gwarancji i warunków płatności zawartych w ofertach. </w:t>
            </w:r>
          </w:p>
        </w:tc>
      </w:tr>
      <w:tr w:rsidR="009B5681" w:rsidRPr="00C73B4E" w14:paraId="39A76028" w14:textId="77777777" w:rsidTr="00A207C3">
        <w:tc>
          <w:tcPr>
            <w:tcW w:w="9920" w:type="dxa"/>
          </w:tcPr>
          <w:p w14:paraId="39B396A7" w14:textId="30C8D924"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XIV.</w:t>
            </w:r>
            <w:r w:rsidRPr="00C73B4E">
              <w:rPr>
                <w:rFonts w:ascii="Arial" w:hAnsi="Arial" w:cs="Arial"/>
                <w:sz w:val="20"/>
                <w:u w:val="single"/>
              </w:rPr>
              <w:tab/>
              <w:t>OPIS SPOSOBU OBLICZENIA CENY OFERTY.</w:t>
            </w:r>
          </w:p>
        </w:tc>
      </w:tr>
      <w:tr w:rsidR="009B5681" w:rsidRPr="00212F99" w14:paraId="5D71166C" w14:textId="77777777" w:rsidTr="00A207C3">
        <w:tc>
          <w:tcPr>
            <w:tcW w:w="9920" w:type="dxa"/>
          </w:tcPr>
          <w:p w14:paraId="0FA44EC7" w14:textId="29F11A32" w:rsidR="00DD6555" w:rsidRPr="00EF0FA8" w:rsidRDefault="00EF0FA8" w:rsidP="00321E70">
            <w:pPr>
              <w:widowControl w:val="0"/>
              <w:suppressAutoHyphens/>
              <w:spacing w:line="360" w:lineRule="auto"/>
              <w:ind w:left="918" w:hanging="426"/>
              <w:jc w:val="both"/>
              <w:rPr>
                <w:rFonts w:ascii="Arial" w:hAnsi="Arial" w:cs="Arial"/>
              </w:rPr>
            </w:pPr>
            <w:r w:rsidRPr="00EF0FA8">
              <w:rPr>
                <w:rFonts w:ascii="Arial" w:hAnsi="Arial" w:cs="Arial"/>
              </w:rPr>
              <w:t xml:space="preserve">1.1 </w:t>
            </w:r>
            <w:r w:rsidR="00DD6555" w:rsidRPr="00EF0FA8">
              <w:rPr>
                <w:rFonts w:ascii="Arial" w:hAnsi="Arial" w:cs="Arial"/>
              </w:rPr>
              <w:t xml:space="preserve"> Skalkulowane przez Wykonawcę składniki cenowe oferty mają charakter ryczałtowy w odniesieniu do całości przedmiotu zamówienia</w:t>
            </w:r>
            <w:r w:rsidRPr="00EF0FA8">
              <w:rPr>
                <w:rFonts w:ascii="Arial" w:hAnsi="Arial" w:cs="Arial"/>
              </w:rPr>
              <w:t xml:space="preserve"> i</w:t>
            </w:r>
            <w:r w:rsidR="00DD6555" w:rsidRPr="00EF0FA8">
              <w:rPr>
                <w:rFonts w:ascii="Arial" w:hAnsi="Arial" w:cs="Arial"/>
              </w:rPr>
              <w:t xml:space="preserve"> mus</w:t>
            </w:r>
            <w:r w:rsidRPr="00EF0FA8">
              <w:rPr>
                <w:rFonts w:ascii="Arial" w:hAnsi="Arial" w:cs="Arial"/>
              </w:rPr>
              <w:t>zą</w:t>
            </w:r>
            <w:r w:rsidR="00DD6555" w:rsidRPr="00EF0FA8">
              <w:rPr>
                <w:rFonts w:ascii="Arial" w:hAnsi="Arial" w:cs="Arial"/>
              </w:rPr>
              <w:t xml:space="preserve"> uwzględniać wszystkie elementy jakie są niezbędne do realizacji przedmiotu zamówienia.</w:t>
            </w:r>
          </w:p>
          <w:p w14:paraId="101D2FD0" w14:textId="59979053" w:rsidR="00DD6555" w:rsidRPr="00EF0FA8" w:rsidRDefault="00EF0FA8" w:rsidP="00321E70">
            <w:pPr>
              <w:widowControl w:val="0"/>
              <w:suppressAutoHyphens/>
              <w:spacing w:line="360" w:lineRule="auto"/>
              <w:ind w:left="918" w:hanging="426"/>
              <w:jc w:val="both"/>
              <w:rPr>
                <w:rFonts w:ascii="Arial" w:hAnsi="Arial" w:cs="Arial"/>
              </w:rPr>
            </w:pPr>
            <w:r w:rsidRPr="00EF0FA8">
              <w:rPr>
                <w:rFonts w:ascii="Arial" w:hAnsi="Arial" w:cs="Arial"/>
              </w:rPr>
              <w:t xml:space="preserve">1.2 </w:t>
            </w:r>
            <w:r w:rsidR="00DD6555" w:rsidRPr="00EF0FA8">
              <w:rPr>
                <w:rFonts w:ascii="Arial" w:hAnsi="Arial" w:cs="Arial"/>
              </w:rPr>
              <w:t>Przy kalkulacji cen</w:t>
            </w:r>
            <w:r w:rsidRPr="00EF0FA8">
              <w:rPr>
                <w:rFonts w:ascii="Arial" w:hAnsi="Arial" w:cs="Arial"/>
              </w:rPr>
              <w:t xml:space="preserve"> w ofercie</w:t>
            </w:r>
            <w:r w:rsidR="00DD6555" w:rsidRPr="00EF0FA8">
              <w:rPr>
                <w:rFonts w:ascii="Arial" w:hAnsi="Arial" w:cs="Arial"/>
              </w:rPr>
              <w:t xml:space="preserve"> powinny zostać uwzględnione wszystkie należności publiczno-prawne, kwot</w:t>
            </w:r>
            <w:r w:rsidRPr="00EF0FA8">
              <w:rPr>
                <w:rFonts w:ascii="Arial" w:hAnsi="Arial" w:cs="Arial"/>
              </w:rPr>
              <w:t>a</w:t>
            </w:r>
            <w:r w:rsidR="00DD6555" w:rsidRPr="00EF0FA8">
              <w:rPr>
                <w:rFonts w:ascii="Arial" w:hAnsi="Arial" w:cs="Arial"/>
              </w:rPr>
              <w:t xml:space="preserve"> podatku VAT obliczon</w:t>
            </w:r>
            <w:r w:rsidR="00B80ED9">
              <w:rPr>
                <w:rFonts w:ascii="Arial" w:hAnsi="Arial" w:cs="Arial"/>
              </w:rPr>
              <w:t>a</w:t>
            </w:r>
            <w:r w:rsidR="00DD6555" w:rsidRPr="00EF0FA8">
              <w:rPr>
                <w:rFonts w:ascii="Arial" w:hAnsi="Arial" w:cs="Arial"/>
              </w:rPr>
              <w:t xml:space="preserve"> według stawki zgodnej z przepisami obowiązującymi na dzień składania </w:t>
            </w:r>
            <w:r w:rsidR="00B80ED9">
              <w:rPr>
                <w:rFonts w:ascii="Arial" w:hAnsi="Arial" w:cs="Arial"/>
              </w:rPr>
              <w:t>o</w:t>
            </w:r>
            <w:r w:rsidR="00DD6555" w:rsidRPr="00EF0FA8">
              <w:rPr>
                <w:rFonts w:ascii="Arial" w:hAnsi="Arial" w:cs="Arial"/>
              </w:rPr>
              <w:t>fert, zobowiązania, koszty, narzuty i składniki, które poniesie Wykonawca w związku z realizacją zamówienia, zgodnie z zakresem zamówienia określonym w specyfikacji istotnych warunków zamówienia.</w:t>
            </w:r>
          </w:p>
          <w:p w14:paraId="4ABFEFA4" w14:textId="6411304B" w:rsidR="00DD6555" w:rsidRPr="00EF0FA8" w:rsidRDefault="00DD6555" w:rsidP="003F6153">
            <w:pPr>
              <w:pStyle w:val="Akapitzlist"/>
              <w:widowControl w:val="0"/>
              <w:numPr>
                <w:ilvl w:val="1"/>
                <w:numId w:val="6"/>
              </w:numPr>
              <w:suppressAutoHyphens/>
              <w:spacing w:line="360" w:lineRule="auto"/>
              <w:ind w:left="918" w:hanging="426"/>
              <w:jc w:val="both"/>
              <w:rPr>
                <w:rFonts w:ascii="Arial" w:hAnsi="Arial" w:cs="Arial"/>
                <w:sz w:val="20"/>
                <w:szCs w:val="20"/>
              </w:rPr>
            </w:pPr>
            <w:r w:rsidRPr="00EF0FA8">
              <w:rPr>
                <w:rFonts w:ascii="Arial" w:hAnsi="Arial" w:cs="Arial"/>
                <w:sz w:val="20"/>
                <w:szCs w:val="20"/>
              </w:rPr>
              <w:t>Wszystkie składniki cenowe zawarte w Ofercie powinny być liczone do dwóch miejsc po przecinku.</w:t>
            </w:r>
          </w:p>
          <w:p w14:paraId="27254FBF" w14:textId="26D451C8" w:rsidR="009B5681" w:rsidRPr="00EF0FA8" w:rsidRDefault="00DD6555" w:rsidP="003F6153">
            <w:pPr>
              <w:pStyle w:val="Akapitzlist"/>
              <w:widowControl w:val="0"/>
              <w:numPr>
                <w:ilvl w:val="1"/>
                <w:numId w:val="6"/>
              </w:numPr>
              <w:suppressAutoHyphens/>
              <w:spacing w:line="360" w:lineRule="auto"/>
              <w:ind w:left="918" w:hanging="426"/>
              <w:jc w:val="both"/>
              <w:rPr>
                <w:rFonts w:ascii="Arial" w:hAnsi="Arial" w:cs="Arial"/>
                <w:sz w:val="20"/>
                <w:szCs w:val="20"/>
              </w:rPr>
            </w:pPr>
            <w:r w:rsidRPr="00EF0FA8">
              <w:rPr>
                <w:rFonts w:ascii="Arial" w:hAnsi="Arial" w:cs="Arial"/>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c>
      </w:tr>
      <w:tr w:rsidR="009B5681" w:rsidRPr="00212F99" w14:paraId="0892BA3C" w14:textId="77777777" w:rsidTr="00A207C3">
        <w:tc>
          <w:tcPr>
            <w:tcW w:w="9920" w:type="dxa"/>
          </w:tcPr>
          <w:p w14:paraId="56760460" w14:textId="77777777" w:rsidR="009B5681" w:rsidRPr="009C193F" w:rsidRDefault="009B5681" w:rsidP="00321E70">
            <w:pPr>
              <w:widowControl w:val="0"/>
              <w:suppressAutoHyphens/>
              <w:spacing w:line="360" w:lineRule="auto"/>
              <w:jc w:val="both"/>
              <w:rPr>
                <w:rFonts w:ascii="Arial" w:hAnsi="Arial" w:cs="Arial"/>
                <w:b/>
              </w:rPr>
            </w:pPr>
            <w:r w:rsidRPr="009C193F">
              <w:rPr>
                <w:rFonts w:ascii="Arial" w:hAnsi="Arial" w:cs="Arial"/>
                <w:b/>
              </w:rPr>
              <w:t xml:space="preserve">Rażąco niska cena </w:t>
            </w:r>
          </w:p>
        </w:tc>
      </w:tr>
      <w:tr w:rsidR="009B5681" w:rsidRPr="00212F99" w14:paraId="7DEFEFAB" w14:textId="77777777" w:rsidTr="00A207C3">
        <w:tc>
          <w:tcPr>
            <w:tcW w:w="9920" w:type="dxa"/>
          </w:tcPr>
          <w:p w14:paraId="7FFF3DB9" w14:textId="15833C18" w:rsidR="009B5681" w:rsidRPr="00987723" w:rsidRDefault="009B5681" w:rsidP="00321E70">
            <w:pPr>
              <w:widowControl w:val="0"/>
              <w:suppressAutoHyphens/>
              <w:spacing w:line="360" w:lineRule="auto"/>
              <w:ind w:left="993" w:hanging="425"/>
              <w:jc w:val="both"/>
              <w:rPr>
                <w:rFonts w:ascii="Arial" w:hAnsi="Arial" w:cs="Arial"/>
                <w:szCs w:val="24"/>
              </w:rPr>
            </w:pPr>
            <w:r w:rsidRPr="009C193F">
              <w:rPr>
                <w:rFonts w:ascii="Arial" w:hAnsi="Arial" w:cs="Arial"/>
                <w:bCs/>
                <w:szCs w:val="24"/>
              </w:rPr>
              <w:t>2.</w:t>
            </w:r>
            <w:r w:rsidRPr="009C193F">
              <w:rPr>
                <w:rFonts w:ascii="Arial" w:hAnsi="Arial" w:cs="Arial"/>
                <w:bCs/>
                <w:szCs w:val="24"/>
              </w:rPr>
              <w:tab/>
              <w:t>Jeżeli zaoferowana cena lub koszt, lub ich istotne części składowe, wydają się rażąco niskie w stosunku do przedmiotu zamówienia i budzą wątpliwości zamawiającego co do możliwości wykonania przedmiotu zamówienia zgodnie z</w:t>
            </w:r>
            <w:r w:rsidR="00B80ED9">
              <w:rPr>
                <w:rFonts w:ascii="Arial" w:hAnsi="Arial" w:cs="Arial"/>
                <w:bCs/>
                <w:szCs w:val="24"/>
              </w:rPr>
              <w:t xml:space="preserve"> wymaganiami określonymi przez Z</w:t>
            </w:r>
            <w:r w:rsidRPr="009C193F">
              <w:rPr>
                <w:rFonts w:ascii="Arial" w:hAnsi="Arial" w:cs="Arial"/>
                <w:bCs/>
                <w:szCs w:val="24"/>
              </w:rPr>
              <w:t>amawiającego</w:t>
            </w:r>
            <w:r w:rsidR="00B80ED9">
              <w:rPr>
                <w:rFonts w:ascii="Arial" w:hAnsi="Arial" w:cs="Arial"/>
                <w:bCs/>
                <w:szCs w:val="24"/>
              </w:rPr>
              <w:t>,</w:t>
            </w:r>
            <w:r w:rsidRPr="009C193F">
              <w:rPr>
                <w:rFonts w:ascii="Arial" w:hAnsi="Arial" w:cs="Arial"/>
                <w:bCs/>
                <w:szCs w:val="24"/>
              </w:rPr>
              <w:t xml:space="preserve"> lub wynik</w:t>
            </w:r>
            <w:r w:rsidR="00B80ED9">
              <w:rPr>
                <w:rFonts w:ascii="Arial" w:hAnsi="Arial" w:cs="Arial"/>
                <w:bCs/>
                <w:szCs w:val="24"/>
              </w:rPr>
              <w:t>ającymi z odrębnych przepisów, Z</w:t>
            </w:r>
            <w:r w:rsidRPr="009C193F">
              <w:rPr>
                <w:rFonts w:ascii="Arial" w:hAnsi="Arial" w:cs="Arial"/>
                <w:bCs/>
                <w:szCs w:val="24"/>
              </w:rPr>
              <w:t>amawiający zwraca się o udzielenie wyjaśnień, w tym złożenie dowodów, dotyczących wyliczenia ceny lub kosztu, w szczególności w zakresie:</w:t>
            </w:r>
          </w:p>
        </w:tc>
      </w:tr>
      <w:tr w:rsidR="009B5681" w:rsidRPr="00212F99" w14:paraId="095B0D0B" w14:textId="77777777" w:rsidTr="00A207C3">
        <w:tc>
          <w:tcPr>
            <w:tcW w:w="9920" w:type="dxa"/>
          </w:tcPr>
          <w:p w14:paraId="78CA70EC"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szCs w:val="24"/>
              </w:rPr>
              <w:t>1)</w:t>
            </w:r>
            <w:r w:rsidRPr="009C193F">
              <w:rPr>
                <w:rFonts w:ascii="Arial" w:hAnsi="Arial" w:cs="Arial"/>
                <w:szCs w:val="24"/>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9C193F">
              <w:rPr>
                <w:rFonts w:ascii="Arial" w:hAnsi="Arial" w:cs="Arial"/>
                <w:szCs w:val="24"/>
              </w:rPr>
              <w:t>późn</w:t>
            </w:r>
            <w:proofErr w:type="spellEnd"/>
            <w:r w:rsidRPr="009C193F">
              <w:rPr>
                <w:rFonts w:ascii="Arial" w:hAnsi="Arial" w:cs="Arial"/>
                <w:szCs w:val="24"/>
              </w:rPr>
              <w:t>. zm.);</w:t>
            </w:r>
          </w:p>
        </w:tc>
      </w:tr>
      <w:tr w:rsidR="009B5681" w:rsidRPr="00212F99" w14:paraId="5262977E" w14:textId="77777777" w:rsidTr="00A207C3">
        <w:tc>
          <w:tcPr>
            <w:tcW w:w="9920" w:type="dxa"/>
          </w:tcPr>
          <w:p w14:paraId="0510037D" w14:textId="66C64606"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szCs w:val="24"/>
              </w:rPr>
              <w:t>2)</w:t>
            </w:r>
            <w:r w:rsidRPr="009C193F">
              <w:rPr>
                <w:rFonts w:ascii="Arial" w:hAnsi="Arial" w:cs="Arial"/>
                <w:szCs w:val="24"/>
              </w:rPr>
              <w:tab/>
              <w:t>pomocy publicznej udzielonej na podstawie odrębnych przepisów</w:t>
            </w:r>
            <w:r w:rsidR="00B80ED9">
              <w:rPr>
                <w:rFonts w:ascii="Arial" w:hAnsi="Arial" w:cs="Arial"/>
                <w:szCs w:val="24"/>
              </w:rPr>
              <w:t>;</w:t>
            </w:r>
            <w:r w:rsidRPr="009C193F">
              <w:rPr>
                <w:rFonts w:ascii="Arial" w:hAnsi="Arial" w:cs="Arial"/>
                <w:szCs w:val="24"/>
              </w:rPr>
              <w:t xml:space="preserve"> </w:t>
            </w:r>
          </w:p>
        </w:tc>
      </w:tr>
      <w:tr w:rsidR="009B5681" w:rsidRPr="00212F99" w14:paraId="50087769" w14:textId="77777777" w:rsidTr="00A207C3">
        <w:tc>
          <w:tcPr>
            <w:tcW w:w="9920" w:type="dxa"/>
          </w:tcPr>
          <w:p w14:paraId="2B5AA8BF"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bCs/>
                <w:szCs w:val="24"/>
              </w:rPr>
              <w:t>3)</w:t>
            </w:r>
            <w:r w:rsidRPr="009C193F">
              <w:rPr>
                <w:rFonts w:ascii="Arial" w:hAnsi="Arial" w:cs="Arial"/>
                <w:bCs/>
                <w:szCs w:val="24"/>
              </w:rPr>
              <w:tab/>
              <w:t>wynikającym z przepisów prawa pracy i przepisów o zabezpieczeniu społecznym, obowiązujących w miejscu, w którym realizowane jest zamówienie;</w:t>
            </w:r>
          </w:p>
        </w:tc>
      </w:tr>
      <w:tr w:rsidR="009B5681" w:rsidRPr="00212F99" w14:paraId="1227A5BD" w14:textId="77777777" w:rsidTr="00A207C3">
        <w:tc>
          <w:tcPr>
            <w:tcW w:w="9920" w:type="dxa"/>
          </w:tcPr>
          <w:p w14:paraId="6FD9D0AE"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bCs/>
                <w:szCs w:val="24"/>
              </w:rPr>
              <w:t>4)</w:t>
            </w:r>
            <w:r w:rsidRPr="009C193F">
              <w:rPr>
                <w:rFonts w:ascii="Arial" w:hAnsi="Arial" w:cs="Arial"/>
                <w:bCs/>
                <w:szCs w:val="24"/>
              </w:rPr>
              <w:tab/>
              <w:t>wynikającym z przepisów prawa ochrony środowiska;</w:t>
            </w:r>
          </w:p>
        </w:tc>
      </w:tr>
      <w:tr w:rsidR="009B5681" w:rsidRPr="00212F99" w14:paraId="333BAF74" w14:textId="77777777" w:rsidTr="00A207C3">
        <w:tc>
          <w:tcPr>
            <w:tcW w:w="9920" w:type="dxa"/>
          </w:tcPr>
          <w:p w14:paraId="160E0753"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bCs/>
                <w:szCs w:val="24"/>
              </w:rPr>
              <w:t>5)</w:t>
            </w:r>
            <w:r w:rsidRPr="009C193F">
              <w:rPr>
                <w:rFonts w:ascii="Arial" w:hAnsi="Arial" w:cs="Arial"/>
                <w:bCs/>
                <w:szCs w:val="24"/>
              </w:rPr>
              <w:tab/>
              <w:t>powierzenia wykonania części zamówienia podwykonawcy.</w:t>
            </w:r>
          </w:p>
        </w:tc>
      </w:tr>
      <w:tr w:rsidR="009B5681" w:rsidRPr="00212F99" w14:paraId="4BC31315" w14:textId="77777777" w:rsidTr="00A207C3">
        <w:tc>
          <w:tcPr>
            <w:tcW w:w="9920" w:type="dxa"/>
          </w:tcPr>
          <w:p w14:paraId="13C6C6BE" w14:textId="77777777" w:rsidR="009B5681" w:rsidRPr="009C193F" w:rsidRDefault="009B5681" w:rsidP="00321E70">
            <w:pPr>
              <w:widowControl w:val="0"/>
              <w:suppressAutoHyphens/>
              <w:spacing w:line="360" w:lineRule="auto"/>
              <w:ind w:left="993" w:hanging="425"/>
              <w:jc w:val="both"/>
              <w:rPr>
                <w:rFonts w:ascii="Arial" w:hAnsi="Arial" w:cs="Arial"/>
                <w:color w:val="000000"/>
                <w:szCs w:val="24"/>
              </w:rPr>
            </w:pPr>
            <w:r w:rsidRPr="009C193F">
              <w:rPr>
                <w:rFonts w:ascii="Arial" w:hAnsi="Arial" w:cs="Arial"/>
                <w:bCs/>
                <w:color w:val="000000"/>
                <w:szCs w:val="24"/>
              </w:rPr>
              <w:t>2a.</w:t>
            </w:r>
            <w:r w:rsidRPr="009C193F">
              <w:rPr>
                <w:rFonts w:ascii="Arial" w:hAnsi="Arial" w:cs="Arial"/>
                <w:bCs/>
                <w:color w:val="000000"/>
                <w:szCs w:val="24"/>
              </w:rPr>
              <w:tab/>
              <w:t>W przypadku gdy cena całkowita oferty jest niższa o co najmniej 30% od:</w:t>
            </w:r>
          </w:p>
        </w:tc>
      </w:tr>
      <w:tr w:rsidR="009B5681" w:rsidRPr="00212F99" w14:paraId="7CD9E832" w14:textId="77777777" w:rsidTr="00A207C3">
        <w:tc>
          <w:tcPr>
            <w:tcW w:w="9920" w:type="dxa"/>
          </w:tcPr>
          <w:p w14:paraId="15BFDEFA"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bCs/>
                <w:szCs w:val="24"/>
              </w:rPr>
              <w:t>1)</w:t>
            </w:r>
            <w:r w:rsidRPr="009C193F">
              <w:rPr>
                <w:rFonts w:ascii="Arial" w:hAnsi="Arial" w:cs="Arial"/>
                <w:bCs/>
                <w:szCs w:val="24"/>
              </w:rPr>
              <w:tab/>
              <w:t xml:space="preserve">wartości zamówienia powiększonej o należny podatek od towarów i usług, ustalonej przed wszczęciem postępowania zgodnie z art. 35 ust. 1 i 2 </w:t>
            </w:r>
            <w:proofErr w:type="spellStart"/>
            <w:r w:rsidRPr="009C193F">
              <w:rPr>
                <w:rFonts w:ascii="Arial" w:hAnsi="Arial" w:cs="Arial"/>
                <w:bCs/>
                <w:szCs w:val="24"/>
              </w:rPr>
              <w:t>p.z.p</w:t>
            </w:r>
            <w:proofErr w:type="spellEnd"/>
            <w:r w:rsidRPr="009C193F">
              <w:rPr>
                <w:rFonts w:ascii="Arial" w:hAnsi="Arial" w:cs="Arial"/>
                <w:bCs/>
                <w:szCs w:val="24"/>
              </w:rPr>
              <w:t xml:space="preserve">. lub średniej arytmetycznej cen wszystkich złożonych ofert, zamawiający zwraca się o udzielenie wyjaśnień, o których mowa w art. 90 ust. 1 </w:t>
            </w:r>
            <w:proofErr w:type="spellStart"/>
            <w:r w:rsidRPr="009C193F">
              <w:rPr>
                <w:rFonts w:ascii="Arial" w:hAnsi="Arial" w:cs="Arial"/>
                <w:bCs/>
                <w:szCs w:val="24"/>
              </w:rPr>
              <w:t>p.z.p</w:t>
            </w:r>
            <w:proofErr w:type="spellEnd"/>
            <w:r w:rsidRPr="009C193F">
              <w:rPr>
                <w:rFonts w:ascii="Arial" w:hAnsi="Arial" w:cs="Arial"/>
                <w:bCs/>
                <w:szCs w:val="24"/>
              </w:rPr>
              <w:t>., chyba że rozbieżność wynika z okoliczności oczywistych, które nie wymagają wyjaśnienia;</w:t>
            </w:r>
          </w:p>
        </w:tc>
      </w:tr>
      <w:tr w:rsidR="009B5681" w:rsidRPr="00212F99" w14:paraId="7A1327BD" w14:textId="77777777" w:rsidTr="00A207C3">
        <w:tc>
          <w:tcPr>
            <w:tcW w:w="9920" w:type="dxa"/>
          </w:tcPr>
          <w:p w14:paraId="4EADBC07" w14:textId="77777777" w:rsidR="009B5681" w:rsidRPr="009C193F" w:rsidRDefault="009B5681" w:rsidP="00321E70">
            <w:pPr>
              <w:widowControl w:val="0"/>
              <w:suppressAutoHyphens/>
              <w:spacing w:line="360" w:lineRule="auto"/>
              <w:ind w:left="1418" w:hanging="425"/>
              <w:jc w:val="both"/>
              <w:rPr>
                <w:rFonts w:ascii="Arial" w:hAnsi="Arial" w:cs="Arial"/>
                <w:szCs w:val="24"/>
              </w:rPr>
            </w:pPr>
            <w:r w:rsidRPr="009C193F">
              <w:rPr>
                <w:rFonts w:ascii="Arial" w:hAnsi="Arial" w:cs="Arial"/>
                <w:bCs/>
                <w:szCs w:val="24"/>
              </w:rPr>
              <w:t>2)</w:t>
            </w:r>
            <w:r w:rsidRPr="009C193F">
              <w:rPr>
                <w:rFonts w:ascii="Arial" w:hAnsi="Arial" w:cs="Arial"/>
                <w:bCs/>
                <w:szCs w:val="24"/>
              </w:rPr>
              <w:tab/>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art. 90 ust. 1 </w:t>
            </w:r>
            <w:proofErr w:type="spellStart"/>
            <w:r w:rsidRPr="009C193F">
              <w:rPr>
                <w:rFonts w:ascii="Arial" w:hAnsi="Arial" w:cs="Arial"/>
                <w:bCs/>
                <w:szCs w:val="24"/>
              </w:rPr>
              <w:t>p.z.p</w:t>
            </w:r>
            <w:proofErr w:type="spellEnd"/>
            <w:r w:rsidRPr="009C193F">
              <w:rPr>
                <w:rFonts w:ascii="Arial" w:hAnsi="Arial" w:cs="Arial"/>
                <w:bCs/>
                <w:szCs w:val="24"/>
              </w:rPr>
              <w:t>.</w:t>
            </w:r>
          </w:p>
        </w:tc>
      </w:tr>
      <w:tr w:rsidR="009B5681" w:rsidRPr="00212F99" w14:paraId="3128B959" w14:textId="77777777" w:rsidTr="00A207C3">
        <w:tc>
          <w:tcPr>
            <w:tcW w:w="9920" w:type="dxa"/>
          </w:tcPr>
          <w:p w14:paraId="4BE87DA3"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3.</w:t>
            </w:r>
            <w:r>
              <w:rPr>
                <w:rFonts w:ascii="Arial" w:hAnsi="Arial" w:cs="Arial"/>
                <w:bCs/>
                <w:szCs w:val="24"/>
              </w:rPr>
              <w:tab/>
            </w:r>
            <w:r w:rsidRPr="00212F99">
              <w:rPr>
                <w:rFonts w:ascii="Arial" w:hAnsi="Arial" w:cs="Arial"/>
                <w:bCs/>
                <w:szCs w:val="24"/>
              </w:rPr>
              <w:t xml:space="preserve">Obowiązek wykazania, że oferta nie zawiera rażąco niskiej ceny lub kosztu spoczywa na </w:t>
            </w:r>
            <w:r w:rsidRPr="00C73B4E">
              <w:rPr>
                <w:rFonts w:ascii="Arial" w:hAnsi="Arial" w:cs="Arial"/>
              </w:rPr>
              <w:t>wykonawcy</w:t>
            </w:r>
            <w:r w:rsidRPr="00212F99">
              <w:rPr>
                <w:rFonts w:ascii="Arial" w:hAnsi="Arial" w:cs="Arial"/>
                <w:bCs/>
                <w:szCs w:val="24"/>
              </w:rPr>
              <w:t>.</w:t>
            </w:r>
          </w:p>
        </w:tc>
      </w:tr>
      <w:tr w:rsidR="009B5681" w:rsidRPr="00212F99" w14:paraId="034E6850" w14:textId="77777777" w:rsidTr="00A207C3">
        <w:tc>
          <w:tcPr>
            <w:tcW w:w="9920" w:type="dxa"/>
          </w:tcPr>
          <w:p w14:paraId="025B4ABA"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4.</w:t>
            </w:r>
            <w:r>
              <w:rPr>
                <w:rFonts w:ascii="Arial" w:hAnsi="Arial" w:cs="Arial"/>
                <w:bCs/>
                <w:szCs w:val="24"/>
              </w:rPr>
              <w:tab/>
            </w:r>
            <w:r w:rsidRPr="00212F99">
              <w:rPr>
                <w:rFonts w:ascii="Arial" w:hAnsi="Arial" w:cs="Arial"/>
                <w:bCs/>
                <w:szCs w:val="24"/>
              </w:rPr>
              <w:t xml:space="preserve">Zamawiający odrzuca ofertę wykonawcy, który nie udzielił wyjaśnień lub jeżeli dokonana ocena </w:t>
            </w:r>
            <w:r w:rsidRPr="00C73B4E">
              <w:rPr>
                <w:rFonts w:ascii="Arial" w:hAnsi="Arial" w:cs="Arial"/>
              </w:rPr>
              <w:t>wyjaśnień</w:t>
            </w:r>
            <w:r w:rsidRPr="00212F99">
              <w:rPr>
                <w:rFonts w:ascii="Arial" w:hAnsi="Arial" w:cs="Arial"/>
                <w:bCs/>
                <w:szCs w:val="24"/>
              </w:rPr>
              <w:t xml:space="preserve"> wraz ze złożonymi dowodami potwierdza, że oferta zawiera rażąco niską cenę lub koszt w stosunku do przedmiotu zamówienia.</w:t>
            </w:r>
          </w:p>
        </w:tc>
      </w:tr>
      <w:tr w:rsidR="009B5681" w:rsidRPr="00212F99" w14:paraId="300A14E2" w14:textId="77777777" w:rsidTr="00A207C3">
        <w:tc>
          <w:tcPr>
            <w:tcW w:w="9920" w:type="dxa"/>
          </w:tcPr>
          <w:p w14:paraId="72047504"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5.</w:t>
            </w:r>
            <w:r>
              <w:rPr>
                <w:rFonts w:ascii="Arial" w:hAnsi="Arial" w:cs="Arial"/>
                <w:bCs/>
                <w:szCs w:val="24"/>
              </w:rPr>
              <w:tab/>
            </w:r>
            <w:r w:rsidRPr="00212F99">
              <w:rPr>
                <w:rFonts w:ascii="Arial" w:hAnsi="Arial" w:cs="Arial"/>
                <w:bCs/>
                <w:szCs w:val="24"/>
              </w:rPr>
              <w:t xml:space="preserve">Jeżeli wartość zamówienia jest równa lub przekracza kwoty określone w przepisach wydanych na </w:t>
            </w:r>
            <w:r w:rsidRPr="00C73B4E">
              <w:rPr>
                <w:rFonts w:ascii="Arial" w:hAnsi="Arial" w:cs="Arial"/>
              </w:rPr>
              <w:t>podstawie</w:t>
            </w:r>
            <w:r w:rsidRPr="00212F99">
              <w:rPr>
                <w:rFonts w:ascii="Arial" w:hAnsi="Arial" w:cs="Arial"/>
                <w:bCs/>
                <w:szCs w:val="24"/>
              </w:rPr>
              <w:t xml:space="preserve"> art. 11 ust. 8 </w:t>
            </w:r>
            <w:proofErr w:type="spellStart"/>
            <w:r w:rsidRPr="00212F99">
              <w:rPr>
                <w:rFonts w:ascii="Arial" w:hAnsi="Arial" w:cs="Arial"/>
                <w:bCs/>
                <w:szCs w:val="24"/>
              </w:rPr>
              <w:t>p.z.p</w:t>
            </w:r>
            <w:proofErr w:type="spellEnd"/>
            <w:r w:rsidRPr="00212F99">
              <w:rPr>
                <w:rFonts w:ascii="Arial" w:hAnsi="Arial" w:cs="Arial"/>
                <w:bCs/>
                <w:szCs w:val="24"/>
              </w:rPr>
              <w:t>.,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tc>
      </w:tr>
      <w:tr w:rsidR="009B5681" w:rsidRPr="00212F99" w14:paraId="7CBC7858" w14:textId="77777777" w:rsidTr="00A207C3">
        <w:tc>
          <w:tcPr>
            <w:tcW w:w="9920" w:type="dxa"/>
          </w:tcPr>
          <w:p w14:paraId="0DCFECCF" w14:textId="5F794099"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6.</w:t>
            </w:r>
            <w:r>
              <w:rPr>
                <w:rFonts w:ascii="Arial" w:hAnsi="Arial" w:cs="Arial"/>
              </w:rPr>
              <w:tab/>
            </w:r>
            <w:r w:rsidRPr="00212F99">
              <w:rPr>
                <w:rFonts w:ascii="Arial" w:hAnsi="Arial" w:cs="Arial"/>
              </w:rPr>
              <w:t>Zamawiający poprawi oczywiste omyłki pisarskie</w:t>
            </w:r>
            <w:r w:rsidR="00B80ED9">
              <w:rPr>
                <w:rFonts w:ascii="Arial" w:hAnsi="Arial" w:cs="Arial"/>
              </w:rPr>
              <w:t>.</w:t>
            </w:r>
          </w:p>
        </w:tc>
      </w:tr>
      <w:tr w:rsidR="009B5681" w:rsidRPr="00212F99" w14:paraId="717D266C" w14:textId="77777777" w:rsidTr="00A207C3">
        <w:tc>
          <w:tcPr>
            <w:tcW w:w="9920" w:type="dxa"/>
          </w:tcPr>
          <w:p w14:paraId="6561BC2E"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7.</w:t>
            </w:r>
            <w:r>
              <w:rPr>
                <w:rFonts w:ascii="Arial" w:hAnsi="Arial" w:cs="Arial"/>
              </w:rPr>
              <w:tab/>
            </w:r>
            <w:r w:rsidRPr="00212F99">
              <w:rPr>
                <w:rFonts w:ascii="Arial" w:hAnsi="Arial" w:cs="Arial"/>
              </w:rPr>
              <w:t>Zamawiający poprawi oczywiste omyłki rachunkowe, z uwzględnieniem konsekwencji rachunkowych dokonanych poprawek.</w:t>
            </w:r>
          </w:p>
        </w:tc>
      </w:tr>
      <w:tr w:rsidR="009B5681" w:rsidRPr="00212F99" w14:paraId="2050CE0F" w14:textId="77777777" w:rsidTr="00A207C3">
        <w:tc>
          <w:tcPr>
            <w:tcW w:w="9920" w:type="dxa"/>
          </w:tcPr>
          <w:p w14:paraId="6937E4C8" w14:textId="05E4F4B0"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8.</w:t>
            </w:r>
            <w:r>
              <w:rPr>
                <w:rFonts w:ascii="Arial" w:hAnsi="Arial" w:cs="Arial"/>
              </w:rPr>
              <w:tab/>
            </w:r>
            <w:r w:rsidRPr="00212F99">
              <w:rPr>
                <w:rFonts w:ascii="Arial" w:hAnsi="Arial" w:cs="Arial"/>
              </w:rPr>
              <w:t>Zamawiający poprawi inne omyłki polegające na niezgodności oferty ze specyfikacją ist</w:t>
            </w:r>
            <w:r w:rsidR="00B80ED9">
              <w:rPr>
                <w:rFonts w:ascii="Arial" w:hAnsi="Arial" w:cs="Arial"/>
              </w:rPr>
              <w:t>otnych warunków zamówienia, nie</w:t>
            </w:r>
            <w:r w:rsidRPr="00212F99">
              <w:rPr>
                <w:rFonts w:ascii="Arial" w:hAnsi="Arial" w:cs="Arial"/>
              </w:rPr>
              <w:t>powodujące istotnych zmian w treści oferty.</w:t>
            </w:r>
          </w:p>
        </w:tc>
      </w:tr>
      <w:tr w:rsidR="009B5681" w:rsidRPr="00C73B4E" w14:paraId="650E6FDB" w14:textId="77777777" w:rsidTr="00A207C3">
        <w:tc>
          <w:tcPr>
            <w:tcW w:w="9920" w:type="dxa"/>
          </w:tcPr>
          <w:p w14:paraId="56FDE386"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XV.</w:t>
            </w:r>
            <w:r w:rsidRPr="00C73B4E">
              <w:rPr>
                <w:rFonts w:ascii="Arial" w:hAnsi="Arial" w:cs="Arial"/>
                <w:sz w:val="20"/>
                <w:u w:val="single"/>
              </w:rPr>
              <w:tab/>
              <w:t>INFORMACJE DOTYCZĄCE WALUT OBCYCH W JAKICH MOGĄ BYĆ PROWADZONE ROZLICZENIA MIĘDZY ZAMAWIAJĄCYM A WYKONAWCĄ.</w:t>
            </w:r>
          </w:p>
        </w:tc>
      </w:tr>
      <w:tr w:rsidR="009B5681" w:rsidRPr="00212F99" w14:paraId="18458837" w14:textId="77777777" w:rsidTr="00A207C3">
        <w:tc>
          <w:tcPr>
            <w:tcW w:w="9920" w:type="dxa"/>
          </w:tcPr>
          <w:p w14:paraId="75E61F23" w14:textId="77777777" w:rsidR="009B5681" w:rsidRPr="00212F99" w:rsidRDefault="009B5681" w:rsidP="00321E70">
            <w:pPr>
              <w:widowControl w:val="0"/>
              <w:suppressAutoHyphens/>
              <w:spacing w:line="360" w:lineRule="auto"/>
              <w:ind w:left="567"/>
              <w:jc w:val="both"/>
              <w:rPr>
                <w:rFonts w:ascii="Arial" w:hAnsi="Arial" w:cs="Arial"/>
              </w:rPr>
            </w:pPr>
            <w:r w:rsidRPr="00212F99">
              <w:rPr>
                <w:rFonts w:ascii="Arial" w:hAnsi="Arial" w:cs="Arial"/>
              </w:rPr>
              <w:t>Zamawiający będzie prowadził rozliczenia z Wykonawcą tylko w PLN.</w:t>
            </w:r>
          </w:p>
        </w:tc>
      </w:tr>
      <w:tr w:rsidR="009B5681" w:rsidRPr="00C73B4E" w14:paraId="69C4AC12" w14:textId="77777777" w:rsidTr="00A207C3">
        <w:tc>
          <w:tcPr>
            <w:tcW w:w="9920" w:type="dxa"/>
          </w:tcPr>
          <w:p w14:paraId="3E875B41" w14:textId="77777777" w:rsidR="009B5681" w:rsidRPr="00C73B4E"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73B4E">
              <w:rPr>
                <w:rFonts w:ascii="Arial" w:hAnsi="Arial" w:cs="Arial"/>
                <w:sz w:val="20"/>
                <w:u w:val="single"/>
              </w:rPr>
              <w:t>XVI.</w:t>
            </w:r>
            <w:r>
              <w:rPr>
                <w:rFonts w:ascii="Arial" w:hAnsi="Arial" w:cs="Arial"/>
                <w:sz w:val="20"/>
                <w:u w:val="single"/>
              </w:rPr>
              <w:tab/>
            </w:r>
            <w:r w:rsidRPr="00C73B4E">
              <w:rPr>
                <w:rFonts w:ascii="Arial" w:hAnsi="Arial" w:cs="Arial"/>
                <w:sz w:val="20"/>
                <w:u w:val="single"/>
              </w:rPr>
              <w:t xml:space="preserve">WYBÓR OFERTY </w:t>
            </w:r>
          </w:p>
        </w:tc>
      </w:tr>
      <w:tr w:rsidR="009B5681" w:rsidRPr="00212F99" w14:paraId="534BE7C0" w14:textId="77777777" w:rsidTr="00A207C3">
        <w:tc>
          <w:tcPr>
            <w:tcW w:w="9920" w:type="dxa"/>
          </w:tcPr>
          <w:p w14:paraId="390A181D"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w:t>
            </w:r>
            <w:r>
              <w:rPr>
                <w:rFonts w:ascii="Arial" w:hAnsi="Arial" w:cs="Arial"/>
              </w:rPr>
              <w:tab/>
            </w:r>
            <w:r w:rsidRPr="00212F99">
              <w:rPr>
                <w:rFonts w:ascii="Arial" w:hAnsi="Arial" w:cs="Arial"/>
              </w:rPr>
              <w:t>Zamawiający odrzuci ofertę jeżeli:</w:t>
            </w:r>
          </w:p>
        </w:tc>
      </w:tr>
      <w:tr w:rsidR="009B5681" w:rsidRPr="00212F99" w14:paraId="7277F813" w14:textId="77777777" w:rsidTr="00A207C3">
        <w:tc>
          <w:tcPr>
            <w:tcW w:w="9920" w:type="dxa"/>
          </w:tcPr>
          <w:p w14:paraId="22069B13"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1.1</w:t>
            </w:r>
            <w:r>
              <w:rPr>
                <w:rFonts w:ascii="Arial" w:hAnsi="Arial" w:cs="Arial"/>
              </w:rPr>
              <w:tab/>
            </w:r>
            <w:r w:rsidRPr="00212F99">
              <w:rPr>
                <w:rFonts w:ascii="Arial" w:hAnsi="Arial" w:cs="Arial"/>
              </w:rPr>
              <w:t>jest niezgodna z ustawą;</w:t>
            </w:r>
          </w:p>
        </w:tc>
      </w:tr>
      <w:tr w:rsidR="009B5681" w:rsidRPr="00212F99" w14:paraId="409DD53C" w14:textId="77777777" w:rsidTr="00A207C3">
        <w:tc>
          <w:tcPr>
            <w:tcW w:w="9920" w:type="dxa"/>
          </w:tcPr>
          <w:p w14:paraId="7F74D860"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1.2</w:t>
            </w:r>
            <w:r>
              <w:rPr>
                <w:rFonts w:ascii="Arial" w:hAnsi="Arial" w:cs="Arial"/>
              </w:rPr>
              <w:tab/>
            </w:r>
            <w:r w:rsidRPr="00212F99">
              <w:rPr>
                <w:rFonts w:ascii="Arial" w:hAnsi="Arial" w:cs="Arial"/>
              </w:rPr>
              <w:t>jej treść nie odpowiada treść specyfikacji istotnych warunków zamówienia;</w:t>
            </w:r>
          </w:p>
        </w:tc>
      </w:tr>
      <w:tr w:rsidR="009B5681" w:rsidRPr="00212F99" w14:paraId="5AFDEFF9" w14:textId="77777777" w:rsidTr="00A207C3">
        <w:tc>
          <w:tcPr>
            <w:tcW w:w="9920" w:type="dxa"/>
          </w:tcPr>
          <w:p w14:paraId="020A2A1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1.3</w:t>
            </w:r>
            <w:r>
              <w:rPr>
                <w:rFonts w:ascii="Arial" w:hAnsi="Arial" w:cs="Arial"/>
              </w:rPr>
              <w:tab/>
            </w:r>
            <w:r w:rsidRPr="00212F99">
              <w:rPr>
                <w:rFonts w:ascii="Arial" w:hAnsi="Arial" w:cs="Arial"/>
              </w:rPr>
              <w:t>złożenie oferty stanowi czyn nieuczciwej konkurencji w rozumieniu przepisów o zwalczaniu nieuczciwej konkurencji;</w:t>
            </w:r>
          </w:p>
        </w:tc>
      </w:tr>
      <w:tr w:rsidR="009B5681" w:rsidRPr="00212F99" w14:paraId="2F23FE74" w14:textId="77777777" w:rsidTr="00A207C3">
        <w:tc>
          <w:tcPr>
            <w:tcW w:w="9920" w:type="dxa"/>
          </w:tcPr>
          <w:p w14:paraId="5AEC1D11"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1.4</w:t>
            </w:r>
            <w:r>
              <w:rPr>
                <w:rFonts w:ascii="Arial" w:hAnsi="Arial" w:cs="Arial"/>
              </w:rPr>
              <w:tab/>
            </w:r>
            <w:r w:rsidRPr="00212F99">
              <w:rPr>
                <w:rFonts w:ascii="Arial" w:hAnsi="Arial" w:cs="Arial"/>
              </w:rPr>
              <w:t>zawiera rażąco niską cenę lub koszt w stosunku do przedmiotu zamówienia;</w:t>
            </w:r>
          </w:p>
        </w:tc>
      </w:tr>
      <w:tr w:rsidR="009B5681" w:rsidRPr="00212F99" w14:paraId="0526607F" w14:textId="77777777" w:rsidTr="00A207C3">
        <w:tc>
          <w:tcPr>
            <w:tcW w:w="9920" w:type="dxa"/>
          </w:tcPr>
          <w:p w14:paraId="12E5637D" w14:textId="14BFBD31"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1.5</w:t>
            </w:r>
            <w:r>
              <w:rPr>
                <w:rFonts w:ascii="Arial" w:hAnsi="Arial" w:cs="Arial"/>
              </w:rPr>
              <w:tab/>
            </w:r>
            <w:r w:rsidRPr="00212F99">
              <w:rPr>
                <w:rFonts w:ascii="Arial" w:hAnsi="Arial" w:cs="Arial"/>
              </w:rPr>
              <w:t>została</w:t>
            </w:r>
            <w:r w:rsidR="00B80ED9">
              <w:rPr>
                <w:rFonts w:ascii="Arial" w:hAnsi="Arial" w:cs="Arial"/>
              </w:rPr>
              <w:t xml:space="preserve"> złożona przez W</w:t>
            </w:r>
            <w:r w:rsidRPr="00212F99">
              <w:rPr>
                <w:rFonts w:ascii="Arial" w:hAnsi="Arial" w:cs="Arial"/>
              </w:rPr>
              <w:t>ykonawcę wykluczonego z udziału w postępowaniu o udziela zamówienia lub niezaproszonego do składania ofert;</w:t>
            </w:r>
          </w:p>
        </w:tc>
      </w:tr>
      <w:tr w:rsidR="009B5681" w:rsidRPr="00212F99" w14:paraId="29C25AFA" w14:textId="77777777" w:rsidTr="00A207C3">
        <w:tc>
          <w:tcPr>
            <w:tcW w:w="9920" w:type="dxa"/>
          </w:tcPr>
          <w:p w14:paraId="2C509073"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1.6</w:t>
            </w:r>
            <w:r>
              <w:rPr>
                <w:rFonts w:ascii="Arial" w:hAnsi="Arial" w:cs="Arial"/>
              </w:rPr>
              <w:tab/>
            </w:r>
            <w:r w:rsidRPr="00212F99">
              <w:rPr>
                <w:rFonts w:ascii="Arial" w:hAnsi="Arial" w:cs="Arial"/>
              </w:rPr>
              <w:t>zawiera błędy w obliczeniu ceny lub kosztu;</w:t>
            </w:r>
          </w:p>
        </w:tc>
      </w:tr>
      <w:tr w:rsidR="009B5681" w:rsidRPr="00212F99" w14:paraId="604F3F74" w14:textId="77777777" w:rsidTr="00A207C3">
        <w:tc>
          <w:tcPr>
            <w:tcW w:w="9920" w:type="dxa"/>
          </w:tcPr>
          <w:p w14:paraId="20290270"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1.7</w:t>
            </w:r>
            <w:r>
              <w:rPr>
                <w:rFonts w:ascii="Arial" w:hAnsi="Arial" w:cs="Arial"/>
              </w:rPr>
              <w:tab/>
            </w:r>
            <w:r w:rsidRPr="00212F99">
              <w:rPr>
                <w:rFonts w:ascii="Arial" w:hAnsi="Arial" w:cs="Arial"/>
              </w:rPr>
              <w:t xml:space="preserve">wykonawca w terminie 3 dni od dnia otrzymania zawiadomienia nie zgodził się na poprawienie omyłki, o której mowa w art. 87 ust. 2 pkt 3 </w:t>
            </w:r>
            <w:proofErr w:type="spellStart"/>
            <w:r w:rsidRPr="00212F99">
              <w:rPr>
                <w:rFonts w:ascii="Arial" w:hAnsi="Arial" w:cs="Arial"/>
              </w:rPr>
              <w:t>p.z.p</w:t>
            </w:r>
            <w:proofErr w:type="spellEnd"/>
            <w:r w:rsidRPr="00212F99">
              <w:rPr>
                <w:rFonts w:ascii="Arial" w:hAnsi="Arial" w:cs="Arial"/>
              </w:rPr>
              <w:t>.;</w:t>
            </w:r>
          </w:p>
        </w:tc>
      </w:tr>
      <w:tr w:rsidR="009B5681" w:rsidRPr="00212F99" w14:paraId="1474604C" w14:textId="77777777" w:rsidTr="00A207C3">
        <w:tc>
          <w:tcPr>
            <w:tcW w:w="9920" w:type="dxa"/>
          </w:tcPr>
          <w:p w14:paraId="5B422AE4"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1.8</w:t>
            </w:r>
            <w:r>
              <w:rPr>
                <w:rFonts w:ascii="Arial" w:hAnsi="Arial" w:cs="Arial"/>
              </w:rPr>
              <w:tab/>
            </w:r>
            <w:r w:rsidRPr="00212F99">
              <w:rPr>
                <w:rFonts w:ascii="Arial" w:hAnsi="Arial" w:cs="Arial"/>
              </w:rPr>
              <w:t xml:space="preserve">wykonawca nie wyraził zgody, o której mowa w art. 85 ust. 2 </w:t>
            </w:r>
            <w:proofErr w:type="spellStart"/>
            <w:r w:rsidRPr="00212F99">
              <w:rPr>
                <w:rFonts w:ascii="Arial" w:hAnsi="Arial" w:cs="Arial"/>
              </w:rPr>
              <w:t>p.z.p</w:t>
            </w:r>
            <w:proofErr w:type="spellEnd"/>
            <w:r w:rsidRPr="00212F99">
              <w:rPr>
                <w:rFonts w:ascii="Arial" w:hAnsi="Arial" w:cs="Arial"/>
              </w:rPr>
              <w:t>., na przedłożenie terminu związania z ofertą;</w:t>
            </w:r>
          </w:p>
        </w:tc>
      </w:tr>
      <w:tr w:rsidR="009B5681" w:rsidRPr="00212F99" w14:paraId="1FF2BEBF" w14:textId="77777777" w:rsidTr="00A207C3">
        <w:tc>
          <w:tcPr>
            <w:tcW w:w="9920" w:type="dxa"/>
          </w:tcPr>
          <w:p w14:paraId="4F9EF390" w14:textId="7C4A2259"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1.9</w:t>
            </w:r>
            <w:r>
              <w:rPr>
                <w:rFonts w:ascii="Arial" w:hAnsi="Arial" w:cs="Arial"/>
              </w:rPr>
              <w:tab/>
            </w:r>
            <w:r w:rsidRPr="00212F99">
              <w:rPr>
                <w:rFonts w:ascii="Arial" w:hAnsi="Arial" w:cs="Arial"/>
              </w:rPr>
              <w:t>wadium nie zostało wniesione lub zostało wniesione w sposób nieprawidłowy</w:t>
            </w:r>
            <w:r w:rsidR="00B80ED9">
              <w:rPr>
                <w:rFonts w:ascii="Arial" w:hAnsi="Arial" w:cs="Arial"/>
              </w:rPr>
              <w:t xml:space="preserve"> jeżeli Z</w:t>
            </w:r>
            <w:r w:rsidRPr="00212F99">
              <w:rPr>
                <w:rFonts w:ascii="Arial" w:hAnsi="Arial" w:cs="Arial"/>
              </w:rPr>
              <w:t>amawiający żądał wniesienia wadium;</w:t>
            </w:r>
          </w:p>
        </w:tc>
      </w:tr>
      <w:tr w:rsidR="009B5681" w:rsidRPr="00212F99" w14:paraId="29708580" w14:textId="77777777" w:rsidTr="00A207C3">
        <w:tc>
          <w:tcPr>
            <w:tcW w:w="9920" w:type="dxa"/>
          </w:tcPr>
          <w:p w14:paraId="3E8C5A49"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1.10</w:t>
            </w:r>
            <w:r>
              <w:rPr>
                <w:rFonts w:ascii="Arial" w:hAnsi="Arial" w:cs="Arial"/>
              </w:rPr>
              <w:tab/>
            </w:r>
            <w:r w:rsidRPr="00212F99">
              <w:rPr>
                <w:rFonts w:ascii="Arial" w:hAnsi="Arial" w:cs="Arial"/>
              </w:rPr>
              <w:t xml:space="preserve">jej przyjęcie naruszyłoby bezpieczeństwo publiczne lub istotny interes bezpieczeństwa państwa, a tego bezpieczeństwa lub interesu nie można zagwarantować w inny sposób. </w:t>
            </w:r>
          </w:p>
        </w:tc>
      </w:tr>
      <w:tr w:rsidR="009B5681" w:rsidRPr="00212F99" w14:paraId="0D2893C6" w14:textId="77777777" w:rsidTr="00A207C3">
        <w:tc>
          <w:tcPr>
            <w:tcW w:w="9920" w:type="dxa"/>
          </w:tcPr>
          <w:p w14:paraId="5CBE5751"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1.11</w:t>
            </w:r>
            <w:r>
              <w:rPr>
                <w:rFonts w:ascii="Arial" w:hAnsi="Arial" w:cs="Arial"/>
              </w:rPr>
              <w:tab/>
            </w:r>
            <w:r w:rsidRPr="00212F99">
              <w:rPr>
                <w:rFonts w:ascii="Arial" w:hAnsi="Arial" w:cs="Arial"/>
              </w:rPr>
              <w:t xml:space="preserve">jest nieważna na podstawie odrębnych przepisów. </w:t>
            </w:r>
          </w:p>
        </w:tc>
      </w:tr>
      <w:tr w:rsidR="009B5681" w:rsidRPr="00212F99" w14:paraId="39597CD3" w14:textId="77777777" w:rsidTr="00A207C3">
        <w:tc>
          <w:tcPr>
            <w:tcW w:w="9920" w:type="dxa"/>
          </w:tcPr>
          <w:p w14:paraId="68B9C222" w14:textId="77777777" w:rsidR="009B5681" w:rsidRPr="00212F99" w:rsidRDefault="009B5681" w:rsidP="00321E70">
            <w:pPr>
              <w:pStyle w:val="Tekstpodstawowy2"/>
              <w:widowControl w:val="0"/>
              <w:suppressAutoHyphens/>
              <w:spacing w:line="360" w:lineRule="auto"/>
              <w:ind w:left="567" w:firstLine="0"/>
              <w:jc w:val="both"/>
              <w:rPr>
                <w:rFonts w:ascii="Arial" w:hAnsi="Arial" w:cs="Arial"/>
                <w:b/>
                <w:sz w:val="20"/>
              </w:rPr>
            </w:pPr>
            <w:r w:rsidRPr="00212F99">
              <w:rPr>
                <w:rFonts w:ascii="Arial" w:hAnsi="Arial" w:cs="Arial"/>
                <w:b/>
                <w:sz w:val="20"/>
              </w:rPr>
              <w:t>Oferta nie zostanie odrzucona jeżeli:</w:t>
            </w:r>
          </w:p>
        </w:tc>
      </w:tr>
      <w:tr w:rsidR="009B5681" w:rsidRPr="00212F99" w14:paraId="30898013" w14:textId="77777777" w:rsidTr="00A207C3">
        <w:tc>
          <w:tcPr>
            <w:tcW w:w="9920" w:type="dxa"/>
          </w:tcPr>
          <w:p w14:paraId="391688C3"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2.</w:t>
            </w:r>
            <w:r>
              <w:rPr>
                <w:rFonts w:ascii="Arial" w:hAnsi="Arial" w:cs="Arial"/>
                <w:bCs/>
                <w:szCs w:val="24"/>
              </w:rPr>
              <w:tab/>
            </w:r>
            <w:r w:rsidRPr="00212F99">
              <w:rPr>
                <w:rFonts w:ascii="Arial" w:hAnsi="Arial" w:cs="Arial"/>
                <w:bCs/>
                <w:szCs w:val="24"/>
              </w:rPr>
              <w:t xml:space="preserve">W postępowaniach o udzielenie zamówienia na dostawy lub usługi zamawiający nie może odrzucić </w:t>
            </w:r>
            <w:r w:rsidRPr="00C73B4E">
              <w:rPr>
                <w:rFonts w:ascii="Arial" w:hAnsi="Arial" w:cs="Arial"/>
              </w:rPr>
              <w:t>oferty</w:t>
            </w:r>
            <w:r w:rsidRPr="00212F99">
              <w:rPr>
                <w:rFonts w:ascii="Arial" w:hAnsi="Arial" w:cs="Arial"/>
                <w:bCs/>
                <w:szCs w:val="24"/>
              </w:rPr>
              <w:t xml:space="preserve"> wariantowej tylko dlatego, że jej wybór prowadziłby do udzielenia zamówienia na usługi, a nie zamówienia na dostawy, albo do udzielenia zamówienia na dostawy, a nie zamówienia na usługi.</w:t>
            </w:r>
          </w:p>
        </w:tc>
      </w:tr>
      <w:tr w:rsidR="009B5681" w:rsidRPr="00212F99" w14:paraId="62F81D9E" w14:textId="77777777" w:rsidTr="00A207C3">
        <w:tc>
          <w:tcPr>
            <w:tcW w:w="9920" w:type="dxa"/>
          </w:tcPr>
          <w:p w14:paraId="26032D93"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3</w:t>
            </w:r>
            <w:r>
              <w:rPr>
                <w:rFonts w:ascii="Arial" w:hAnsi="Arial" w:cs="Arial"/>
                <w:bCs/>
                <w:szCs w:val="24"/>
              </w:rPr>
              <w:tab/>
            </w:r>
            <w:r w:rsidRPr="00212F99">
              <w:rPr>
                <w:rFonts w:ascii="Arial" w:hAnsi="Arial" w:cs="Arial"/>
                <w:bCs/>
                <w:szCs w:val="24"/>
              </w:rPr>
              <w:t xml:space="preserve">W przypadku gdy opis przedmiotu zamówienia odnosi się do norm, europejskich ocen technicznych, specyfikacji technicznych i systemów referencji technicznych, o których mowa w art. 30 ust. 1 pkt 2 </w:t>
            </w:r>
            <w:r w:rsidRPr="00C73B4E">
              <w:rPr>
                <w:rFonts w:ascii="Arial" w:hAnsi="Arial" w:cs="Arial"/>
              </w:rPr>
              <w:t>oraz</w:t>
            </w:r>
            <w:r w:rsidRPr="00212F99">
              <w:rPr>
                <w:rFonts w:ascii="Arial" w:hAnsi="Arial" w:cs="Arial"/>
                <w:bCs/>
                <w:szCs w:val="24"/>
              </w:rPr>
              <w:t xml:space="preserve"> ust. 3 </w:t>
            </w:r>
            <w:proofErr w:type="spellStart"/>
            <w:r w:rsidRPr="00212F99">
              <w:rPr>
                <w:rFonts w:ascii="Arial" w:hAnsi="Arial" w:cs="Arial"/>
                <w:bCs/>
                <w:szCs w:val="24"/>
              </w:rPr>
              <w:t>p.z.p</w:t>
            </w:r>
            <w:proofErr w:type="spellEnd"/>
            <w:r w:rsidRPr="00212F99">
              <w:rPr>
                <w:rFonts w:ascii="Arial" w:hAnsi="Arial" w:cs="Arial"/>
                <w:bCs/>
                <w:szCs w:val="24"/>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w:t>
            </w:r>
            <w:proofErr w:type="spellStart"/>
            <w:r w:rsidRPr="00212F99">
              <w:rPr>
                <w:rFonts w:ascii="Arial" w:hAnsi="Arial" w:cs="Arial"/>
                <w:bCs/>
                <w:szCs w:val="24"/>
              </w:rPr>
              <w:t>p.z.p</w:t>
            </w:r>
            <w:proofErr w:type="spellEnd"/>
            <w:r w:rsidRPr="00212F99">
              <w:rPr>
                <w:rFonts w:ascii="Arial" w:hAnsi="Arial" w:cs="Arial"/>
                <w:bCs/>
                <w:szCs w:val="24"/>
              </w:rPr>
              <w:t>., że proponowane rozwiązania w równoważnym stopniu spełniają wymagania określone w opisie przedmiotu zamówienia.</w:t>
            </w:r>
          </w:p>
        </w:tc>
      </w:tr>
      <w:tr w:rsidR="009B5681" w:rsidRPr="00212F99" w14:paraId="6AEA0B51" w14:textId="77777777" w:rsidTr="00A207C3">
        <w:tc>
          <w:tcPr>
            <w:tcW w:w="9920" w:type="dxa"/>
          </w:tcPr>
          <w:p w14:paraId="63951F99" w14:textId="77777777" w:rsidR="009B5681" w:rsidRPr="00212F99" w:rsidRDefault="009B5681" w:rsidP="00321E70">
            <w:pPr>
              <w:widowControl w:val="0"/>
              <w:suppressAutoHyphens/>
              <w:spacing w:line="360" w:lineRule="auto"/>
              <w:ind w:left="993" w:hanging="425"/>
              <w:jc w:val="both"/>
              <w:rPr>
                <w:rFonts w:ascii="Arial" w:hAnsi="Arial" w:cs="Arial"/>
                <w:szCs w:val="24"/>
              </w:rPr>
            </w:pPr>
            <w:r>
              <w:rPr>
                <w:rFonts w:ascii="Arial" w:hAnsi="Arial" w:cs="Arial"/>
                <w:bCs/>
                <w:szCs w:val="24"/>
              </w:rPr>
              <w:t>4.</w:t>
            </w:r>
            <w:r>
              <w:rPr>
                <w:rFonts w:ascii="Arial" w:hAnsi="Arial" w:cs="Arial"/>
                <w:bCs/>
                <w:szCs w:val="24"/>
              </w:rPr>
              <w:tab/>
            </w:r>
            <w:r w:rsidRPr="00212F99">
              <w:rPr>
                <w:rFonts w:ascii="Arial" w:hAnsi="Arial" w:cs="Arial"/>
                <w:bCs/>
                <w:szCs w:val="24"/>
              </w:rPr>
              <w:t xml:space="preserve">W przypadku gdy opis przedmiotu zamówienia odnosi się do wymagań dotyczących wydajności lub funkcjonalności, o których mowa w art. 30 ust. 1 pkt 1 </w:t>
            </w:r>
            <w:proofErr w:type="spellStart"/>
            <w:r w:rsidRPr="00212F99">
              <w:rPr>
                <w:rFonts w:ascii="Arial" w:hAnsi="Arial" w:cs="Arial"/>
                <w:bCs/>
                <w:szCs w:val="24"/>
              </w:rPr>
              <w:t>p.z.p</w:t>
            </w:r>
            <w:proofErr w:type="spellEnd"/>
            <w:r w:rsidRPr="00212F99">
              <w:rPr>
                <w:rFonts w:ascii="Arial" w:hAnsi="Arial" w:cs="Arial"/>
                <w:bCs/>
                <w:szCs w:val="24"/>
              </w:rPr>
              <w:t xml:space="preserve">., zamawiający nie może odrzucić oferty zgodnej z Polską Normą przenoszącą normę europejską, normami innych państw członkowskich </w:t>
            </w:r>
            <w:r w:rsidRPr="00C73B4E">
              <w:rPr>
                <w:rFonts w:ascii="Arial" w:hAnsi="Arial" w:cs="Arial"/>
              </w:rPr>
              <w:t>Europejskiego</w:t>
            </w:r>
            <w:r w:rsidRPr="00212F99">
              <w:rPr>
                <w:rFonts w:ascii="Arial" w:hAnsi="Arial" w:cs="Arial"/>
                <w:bCs/>
                <w:szCs w:val="24"/>
              </w:rPr>
              <w:t xml:space="preserve">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w:t>
            </w:r>
            <w:proofErr w:type="spellStart"/>
            <w:r w:rsidRPr="00212F99">
              <w:rPr>
                <w:rFonts w:ascii="Arial" w:hAnsi="Arial" w:cs="Arial"/>
                <w:bCs/>
                <w:szCs w:val="24"/>
              </w:rPr>
              <w:t>p.z.p</w:t>
            </w:r>
            <w:proofErr w:type="spellEnd"/>
            <w:r w:rsidRPr="00212F99">
              <w:rPr>
                <w:rFonts w:ascii="Arial" w:hAnsi="Arial" w:cs="Arial"/>
                <w:bCs/>
                <w:szCs w:val="24"/>
              </w:rPr>
              <w:t>, że obiekt budowlany, dostawa lub usługa, spełniają wymagania dotyczące wydajności lub funkcjonalności określone przez zamawiającego.</w:t>
            </w:r>
          </w:p>
        </w:tc>
      </w:tr>
      <w:tr w:rsidR="009B5681" w:rsidRPr="00212F99" w14:paraId="1F296E83" w14:textId="77777777" w:rsidTr="00A207C3">
        <w:tc>
          <w:tcPr>
            <w:tcW w:w="9920" w:type="dxa"/>
          </w:tcPr>
          <w:p w14:paraId="2FC1215B" w14:textId="77777777" w:rsidR="009B5681" w:rsidRPr="00212F99" w:rsidRDefault="009B5681" w:rsidP="00321E70">
            <w:pPr>
              <w:widowControl w:val="0"/>
              <w:suppressAutoHyphens/>
              <w:spacing w:line="360" w:lineRule="auto"/>
              <w:ind w:left="993" w:hanging="425"/>
              <w:jc w:val="both"/>
              <w:rPr>
                <w:rFonts w:ascii="Arial" w:hAnsi="Arial" w:cs="Arial"/>
              </w:rPr>
            </w:pPr>
            <w:r>
              <w:rPr>
                <w:rFonts w:ascii="Arial" w:hAnsi="Arial" w:cs="Arial"/>
              </w:rPr>
              <w:t>5.</w:t>
            </w:r>
            <w:r>
              <w:rPr>
                <w:rFonts w:ascii="Arial" w:hAnsi="Arial" w:cs="Arial"/>
              </w:rPr>
              <w:tab/>
            </w:r>
            <w:r w:rsidRPr="00212F99">
              <w:rPr>
                <w:rFonts w:ascii="Arial" w:hAnsi="Arial" w:cs="Arial"/>
              </w:rPr>
              <w:t>Przy wyborze oferty zamawiający będzie się kierował następującymi kryteriami:</w:t>
            </w:r>
          </w:p>
        </w:tc>
      </w:tr>
    </w:tbl>
    <w:p w14:paraId="138151E3" w14:textId="7DE29DF1" w:rsidR="00AD0FD5" w:rsidRPr="00B25EB7" w:rsidRDefault="00E02A39" w:rsidP="00321E70">
      <w:pPr>
        <w:rPr>
          <w:rFonts w:ascii="Arial" w:hAnsi="Arial" w:cs="Arial"/>
          <w:szCs w:val="22"/>
        </w:rPr>
      </w:pPr>
      <w:r w:rsidRPr="00B93B3B">
        <w:rPr>
          <w:rFonts w:ascii="Arial" w:hAnsi="Arial" w:cs="Arial"/>
          <w:b/>
          <w:szCs w:val="22"/>
        </w:rPr>
        <w:t>Dla Części I przedmiotu zamówienia</w:t>
      </w:r>
      <w:r>
        <w:rPr>
          <w:rFonts w:ascii="Arial" w:hAnsi="Arial" w:cs="Arial"/>
          <w:szCs w:val="22"/>
        </w:rPr>
        <w:t>:</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AD0FD5" w:rsidRPr="00B25EB7" w14:paraId="6FE2FD27" w14:textId="77777777" w:rsidTr="002F3CC1">
        <w:trPr>
          <w:cantSplit/>
          <w:trHeight w:val="775"/>
        </w:trPr>
        <w:tc>
          <w:tcPr>
            <w:tcW w:w="850" w:type="dxa"/>
            <w:shd w:val="pct10" w:color="auto" w:fill="auto"/>
            <w:vAlign w:val="center"/>
          </w:tcPr>
          <w:p w14:paraId="632F3114" w14:textId="77777777" w:rsidR="00AD0FD5" w:rsidRPr="00B25EB7" w:rsidRDefault="00AD0FD5" w:rsidP="00321E70">
            <w:pPr>
              <w:widowControl w:val="0"/>
              <w:suppressAutoHyphens/>
              <w:spacing w:line="360" w:lineRule="auto"/>
              <w:jc w:val="center"/>
              <w:rPr>
                <w:rFonts w:ascii="Arial" w:hAnsi="Arial" w:cs="Arial"/>
                <w:b/>
              </w:rPr>
            </w:pPr>
            <w:r w:rsidRPr="00B25EB7">
              <w:rPr>
                <w:rFonts w:ascii="Arial" w:hAnsi="Arial" w:cs="Arial"/>
                <w:b/>
              </w:rPr>
              <w:t>Lp.</w:t>
            </w:r>
          </w:p>
        </w:tc>
        <w:tc>
          <w:tcPr>
            <w:tcW w:w="3969" w:type="dxa"/>
            <w:shd w:val="pct10" w:color="auto" w:fill="auto"/>
            <w:vAlign w:val="center"/>
          </w:tcPr>
          <w:p w14:paraId="247AAE46" w14:textId="77777777" w:rsidR="00AD0FD5" w:rsidRPr="00B25EB7" w:rsidRDefault="00AD0FD5" w:rsidP="00321E70">
            <w:pPr>
              <w:widowControl w:val="0"/>
              <w:suppressAutoHyphens/>
              <w:spacing w:line="360" w:lineRule="auto"/>
              <w:jc w:val="center"/>
              <w:rPr>
                <w:rFonts w:ascii="Arial" w:hAnsi="Arial" w:cs="Arial"/>
                <w:b/>
              </w:rPr>
            </w:pPr>
            <w:r w:rsidRPr="00B25EB7">
              <w:rPr>
                <w:rFonts w:ascii="Arial" w:hAnsi="Arial" w:cs="Arial"/>
                <w:b/>
              </w:rPr>
              <w:t>KRYTERIUM</w:t>
            </w:r>
          </w:p>
        </w:tc>
        <w:tc>
          <w:tcPr>
            <w:tcW w:w="3260" w:type="dxa"/>
            <w:shd w:val="pct10" w:color="auto" w:fill="auto"/>
            <w:vAlign w:val="center"/>
          </w:tcPr>
          <w:p w14:paraId="117C7D63" w14:textId="77777777" w:rsidR="00AD0FD5" w:rsidRPr="00B25EB7" w:rsidRDefault="00AD0FD5" w:rsidP="00321E70">
            <w:pPr>
              <w:pStyle w:val="Nagwek1"/>
              <w:keepNext w:val="0"/>
              <w:widowControl w:val="0"/>
              <w:suppressAutoHyphens/>
              <w:spacing w:line="360" w:lineRule="auto"/>
              <w:rPr>
                <w:rFonts w:ascii="Arial" w:hAnsi="Arial" w:cs="Arial"/>
                <w:sz w:val="20"/>
              </w:rPr>
            </w:pPr>
            <w:r w:rsidRPr="00B25EB7">
              <w:rPr>
                <w:rFonts w:ascii="Arial" w:hAnsi="Arial" w:cs="Arial"/>
                <w:sz w:val="20"/>
              </w:rPr>
              <w:t>RANGA</w:t>
            </w:r>
          </w:p>
        </w:tc>
      </w:tr>
      <w:tr w:rsidR="00AD0FD5" w:rsidRPr="00B25EB7" w14:paraId="08E94B8F" w14:textId="77777777" w:rsidTr="002F3CC1">
        <w:trPr>
          <w:cantSplit/>
          <w:trHeight w:val="453"/>
        </w:trPr>
        <w:tc>
          <w:tcPr>
            <w:tcW w:w="850" w:type="dxa"/>
            <w:vAlign w:val="center"/>
          </w:tcPr>
          <w:p w14:paraId="7216B83A" w14:textId="77777777" w:rsidR="00AD0FD5" w:rsidRPr="00B25EB7" w:rsidRDefault="00AD0FD5" w:rsidP="00321E70">
            <w:pPr>
              <w:widowControl w:val="0"/>
              <w:suppressAutoHyphens/>
              <w:rPr>
                <w:rFonts w:ascii="Arial" w:hAnsi="Arial" w:cs="Arial"/>
              </w:rPr>
            </w:pPr>
            <w:r w:rsidRPr="00B25EB7">
              <w:rPr>
                <w:rFonts w:ascii="Arial" w:hAnsi="Arial" w:cs="Arial"/>
              </w:rPr>
              <w:t>1.</w:t>
            </w:r>
          </w:p>
        </w:tc>
        <w:tc>
          <w:tcPr>
            <w:tcW w:w="3969" w:type="dxa"/>
            <w:vAlign w:val="center"/>
          </w:tcPr>
          <w:p w14:paraId="6CA67B09" w14:textId="4D0BEE17" w:rsidR="00AD0FD5" w:rsidRPr="00B25EB7" w:rsidRDefault="00F5614D" w:rsidP="00321E70">
            <w:pPr>
              <w:pStyle w:val="Nagwek7"/>
              <w:widowControl w:val="0"/>
              <w:suppressAutoHyphens/>
              <w:spacing w:line="240" w:lineRule="auto"/>
              <w:rPr>
                <w:rFonts w:ascii="Arial" w:hAnsi="Arial" w:cs="Arial"/>
                <w:sz w:val="20"/>
              </w:rPr>
            </w:pPr>
            <w:r w:rsidRPr="00B25EB7">
              <w:rPr>
                <w:rFonts w:ascii="Arial" w:hAnsi="Arial" w:cs="Arial"/>
                <w:sz w:val="20"/>
              </w:rPr>
              <w:t>Cena</w:t>
            </w:r>
          </w:p>
        </w:tc>
        <w:tc>
          <w:tcPr>
            <w:tcW w:w="3260" w:type="dxa"/>
            <w:vAlign w:val="center"/>
          </w:tcPr>
          <w:p w14:paraId="49CAECC0" w14:textId="35197B7F" w:rsidR="00AD0FD5" w:rsidRPr="00B25EB7" w:rsidRDefault="00E265A6" w:rsidP="00E02A39">
            <w:pPr>
              <w:widowControl w:val="0"/>
              <w:suppressAutoHyphens/>
              <w:jc w:val="center"/>
              <w:rPr>
                <w:rFonts w:ascii="Arial" w:hAnsi="Arial" w:cs="Arial"/>
              </w:rPr>
            </w:pPr>
            <w:r>
              <w:rPr>
                <w:rFonts w:ascii="Arial" w:hAnsi="Arial" w:cs="Arial"/>
              </w:rPr>
              <w:t>8</w:t>
            </w:r>
            <w:r w:rsidR="00E02A39">
              <w:rPr>
                <w:rFonts w:ascii="Arial" w:hAnsi="Arial" w:cs="Arial"/>
              </w:rPr>
              <w:t>0</w:t>
            </w:r>
            <w:r w:rsidR="003E0E8C" w:rsidRPr="00B25EB7">
              <w:rPr>
                <w:rFonts w:ascii="Arial" w:hAnsi="Arial" w:cs="Arial"/>
              </w:rPr>
              <w:t>%</w:t>
            </w:r>
          </w:p>
        </w:tc>
      </w:tr>
      <w:tr w:rsidR="002239AD" w:rsidRPr="00B25EB7" w14:paraId="26A0ACE2" w14:textId="77777777" w:rsidTr="002F3CC1">
        <w:trPr>
          <w:cantSplit/>
          <w:trHeight w:val="467"/>
        </w:trPr>
        <w:tc>
          <w:tcPr>
            <w:tcW w:w="850" w:type="dxa"/>
            <w:vAlign w:val="center"/>
          </w:tcPr>
          <w:p w14:paraId="79045D33" w14:textId="77777777" w:rsidR="002239AD" w:rsidRPr="00B25EB7" w:rsidRDefault="004B33C2" w:rsidP="00321E70">
            <w:pPr>
              <w:widowControl w:val="0"/>
              <w:suppressAutoHyphens/>
              <w:rPr>
                <w:rFonts w:ascii="Arial" w:hAnsi="Arial" w:cs="Arial"/>
              </w:rPr>
            </w:pPr>
            <w:r w:rsidRPr="00B25EB7">
              <w:rPr>
                <w:rFonts w:ascii="Arial" w:hAnsi="Arial" w:cs="Arial"/>
              </w:rPr>
              <w:t>2.</w:t>
            </w:r>
          </w:p>
        </w:tc>
        <w:tc>
          <w:tcPr>
            <w:tcW w:w="3969" w:type="dxa"/>
            <w:vAlign w:val="center"/>
          </w:tcPr>
          <w:p w14:paraId="37786CD5" w14:textId="1770056E" w:rsidR="002239AD" w:rsidRPr="00B25EB7" w:rsidRDefault="00E02A39" w:rsidP="009E2ECF">
            <w:pPr>
              <w:pStyle w:val="Nagwek7"/>
              <w:widowControl w:val="0"/>
              <w:suppressAutoHyphens/>
              <w:spacing w:line="240" w:lineRule="auto"/>
              <w:rPr>
                <w:rFonts w:ascii="Arial" w:hAnsi="Arial" w:cs="Arial"/>
                <w:sz w:val="20"/>
              </w:rPr>
            </w:pPr>
            <w:r>
              <w:rPr>
                <w:rFonts w:ascii="Arial" w:hAnsi="Arial" w:cs="Arial"/>
                <w:sz w:val="20"/>
              </w:rPr>
              <w:t>Klauzule fakultatywne</w:t>
            </w:r>
            <w:r w:rsidR="00720E0B" w:rsidRPr="00B25EB7">
              <w:rPr>
                <w:rFonts w:ascii="Arial" w:hAnsi="Arial" w:cs="Arial"/>
                <w:sz w:val="20"/>
              </w:rPr>
              <w:t xml:space="preserve"> </w:t>
            </w:r>
          </w:p>
        </w:tc>
        <w:tc>
          <w:tcPr>
            <w:tcW w:w="3260" w:type="dxa"/>
            <w:vAlign w:val="center"/>
          </w:tcPr>
          <w:p w14:paraId="21F3F23C" w14:textId="784549BF" w:rsidR="002239AD" w:rsidRPr="00B25EB7" w:rsidRDefault="00E265A6" w:rsidP="00321E70">
            <w:pPr>
              <w:widowControl w:val="0"/>
              <w:suppressAutoHyphens/>
              <w:jc w:val="center"/>
              <w:rPr>
                <w:rFonts w:ascii="Arial" w:hAnsi="Arial" w:cs="Arial"/>
              </w:rPr>
            </w:pPr>
            <w:r>
              <w:rPr>
                <w:rFonts w:ascii="Arial" w:hAnsi="Arial" w:cs="Arial"/>
              </w:rPr>
              <w:t>2</w:t>
            </w:r>
            <w:r w:rsidR="00720E0B" w:rsidRPr="00B25EB7">
              <w:rPr>
                <w:rFonts w:ascii="Arial" w:hAnsi="Arial" w:cs="Arial"/>
              </w:rPr>
              <w:t>0</w:t>
            </w:r>
            <w:r w:rsidR="003E0E8C" w:rsidRPr="00B25EB7">
              <w:rPr>
                <w:rFonts w:ascii="Arial" w:hAnsi="Arial" w:cs="Arial"/>
              </w:rPr>
              <w:t>%</w:t>
            </w:r>
          </w:p>
        </w:tc>
      </w:tr>
    </w:tbl>
    <w:p w14:paraId="2EB49B96" w14:textId="77777777" w:rsidR="00E02A39" w:rsidRDefault="00E02A39" w:rsidP="00321E70">
      <w:pPr>
        <w:rPr>
          <w:rFonts w:ascii="Arial" w:hAnsi="Arial" w:cs="Arial"/>
        </w:rPr>
      </w:pPr>
    </w:p>
    <w:p w14:paraId="3938F087" w14:textId="33862966" w:rsidR="00212F99" w:rsidRPr="00B93B3B" w:rsidRDefault="00E02A39" w:rsidP="00321E70">
      <w:pPr>
        <w:rPr>
          <w:rFonts w:ascii="Arial" w:hAnsi="Arial" w:cs="Arial"/>
          <w:b/>
        </w:rPr>
      </w:pPr>
      <w:r w:rsidRPr="00B93B3B">
        <w:rPr>
          <w:rFonts w:ascii="Arial" w:hAnsi="Arial" w:cs="Arial"/>
          <w:b/>
        </w:rPr>
        <w:t>Dla Części II przedmiotu zamówienia</w:t>
      </w:r>
      <w:r w:rsidR="00B93B3B">
        <w:rPr>
          <w:rFonts w:ascii="Arial" w:hAnsi="Arial" w:cs="Arial"/>
          <w:b/>
        </w:rPr>
        <w:t>:</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E02A39" w:rsidRPr="00B25EB7" w14:paraId="5F9E50D7" w14:textId="77777777" w:rsidTr="00210C41">
        <w:trPr>
          <w:cantSplit/>
          <w:trHeight w:val="775"/>
        </w:trPr>
        <w:tc>
          <w:tcPr>
            <w:tcW w:w="850" w:type="dxa"/>
            <w:shd w:val="pct10" w:color="auto" w:fill="auto"/>
            <w:vAlign w:val="center"/>
          </w:tcPr>
          <w:p w14:paraId="61727CBD" w14:textId="77777777" w:rsidR="00E02A39" w:rsidRPr="00B25EB7" w:rsidRDefault="00E02A39" w:rsidP="00210C41">
            <w:pPr>
              <w:widowControl w:val="0"/>
              <w:suppressAutoHyphens/>
              <w:spacing w:line="360" w:lineRule="auto"/>
              <w:jc w:val="center"/>
              <w:rPr>
                <w:rFonts w:ascii="Arial" w:hAnsi="Arial" w:cs="Arial"/>
                <w:b/>
              </w:rPr>
            </w:pPr>
            <w:r w:rsidRPr="00B25EB7">
              <w:rPr>
                <w:rFonts w:ascii="Arial" w:hAnsi="Arial" w:cs="Arial"/>
                <w:b/>
              </w:rPr>
              <w:t>Lp.</w:t>
            </w:r>
          </w:p>
        </w:tc>
        <w:tc>
          <w:tcPr>
            <w:tcW w:w="3969" w:type="dxa"/>
            <w:shd w:val="pct10" w:color="auto" w:fill="auto"/>
            <w:vAlign w:val="center"/>
          </w:tcPr>
          <w:p w14:paraId="002855A7" w14:textId="77777777" w:rsidR="00E02A39" w:rsidRPr="00B25EB7" w:rsidRDefault="00E02A39" w:rsidP="00210C41">
            <w:pPr>
              <w:widowControl w:val="0"/>
              <w:suppressAutoHyphens/>
              <w:spacing w:line="360" w:lineRule="auto"/>
              <w:jc w:val="center"/>
              <w:rPr>
                <w:rFonts w:ascii="Arial" w:hAnsi="Arial" w:cs="Arial"/>
                <w:b/>
              </w:rPr>
            </w:pPr>
            <w:r w:rsidRPr="00B25EB7">
              <w:rPr>
                <w:rFonts w:ascii="Arial" w:hAnsi="Arial" w:cs="Arial"/>
                <w:b/>
              </w:rPr>
              <w:t>KRYTERIUM</w:t>
            </w:r>
          </w:p>
        </w:tc>
        <w:tc>
          <w:tcPr>
            <w:tcW w:w="3260" w:type="dxa"/>
            <w:shd w:val="pct10" w:color="auto" w:fill="auto"/>
            <w:vAlign w:val="center"/>
          </w:tcPr>
          <w:p w14:paraId="266A85DE" w14:textId="77777777" w:rsidR="00E02A39" w:rsidRPr="00B25EB7" w:rsidRDefault="00E02A39" w:rsidP="00210C41">
            <w:pPr>
              <w:pStyle w:val="Nagwek1"/>
              <w:keepNext w:val="0"/>
              <w:widowControl w:val="0"/>
              <w:suppressAutoHyphens/>
              <w:spacing w:line="360" w:lineRule="auto"/>
              <w:rPr>
                <w:rFonts w:ascii="Arial" w:hAnsi="Arial" w:cs="Arial"/>
                <w:sz w:val="20"/>
              </w:rPr>
            </w:pPr>
            <w:r w:rsidRPr="00B25EB7">
              <w:rPr>
                <w:rFonts w:ascii="Arial" w:hAnsi="Arial" w:cs="Arial"/>
                <w:sz w:val="20"/>
              </w:rPr>
              <w:t>RANGA</w:t>
            </w:r>
          </w:p>
        </w:tc>
      </w:tr>
      <w:tr w:rsidR="00E02A39" w:rsidRPr="00B25EB7" w14:paraId="37ECAFC3" w14:textId="77777777" w:rsidTr="00210C41">
        <w:trPr>
          <w:cantSplit/>
          <w:trHeight w:val="453"/>
        </w:trPr>
        <w:tc>
          <w:tcPr>
            <w:tcW w:w="850" w:type="dxa"/>
            <w:vAlign w:val="center"/>
          </w:tcPr>
          <w:p w14:paraId="5790435D" w14:textId="77777777" w:rsidR="00E02A39" w:rsidRPr="00B25EB7" w:rsidRDefault="00E02A39" w:rsidP="00210C41">
            <w:pPr>
              <w:widowControl w:val="0"/>
              <w:suppressAutoHyphens/>
              <w:rPr>
                <w:rFonts w:ascii="Arial" w:hAnsi="Arial" w:cs="Arial"/>
              </w:rPr>
            </w:pPr>
            <w:r w:rsidRPr="00B25EB7">
              <w:rPr>
                <w:rFonts w:ascii="Arial" w:hAnsi="Arial" w:cs="Arial"/>
              </w:rPr>
              <w:t>1.</w:t>
            </w:r>
          </w:p>
        </w:tc>
        <w:tc>
          <w:tcPr>
            <w:tcW w:w="3969" w:type="dxa"/>
            <w:vAlign w:val="center"/>
          </w:tcPr>
          <w:p w14:paraId="547518E8" w14:textId="77777777" w:rsidR="00E02A39" w:rsidRPr="00B25EB7" w:rsidRDefault="00E02A39" w:rsidP="00210C41">
            <w:pPr>
              <w:pStyle w:val="Nagwek7"/>
              <w:widowControl w:val="0"/>
              <w:suppressAutoHyphens/>
              <w:spacing w:line="240" w:lineRule="auto"/>
              <w:rPr>
                <w:rFonts w:ascii="Arial" w:hAnsi="Arial" w:cs="Arial"/>
                <w:sz w:val="20"/>
              </w:rPr>
            </w:pPr>
            <w:r w:rsidRPr="00B25EB7">
              <w:rPr>
                <w:rFonts w:ascii="Arial" w:hAnsi="Arial" w:cs="Arial"/>
                <w:sz w:val="20"/>
              </w:rPr>
              <w:t>Cena</w:t>
            </w:r>
          </w:p>
        </w:tc>
        <w:tc>
          <w:tcPr>
            <w:tcW w:w="3260" w:type="dxa"/>
            <w:vAlign w:val="center"/>
          </w:tcPr>
          <w:p w14:paraId="2B49591E" w14:textId="31AC17AD" w:rsidR="00E02A39" w:rsidRPr="00B25EB7" w:rsidRDefault="00E265A6" w:rsidP="00210C41">
            <w:pPr>
              <w:widowControl w:val="0"/>
              <w:suppressAutoHyphens/>
              <w:jc w:val="center"/>
              <w:rPr>
                <w:rFonts w:ascii="Arial" w:hAnsi="Arial" w:cs="Arial"/>
              </w:rPr>
            </w:pPr>
            <w:r>
              <w:rPr>
                <w:rFonts w:ascii="Arial" w:hAnsi="Arial" w:cs="Arial"/>
              </w:rPr>
              <w:t>9</w:t>
            </w:r>
            <w:r w:rsidR="00BB19F9">
              <w:rPr>
                <w:rFonts w:ascii="Arial" w:hAnsi="Arial" w:cs="Arial"/>
              </w:rPr>
              <w:t>0</w:t>
            </w:r>
            <w:r w:rsidR="00E02A39" w:rsidRPr="00B25EB7">
              <w:rPr>
                <w:rFonts w:ascii="Arial" w:hAnsi="Arial" w:cs="Arial"/>
              </w:rPr>
              <w:t>%</w:t>
            </w:r>
          </w:p>
        </w:tc>
      </w:tr>
      <w:tr w:rsidR="004B546C" w:rsidRPr="00B25EB7" w14:paraId="038BE80A" w14:textId="77777777" w:rsidTr="00210C41">
        <w:trPr>
          <w:cantSplit/>
          <w:trHeight w:val="467"/>
        </w:trPr>
        <w:tc>
          <w:tcPr>
            <w:tcW w:w="850" w:type="dxa"/>
            <w:vAlign w:val="center"/>
          </w:tcPr>
          <w:p w14:paraId="0E1F99D8" w14:textId="77777777" w:rsidR="004B546C" w:rsidRPr="00B25EB7" w:rsidRDefault="004B546C" w:rsidP="004B546C">
            <w:pPr>
              <w:widowControl w:val="0"/>
              <w:suppressAutoHyphens/>
              <w:rPr>
                <w:rFonts w:ascii="Arial" w:hAnsi="Arial" w:cs="Arial"/>
              </w:rPr>
            </w:pPr>
            <w:r w:rsidRPr="00B25EB7">
              <w:rPr>
                <w:rFonts w:ascii="Arial" w:hAnsi="Arial" w:cs="Arial"/>
              </w:rPr>
              <w:t>2.</w:t>
            </w:r>
          </w:p>
        </w:tc>
        <w:tc>
          <w:tcPr>
            <w:tcW w:w="3969" w:type="dxa"/>
            <w:vAlign w:val="center"/>
          </w:tcPr>
          <w:p w14:paraId="6D5DAA50" w14:textId="53835891" w:rsidR="004B546C" w:rsidRPr="00B25EB7" w:rsidRDefault="004B546C" w:rsidP="004B546C">
            <w:pPr>
              <w:pStyle w:val="Nagwek7"/>
              <w:widowControl w:val="0"/>
              <w:suppressAutoHyphens/>
              <w:spacing w:line="240" w:lineRule="auto"/>
              <w:rPr>
                <w:rFonts w:ascii="Arial" w:hAnsi="Arial" w:cs="Arial"/>
                <w:sz w:val="20"/>
              </w:rPr>
            </w:pPr>
            <w:r>
              <w:rPr>
                <w:rFonts w:ascii="Arial" w:hAnsi="Arial" w:cs="Arial"/>
                <w:sz w:val="20"/>
              </w:rPr>
              <w:t>Klauzule fakultatywne</w:t>
            </w:r>
            <w:r w:rsidRPr="00B25EB7">
              <w:rPr>
                <w:rFonts w:ascii="Arial" w:hAnsi="Arial" w:cs="Arial"/>
                <w:sz w:val="20"/>
              </w:rPr>
              <w:t xml:space="preserve"> </w:t>
            </w:r>
          </w:p>
        </w:tc>
        <w:tc>
          <w:tcPr>
            <w:tcW w:w="3260" w:type="dxa"/>
            <w:vAlign w:val="center"/>
          </w:tcPr>
          <w:p w14:paraId="3D5BBDC4" w14:textId="6BFCF9AC" w:rsidR="004B546C" w:rsidRPr="00B25EB7" w:rsidRDefault="00E265A6" w:rsidP="004B546C">
            <w:pPr>
              <w:widowControl w:val="0"/>
              <w:suppressAutoHyphens/>
              <w:jc w:val="center"/>
              <w:rPr>
                <w:rFonts w:ascii="Arial" w:hAnsi="Arial" w:cs="Arial"/>
              </w:rPr>
            </w:pPr>
            <w:r>
              <w:rPr>
                <w:rFonts w:ascii="Arial" w:hAnsi="Arial" w:cs="Arial"/>
              </w:rPr>
              <w:t>1</w:t>
            </w:r>
            <w:r w:rsidR="00BB19F9">
              <w:rPr>
                <w:rFonts w:ascii="Arial" w:hAnsi="Arial" w:cs="Arial"/>
              </w:rPr>
              <w:t>0</w:t>
            </w:r>
            <w:r w:rsidR="004B546C" w:rsidRPr="00B25EB7">
              <w:rPr>
                <w:rFonts w:ascii="Arial" w:hAnsi="Arial" w:cs="Arial"/>
              </w:rPr>
              <w:t>%</w:t>
            </w:r>
          </w:p>
        </w:tc>
      </w:tr>
    </w:tbl>
    <w:p w14:paraId="6C61F272" w14:textId="77777777" w:rsidR="00DD387B" w:rsidRPr="00565633" w:rsidRDefault="00DD387B" w:rsidP="00321E70">
      <w:pPr>
        <w:rPr>
          <w:highlight w:val="yellow"/>
        </w:rPr>
      </w:pPr>
    </w:p>
    <w:tbl>
      <w:tblPr>
        <w:tblW w:w="9920" w:type="dxa"/>
        <w:tblLayout w:type="fixed"/>
        <w:tblCellMar>
          <w:left w:w="70" w:type="dxa"/>
          <w:right w:w="70" w:type="dxa"/>
        </w:tblCellMar>
        <w:tblLook w:val="0000" w:firstRow="0" w:lastRow="0" w:firstColumn="0" w:lastColumn="0" w:noHBand="0" w:noVBand="0"/>
      </w:tblPr>
      <w:tblGrid>
        <w:gridCol w:w="9920"/>
      </w:tblGrid>
      <w:tr w:rsidR="00212F99" w:rsidRPr="00565633" w14:paraId="6603E44A" w14:textId="77777777" w:rsidTr="004375F9">
        <w:tc>
          <w:tcPr>
            <w:tcW w:w="9920" w:type="dxa"/>
          </w:tcPr>
          <w:p w14:paraId="58704495" w14:textId="77777777" w:rsidR="00212F99" w:rsidRPr="00EF0FA8" w:rsidRDefault="00ED4EE4" w:rsidP="00321E70">
            <w:pPr>
              <w:widowControl w:val="0"/>
              <w:suppressAutoHyphens/>
              <w:spacing w:line="360" w:lineRule="auto"/>
              <w:ind w:left="993" w:hanging="425"/>
              <w:jc w:val="both"/>
              <w:rPr>
                <w:rFonts w:ascii="Arial" w:hAnsi="Arial" w:cs="Arial"/>
              </w:rPr>
            </w:pPr>
            <w:r w:rsidRPr="00EF0FA8">
              <w:rPr>
                <w:rFonts w:ascii="Arial" w:hAnsi="Arial" w:cs="Arial"/>
              </w:rPr>
              <w:t>6</w:t>
            </w:r>
            <w:r w:rsidR="00212F99" w:rsidRPr="00EF0FA8">
              <w:rPr>
                <w:rFonts w:ascii="Arial" w:hAnsi="Arial" w:cs="Arial"/>
              </w:rPr>
              <w:t>.</w:t>
            </w:r>
            <w:r w:rsidR="00212F99" w:rsidRPr="00EF0FA8">
              <w:rPr>
                <w:rFonts w:ascii="Arial" w:hAnsi="Arial" w:cs="Arial"/>
              </w:rPr>
              <w:tab/>
              <w:t>Ocena ofert będzie dokonywana według następujących zasad:</w:t>
            </w:r>
          </w:p>
        </w:tc>
      </w:tr>
      <w:tr w:rsidR="00212F99" w:rsidRPr="00565633" w14:paraId="1743E335" w14:textId="77777777" w:rsidTr="004375F9">
        <w:tc>
          <w:tcPr>
            <w:tcW w:w="9920" w:type="dxa"/>
          </w:tcPr>
          <w:p w14:paraId="3E59D4C2" w14:textId="45EAB636" w:rsidR="00212F99" w:rsidRPr="00EF0FA8" w:rsidRDefault="00ED4EE4" w:rsidP="00321E70">
            <w:pPr>
              <w:widowControl w:val="0"/>
              <w:suppressAutoHyphens/>
              <w:spacing w:line="360" w:lineRule="auto"/>
              <w:ind w:left="993" w:hanging="425"/>
              <w:jc w:val="both"/>
              <w:rPr>
                <w:rFonts w:ascii="Arial" w:hAnsi="Arial" w:cs="Arial"/>
              </w:rPr>
            </w:pPr>
            <w:r w:rsidRPr="00EF0FA8">
              <w:rPr>
                <w:rFonts w:ascii="Arial" w:hAnsi="Arial" w:cs="Arial"/>
              </w:rPr>
              <w:t>6</w:t>
            </w:r>
            <w:r w:rsidR="00212F99" w:rsidRPr="00EF0FA8">
              <w:rPr>
                <w:rFonts w:ascii="Arial" w:hAnsi="Arial" w:cs="Arial"/>
              </w:rPr>
              <w:t>.1.</w:t>
            </w:r>
            <w:r w:rsidR="00212F99" w:rsidRPr="00EF0FA8">
              <w:rPr>
                <w:rFonts w:ascii="Arial" w:hAnsi="Arial" w:cs="Arial"/>
              </w:rPr>
              <w:tab/>
              <w:t xml:space="preserve">Wartość punktowa </w:t>
            </w:r>
            <w:r w:rsidR="003E0E8C" w:rsidRPr="00EF0FA8">
              <w:rPr>
                <w:rFonts w:ascii="Arial" w:hAnsi="Arial" w:cs="Arial"/>
              </w:rPr>
              <w:t>w  kryterium</w:t>
            </w:r>
            <w:r w:rsidR="00F831C8" w:rsidRPr="00EF0FA8">
              <w:rPr>
                <w:rFonts w:ascii="Arial" w:hAnsi="Arial" w:cs="Arial"/>
              </w:rPr>
              <w:t xml:space="preserve"> dot. </w:t>
            </w:r>
            <w:r w:rsidR="00B80ED9">
              <w:rPr>
                <w:rFonts w:ascii="Arial" w:hAnsi="Arial" w:cs="Arial"/>
              </w:rPr>
              <w:t>c</w:t>
            </w:r>
            <w:r w:rsidR="009C193F" w:rsidRPr="00EF0FA8">
              <w:rPr>
                <w:rFonts w:ascii="Arial" w:hAnsi="Arial" w:cs="Arial"/>
              </w:rPr>
              <w:t xml:space="preserve">eny brutto </w:t>
            </w:r>
            <w:r w:rsidR="00212F99" w:rsidRPr="00EF0FA8">
              <w:rPr>
                <w:rFonts w:ascii="Arial" w:hAnsi="Arial" w:cs="Arial"/>
              </w:rPr>
              <w:t>jest obliczona wg wzoru:</w:t>
            </w:r>
          </w:p>
        </w:tc>
      </w:tr>
      <w:tr w:rsidR="00212F99" w:rsidRPr="00565633" w14:paraId="41E4A69B" w14:textId="77777777" w:rsidTr="004375F9">
        <w:tc>
          <w:tcPr>
            <w:tcW w:w="9920" w:type="dxa"/>
          </w:tcPr>
          <w:p w14:paraId="22701BBB" w14:textId="77777777" w:rsidR="00212F99" w:rsidRPr="00EF0FA8" w:rsidRDefault="00462105" w:rsidP="00321E70">
            <w:pPr>
              <w:widowControl w:val="0"/>
              <w:suppressAutoHyphens/>
              <w:ind w:left="993"/>
              <w:jc w:val="both"/>
              <w:rPr>
                <w:rFonts w:ascii="Arial" w:hAnsi="Arial" w:cs="Arial"/>
                <w:vertAlign w:val="subscript"/>
              </w:rPr>
            </w:pPr>
            <w:r w:rsidRPr="00EF0FA8">
              <w:rPr>
                <w:rFonts w:ascii="Arial" w:hAnsi="Arial" w:cs="Arial"/>
              </w:rPr>
              <w:t xml:space="preserve">             </w:t>
            </w:r>
            <w:proofErr w:type="spellStart"/>
            <w:r w:rsidR="00212F99" w:rsidRPr="00EF0FA8">
              <w:rPr>
                <w:rFonts w:ascii="Arial" w:hAnsi="Arial" w:cs="Arial"/>
              </w:rPr>
              <w:t>C</w:t>
            </w:r>
            <w:r w:rsidR="00212F99" w:rsidRPr="00EF0FA8">
              <w:rPr>
                <w:rFonts w:ascii="Arial" w:hAnsi="Arial" w:cs="Arial"/>
                <w:vertAlign w:val="subscript"/>
              </w:rPr>
              <w:t>n</w:t>
            </w:r>
            <w:proofErr w:type="spellEnd"/>
          </w:p>
        </w:tc>
      </w:tr>
      <w:tr w:rsidR="00212F99" w:rsidRPr="00565633" w14:paraId="3728DE41" w14:textId="77777777" w:rsidTr="004375F9">
        <w:tc>
          <w:tcPr>
            <w:tcW w:w="9920" w:type="dxa"/>
          </w:tcPr>
          <w:p w14:paraId="7BD861B2" w14:textId="77777777" w:rsidR="00212F99" w:rsidRPr="00EF0FA8" w:rsidRDefault="00212F99" w:rsidP="00321E70">
            <w:pPr>
              <w:widowControl w:val="0"/>
              <w:suppressAutoHyphens/>
              <w:ind w:left="993"/>
              <w:jc w:val="both"/>
              <w:rPr>
                <w:rFonts w:ascii="Arial" w:hAnsi="Arial" w:cs="Arial"/>
              </w:rPr>
            </w:pPr>
            <w:proofErr w:type="spellStart"/>
            <w:r w:rsidRPr="00EF0FA8">
              <w:rPr>
                <w:rFonts w:ascii="Arial" w:hAnsi="Arial" w:cs="Arial"/>
              </w:rPr>
              <w:t>X</w:t>
            </w:r>
            <w:r w:rsidRPr="00EF0FA8">
              <w:rPr>
                <w:rFonts w:ascii="Arial" w:hAnsi="Arial" w:cs="Arial"/>
                <w:vertAlign w:val="subscript"/>
              </w:rPr>
              <w:t>c</w:t>
            </w:r>
            <w:proofErr w:type="spellEnd"/>
            <w:r w:rsidRPr="00EF0FA8">
              <w:rPr>
                <w:rFonts w:ascii="Arial" w:hAnsi="Arial" w:cs="Arial"/>
                <w:vertAlign w:val="subscript"/>
              </w:rPr>
              <w:t xml:space="preserve"> </w:t>
            </w:r>
            <w:r w:rsidRPr="00EF0FA8">
              <w:rPr>
                <w:rFonts w:ascii="Arial" w:hAnsi="Arial" w:cs="Arial"/>
              </w:rPr>
              <w:t xml:space="preserve">= </w:t>
            </w:r>
            <w:r w:rsidR="00462105" w:rsidRPr="00EF0FA8">
              <w:rPr>
                <w:rFonts w:ascii="Arial" w:hAnsi="Arial" w:cs="Arial"/>
              </w:rPr>
              <w:t>-----------</w:t>
            </w:r>
            <w:r w:rsidR="002F3CC1" w:rsidRPr="00EF0FA8">
              <w:rPr>
                <w:rFonts w:ascii="Arial" w:hAnsi="Arial" w:cs="Arial"/>
              </w:rPr>
              <w:t xml:space="preserve"> x R</w:t>
            </w:r>
          </w:p>
        </w:tc>
      </w:tr>
      <w:tr w:rsidR="00212F99" w:rsidRPr="00565633" w14:paraId="679CF520" w14:textId="77777777" w:rsidTr="004375F9">
        <w:tc>
          <w:tcPr>
            <w:tcW w:w="9920" w:type="dxa"/>
          </w:tcPr>
          <w:p w14:paraId="35E32F5E" w14:textId="77777777" w:rsidR="00212F99" w:rsidRPr="00EF0FA8" w:rsidRDefault="00462105" w:rsidP="00321E70">
            <w:pPr>
              <w:widowControl w:val="0"/>
              <w:suppressAutoHyphens/>
              <w:ind w:left="993"/>
              <w:jc w:val="both"/>
              <w:rPr>
                <w:rFonts w:ascii="Arial" w:hAnsi="Arial" w:cs="Arial"/>
                <w:vertAlign w:val="subscript"/>
              </w:rPr>
            </w:pPr>
            <w:r w:rsidRPr="00EF0FA8">
              <w:rPr>
                <w:rFonts w:ascii="Arial" w:hAnsi="Arial" w:cs="Arial"/>
              </w:rPr>
              <w:t xml:space="preserve">             </w:t>
            </w:r>
            <w:proofErr w:type="spellStart"/>
            <w:r w:rsidR="00212F99" w:rsidRPr="00EF0FA8">
              <w:rPr>
                <w:rFonts w:ascii="Arial" w:hAnsi="Arial" w:cs="Arial"/>
              </w:rPr>
              <w:t>C</w:t>
            </w:r>
            <w:r w:rsidR="00212F99" w:rsidRPr="00EF0FA8">
              <w:rPr>
                <w:rFonts w:ascii="Arial" w:hAnsi="Arial" w:cs="Arial"/>
                <w:vertAlign w:val="subscript"/>
              </w:rPr>
              <w:t>of</w:t>
            </w:r>
            <w:proofErr w:type="spellEnd"/>
          </w:p>
        </w:tc>
      </w:tr>
      <w:tr w:rsidR="00212F99" w:rsidRPr="00565633" w14:paraId="163128C0" w14:textId="77777777" w:rsidTr="004375F9">
        <w:tc>
          <w:tcPr>
            <w:tcW w:w="9920" w:type="dxa"/>
          </w:tcPr>
          <w:p w14:paraId="0B74AD83" w14:textId="77777777" w:rsidR="00212F99" w:rsidRPr="00EF0FA8" w:rsidRDefault="00212F99" w:rsidP="00321E70">
            <w:pPr>
              <w:widowControl w:val="0"/>
              <w:suppressAutoHyphens/>
              <w:spacing w:line="360" w:lineRule="auto"/>
              <w:ind w:left="993"/>
              <w:jc w:val="both"/>
              <w:rPr>
                <w:rFonts w:ascii="Arial" w:hAnsi="Arial" w:cs="Arial"/>
              </w:rPr>
            </w:pPr>
            <w:r w:rsidRPr="00EF0FA8">
              <w:rPr>
                <w:rFonts w:ascii="Arial" w:hAnsi="Arial" w:cs="Arial"/>
              </w:rPr>
              <w:t>Gdzie:</w:t>
            </w:r>
          </w:p>
        </w:tc>
      </w:tr>
      <w:tr w:rsidR="00212F99" w:rsidRPr="00565633" w14:paraId="2F9BE6FC" w14:textId="77777777" w:rsidTr="004375F9">
        <w:tc>
          <w:tcPr>
            <w:tcW w:w="9920" w:type="dxa"/>
          </w:tcPr>
          <w:p w14:paraId="76F4FD07" w14:textId="77777777" w:rsidR="00212F99" w:rsidRPr="00EF0FA8" w:rsidRDefault="00212F99" w:rsidP="00321E70">
            <w:pPr>
              <w:widowControl w:val="0"/>
              <w:suppressAutoHyphens/>
              <w:spacing w:line="360" w:lineRule="auto"/>
              <w:ind w:left="993"/>
              <w:jc w:val="both"/>
              <w:rPr>
                <w:rFonts w:ascii="Arial" w:hAnsi="Arial" w:cs="Arial"/>
              </w:rPr>
            </w:pPr>
            <w:proofErr w:type="spellStart"/>
            <w:r w:rsidRPr="00EF0FA8">
              <w:rPr>
                <w:rFonts w:ascii="Arial" w:hAnsi="Arial" w:cs="Arial"/>
              </w:rPr>
              <w:t>X</w:t>
            </w:r>
            <w:r w:rsidRPr="00EF0FA8">
              <w:rPr>
                <w:rFonts w:ascii="Arial" w:hAnsi="Arial" w:cs="Arial"/>
                <w:vertAlign w:val="subscript"/>
              </w:rPr>
              <w:t>c</w:t>
            </w:r>
            <w:proofErr w:type="spellEnd"/>
            <w:r w:rsidRPr="00EF0FA8">
              <w:rPr>
                <w:rFonts w:ascii="Arial" w:hAnsi="Arial" w:cs="Arial"/>
                <w:vertAlign w:val="subscript"/>
              </w:rPr>
              <w:t xml:space="preserve"> </w:t>
            </w:r>
            <w:r w:rsidRPr="00EF0FA8">
              <w:rPr>
                <w:rFonts w:ascii="Arial" w:hAnsi="Arial" w:cs="Arial"/>
              </w:rPr>
              <w:tab/>
              <w:t>- wartość punktowa ceny</w:t>
            </w:r>
          </w:p>
        </w:tc>
      </w:tr>
      <w:tr w:rsidR="00212F99" w:rsidRPr="00565633" w14:paraId="140DC61F" w14:textId="77777777" w:rsidTr="004375F9">
        <w:tc>
          <w:tcPr>
            <w:tcW w:w="9920" w:type="dxa"/>
          </w:tcPr>
          <w:p w14:paraId="0AF92BB0" w14:textId="77777777" w:rsidR="00212F99" w:rsidRPr="00EF0FA8" w:rsidRDefault="00212F99" w:rsidP="00321E70">
            <w:pPr>
              <w:widowControl w:val="0"/>
              <w:suppressAutoHyphens/>
              <w:spacing w:line="360" w:lineRule="auto"/>
              <w:ind w:left="993"/>
              <w:jc w:val="both"/>
              <w:rPr>
                <w:rFonts w:ascii="Arial" w:hAnsi="Arial" w:cs="Arial"/>
              </w:rPr>
            </w:pPr>
            <w:proofErr w:type="spellStart"/>
            <w:r w:rsidRPr="00EF0FA8">
              <w:rPr>
                <w:rFonts w:ascii="Arial" w:hAnsi="Arial" w:cs="Arial"/>
              </w:rPr>
              <w:t>C</w:t>
            </w:r>
            <w:r w:rsidRPr="00EF0FA8">
              <w:rPr>
                <w:rFonts w:ascii="Arial" w:hAnsi="Arial" w:cs="Arial"/>
                <w:vertAlign w:val="subscript"/>
              </w:rPr>
              <w:t>n</w:t>
            </w:r>
            <w:proofErr w:type="spellEnd"/>
            <w:r w:rsidRPr="00EF0FA8">
              <w:rPr>
                <w:rFonts w:ascii="Arial" w:hAnsi="Arial" w:cs="Arial"/>
              </w:rPr>
              <w:tab/>
              <w:t>- najniższa proponowana cena</w:t>
            </w:r>
          </w:p>
        </w:tc>
      </w:tr>
      <w:tr w:rsidR="00212F99" w:rsidRPr="00565633" w14:paraId="2ABAAD59" w14:textId="77777777" w:rsidTr="004375F9">
        <w:tc>
          <w:tcPr>
            <w:tcW w:w="9920" w:type="dxa"/>
          </w:tcPr>
          <w:p w14:paraId="6F765C2A" w14:textId="77777777" w:rsidR="00212F99" w:rsidRPr="00EF0FA8" w:rsidRDefault="00212F99" w:rsidP="00321E70">
            <w:pPr>
              <w:widowControl w:val="0"/>
              <w:suppressAutoHyphens/>
              <w:spacing w:line="360" w:lineRule="auto"/>
              <w:ind w:left="993"/>
              <w:jc w:val="both"/>
              <w:rPr>
                <w:rFonts w:ascii="Arial" w:hAnsi="Arial" w:cs="Arial"/>
              </w:rPr>
            </w:pPr>
            <w:proofErr w:type="spellStart"/>
            <w:r w:rsidRPr="00EF0FA8">
              <w:rPr>
                <w:rFonts w:ascii="Arial" w:hAnsi="Arial" w:cs="Arial"/>
              </w:rPr>
              <w:t>C</w:t>
            </w:r>
            <w:r w:rsidRPr="00EF0FA8">
              <w:rPr>
                <w:rFonts w:ascii="Arial" w:hAnsi="Arial" w:cs="Arial"/>
                <w:vertAlign w:val="subscript"/>
              </w:rPr>
              <w:t>of</w:t>
            </w:r>
            <w:proofErr w:type="spellEnd"/>
            <w:r w:rsidRPr="00EF0FA8">
              <w:rPr>
                <w:rFonts w:ascii="Arial" w:hAnsi="Arial" w:cs="Arial"/>
                <w:vertAlign w:val="subscript"/>
              </w:rPr>
              <w:tab/>
            </w:r>
            <w:r w:rsidRPr="00EF0FA8">
              <w:rPr>
                <w:rFonts w:ascii="Arial" w:hAnsi="Arial" w:cs="Arial"/>
              </w:rPr>
              <w:t>- cena oferty ocenianej</w:t>
            </w:r>
          </w:p>
        </w:tc>
      </w:tr>
      <w:tr w:rsidR="00212F99" w:rsidRPr="00565633" w14:paraId="43C8DF48" w14:textId="77777777" w:rsidTr="004375F9">
        <w:tc>
          <w:tcPr>
            <w:tcW w:w="9920" w:type="dxa"/>
          </w:tcPr>
          <w:p w14:paraId="5698ECFF" w14:textId="77777777" w:rsidR="00212F99" w:rsidRPr="00EF0FA8" w:rsidRDefault="00212F99" w:rsidP="00321E70">
            <w:pPr>
              <w:pStyle w:val="Nagwek7"/>
              <w:keepNext w:val="0"/>
              <w:widowControl w:val="0"/>
              <w:suppressAutoHyphens/>
              <w:ind w:left="993"/>
              <w:rPr>
                <w:rFonts w:ascii="Arial" w:hAnsi="Arial" w:cs="Arial"/>
                <w:sz w:val="20"/>
              </w:rPr>
            </w:pPr>
            <w:r w:rsidRPr="00EF0FA8">
              <w:rPr>
                <w:rFonts w:ascii="Arial" w:hAnsi="Arial" w:cs="Arial"/>
                <w:sz w:val="20"/>
              </w:rPr>
              <w:t>R - ranga - wartość procentowa za to kryterium</w:t>
            </w:r>
          </w:p>
        </w:tc>
      </w:tr>
      <w:tr w:rsidR="00212F99" w:rsidRPr="00212F99" w14:paraId="34AA2C84" w14:textId="77777777" w:rsidTr="004375F9">
        <w:tc>
          <w:tcPr>
            <w:tcW w:w="9920" w:type="dxa"/>
          </w:tcPr>
          <w:tbl>
            <w:tblPr>
              <w:tblW w:w="9706" w:type="dxa"/>
              <w:tblLayout w:type="fixed"/>
              <w:tblCellMar>
                <w:left w:w="70" w:type="dxa"/>
                <w:right w:w="70" w:type="dxa"/>
              </w:tblCellMar>
              <w:tblLook w:val="0000" w:firstRow="0" w:lastRow="0" w:firstColumn="0" w:lastColumn="0" w:noHBand="0" w:noVBand="0"/>
            </w:tblPr>
            <w:tblGrid>
              <w:gridCol w:w="9706"/>
            </w:tblGrid>
            <w:tr w:rsidR="00EF0FA8" w:rsidRPr="00EF0FA8" w14:paraId="5F984FC0" w14:textId="77777777" w:rsidTr="009E2ECF">
              <w:tc>
                <w:tcPr>
                  <w:tcW w:w="9706" w:type="dxa"/>
                </w:tcPr>
                <w:p w14:paraId="7B1AA5EC" w14:textId="60651CD2" w:rsidR="00E02A39" w:rsidRPr="00E02A39" w:rsidRDefault="009C193F" w:rsidP="00E02A39">
                  <w:pPr>
                    <w:widowControl w:val="0"/>
                    <w:suppressAutoHyphens/>
                    <w:spacing w:line="360" w:lineRule="auto"/>
                    <w:ind w:left="918" w:hanging="567"/>
                    <w:jc w:val="both"/>
                    <w:rPr>
                      <w:rFonts w:ascii="Arial" w:hAnsi="Arial" w:cs="Arial"/>
                    </w:rPr>
                  </w:pPr>
                  <w:r w:rsidRPr="00B25EB7">
                    <w:rPr>
                      <w:rFonts w:ascii="Arial" w:hAnsi="Arial" w:cs="Arial"/>
                    </w:rPr>
                    <w:t>6.2.</w:t>
                  </w:r>
                  <w:r w:rsidRPr="00B25EB7">
                    <w:rPr>
                      <w:rFonts w:ascii="Arial" w:hAnsi="Arial" w:cs="Arial"/>
                    </w:rPr>
                    <w:tab/>
                    <w:t>Wart</w:t>
                  </w:r>
                  <w:r w:rsidR="00B80ED9" w:rsidRPr="00B25EB7">
                    <w:rPr>
                      <w:rFonts w:ascii="Arial" w:hAnsi="Arial" w:cs="Arial"/>
                    </w:rPr>
                    <w:t>ość punktowa w</w:t>
                  </w:r>
                  <w:r w:rsidR="004B546C">
                    <w:rPr>
                      <w:rFonts w:ascii="Arial" w:hAnsi="Arial" w:cs="Arial"/>
                    </w:rPr>
                    <w:t xml:space="preserve"> Części I przedmiotu zamówienia w</w:t>
                  </w:r>
                  <w:r w:rsidR="00B80ED9" w:rsidRPr="00B25EB7">
                    <w:rPr>
                      <w:rFonts w:ascii="Arial" w:hAnsi="Arial" w:cs="Arial"/>
                    </w:rPr>
                    <w:t xml:space="preserve"> kryterium</w:t>
                  </w:r>
                  <w:r w:rsidR="0033341C" w:rsidRPr="00B25EB7">
                    <w:t xml:space="preserve"> </w:t>
                  </w:r>
                  <w:r w:rsidR="00E02A39" w:rsidRPr="00E02A39">
                    <w:rPr>
                      <w:rFonts w:ascii="Arial" w:hAnsi="Arial" w:cs="Arial"/>
                    </w:rPr>
                    <w:t xml:space="preserve">„klauzule fakultatywne” polega na przyznaniu punktów za wprowadzenie do oferty klauzul fakultatywnych rozszerzających ochronę ubezpieczyciela. Za akceptację klauzul fakultatywnych Wykonawca otrzyma przewidzianą liczbę punktów. </w:t>
                  </w:r>
                </w:p>
                <w:tbl>
                  <w:tblPr>
                    <w:tblpPr w:leftFromText="141" w:rightFromText="141" w:vertAnchor="text" w:horzAnchor="margin" w:tblpXSpec="center" w:tblpYSpec="center"/>
                    <w:tblOverlap w:val="never"/>
                    <w:tblW w:w="492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7796"/>
                    <w:gridCol w:w="1190"/>
                  </w:tblGrid>
                  <w:tr w:rsidR="00BB19F9" w:rsidRPr="003C1955" w14:paraId="304EA0F1" w14:textId="77777777" w:rsidTr="00BB19F9">
                    <w:trPr>
                      <w:trHeight w:val="296"/>
                    </w:trPr>
                    <w:tc>
                      <w:tcPr>
                        <w:tcW w:w="219" w:type="pct"/>
                        <w:tcBorders>
                          <w:top w:val="double" w:sz="4" w:space="0" w:color="auto"/>
                          <w:bottom w:val="double" w:sz="4" w:space="0" w:color="auto"/>
                        </w:tcBorders>
                        <w:shd w:val="clear" w:color="auto" w:fill="D9D9D9" w:themeFill="background1" w:themeFillShade="D9"/>
                        <w:vAlign w:val="center"/>
                      </w:tcPr>
                      <w:p w14:paraId="14C80ECC" w14:textId="77777777" w:rsidR="004B546C" w:rsidRPr="003C1955" w:rsidRDefault="004B546C" w:rsidP="004B546C">
                        <w:pPr>
                          <w:spacing w:line="360" w:lineRule="auto"/>
                          <w:rPr>
                            <w:rFonts w:ascii="Tahoma" w:hAnsi="Tahoma" w:cs="Tahoma"/>
                            <w:b/>
                            <w:color w:val="000000"/>
                            <w:sz w:val="18"/>
                            <w:szCs w:val="18"/>
                          </w:rPr>
                        </w:pPr>
                        <w:r w:rsidRPr="003C1955">
                          <w:rPr>
                            <w:rFonts w:ascii="Tahoma" w:hAnsi="Tahoma" w:cs="Tahoma"/>
                            <w:b/>
                            <w:color w:val="000000"/>
                            <w:sz w:val="18"/>
                            <w:szCs w:val="18"/>
                          </w:rPr>
                          <w:t xml:space="preserve">Lp. </w:t>
                        </w:r>
                      </w:p>
                    </w:tc>
                    <w:tc>
                      <w:tcPr>
                        <w:tcW w:w="4148" w:type="pct"/>
                        <w:tcBorders>
                          <w:top w:val="double" w:sz="4" w:space="0" w:color="auto"/>
                          <w:bottom w:val="double" w:sz="4" w:space="0" w:color="auto"/>
                        </w:tcBorders>
                        <w:shd w:val="clear" w:color="auto" w:fill="D9D9D9" w:themeFill="background1" w:themeFillShade="D9"/>
                        <w:vAlign w:val="center"/>
                      </w:tcPr>
                      <w:p w14:paraId="59EC761C" w14:textId="77777777" w:rsidR="004B546C" w:rsidRPr="003C1955" w:rsidRDefault="004B546C" w:rsidP="004B546C">
                        <w:pPr>
                          <w:spacing w:line="360" w:lineRule="auto"/>
                          <w:jc w:val="both"/>
                          <w:rPr>
                            <w:rFonts w:ascii="Tahoma" w:hAnsi="Tahoma" w:cs="Tahoma"/>
                            <w:b/>
                            <w:color w:val="000000"/>
                            <w:sz w:val="18"/>
                            <w:szCs w:val="18"/>
                          </w:rPr>
                        </w:pPr>
                        <w:r w:rsidRPr="003C1955">
                          <w:rPr>
                            <w:rFonts w:ascii="Tahoma" w:hAnsi="Tahoma" w:cs="Tahoma"/>
                            <w:b/>
                            <w:color w:val="000000"/>
                            <w:sz w:val="18"/>
                            <w:szCs w:val="18"/>
                          </w:rPr>
                          <w:t>Klauzula fakultatywna</w:t>
                        </w:r>
                      </w:p>
                    </w:tc>
                    <w:tc>
                      <w:tcPr>
                        <w:tcW w:w="633" w:type="pct"/>
                        <w:tcBorders>
                          <w:top w:val="double" w:sz="4" w:space="0" w:color="auto"/>
                          <w:bottom w:val="double" w:sz="4" w:space="0" w:color="auto"/>
                        </w:tcBorders>
                        <w:shd w:val="clear" w:color="auto" w:fill="D9D9D9" w:themeFill="background1" w:themeFillShade="D9"/>
                      </w:tcPr>
                      <w:p w14:paraId="5F7BED62" w14:textId="77777777" w:rsidR="004B546C" w:rsidRPr="003C1955" w:rsidRDefault="004B546C" w:rsidP="004B546C">
                        <w:pPr>
                          <w:spacing w:line="360" w:lineRule="auto"/>
                          <w:jc w:val="both"/>
                          <w:rPr>
                            <w:rFonts w:ascii="Tahoma" w:hAnsi="Tahoma" w:cs="Tahoma"/>
                            <w:b/>
                            <w:color w:val="000000"/>
                            <w:sz w:val="18"/>
                            <w:szCs w:val="18"/>
                          </w:rPr>
                        </w:pPr>
                        <w:r w:rsidRPr="003C1955">
                          <w:rPr>
                            <w:rFonts w:ascii="Tahoma" w:hAnsi="Tahoma" w:cs="Tahoma"/>
                            <w:b/>
                            <w:color w:val="000000"/>
                            <w:sz w:val="18"/>
                            <w:szCs w:val="18"/>
                          </w:rPr>
                          <w:t>liczba pkt</w:t>
                        </w:r>
                      </w:p>
                    </w:tc>
                  </w:tr>
                  <w:tr w:rsidR="00BB19F9" w:rsidRPr="003C1955" w14:paraId="4DF19092"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53811D4F" w14:textId="77777777" w:rsidR="004B546C" w:rsidRPr="003C1955" w:rsidRDefault="004B546C" w:rsidP="004B546C">
                        <w:pPr>
                          <w:spacing w:line="360" w:lineRule="auto"/>
                          <w:rPr>
                            <w:rFonts w:ascii="Tahoma" w:hAnsi="Tahoma" w:cs="Tahoma"/>
                            <w:color w:val="000000"/>
                            <w:sz w:val="18"/>
                            <w:szCs w:val="18"/>
                          </w:rPr>
                        </w:pPr>
                        <w:r>
                          <w:rPr>
                            <w:rFonts w:ascii="Tahoma" w:hAnsi="Tahoma" w:cs="Tahoma"/>
                            <w:color w:val="000000"/>
                            <w:sz w:val="18"/>
                            <w:szCs w:val="18"/>
                          </w:rPr>
                          <w:t>1</w:t>
                        </w:r>
                        <w:r w:rsidRPr="003C1955">
                          <w:rPr>
                            <w:rFonts w:ascii="Tahoma" w:hAnsi="Tahoma" w:cs="Tahoma"/>
                            <w:color w:val="000000"/>
                            <w:sz w:val="18"/>
                            <w:szCs w:val="18"/>
                          </w:rPr>
                          <w:t>.</w:t>
                        </w:r>
                      </w:p>
                    </w:tc>
                    <w:tc>
                      <w:tcPr>
                        <w:tcW w:w="4148" w:type="pct"/>
                        <w:tcBorders>
                          <w:top w:val="double" w:sz="4" w:space="0" w:color="auto"/>
                          <w:bottom w:val="double" w:sz="4" w:space="0" w:color="auto"/>
                        </w:tcBorders>
                        <w:shd w:val="clear" w:color="auto" w:fill="FFFFFF" w:themeFill="background1"/>
                        <w:vAlign w:val="center"/>
                      </w:tcPr>
                      <w:p w14:paraId="1B4E3EC9" w14:textId="77777777" w:rsidR="004B546C" w:rsidRPr="00C55FE2" w:rsidRDefault="004B546C" w:rsidP="004B546C">
                        <w:pPr>
                          <w:rPr>
                            <w:rFonts w:ascii="Tahoma" w:hAnsi="Tahoma" w:cs="Tahoma"/>
                            <w:sz w:val="18"/>
                            <w:szCs w:val="18"/>
                          </w:rPr>
                        </w:pPr>
                        <w:r w:rsidRPr="00C55FE2">
                          <w:rPr>
                            <w:rFonts w:ascii="Tahoma" w:hAnsi="Tahoma" w:cs="Tahoma"/>
                            <w:sz w:val="18"/>
                            <w:szCs w:val="18"/>
                          </w:rPr>
                          <w:t>Włączenie klauzuli rażącego niedbalstwa (dotyczy ubezpieczeń komunikacyjnych)</w:t>
                        </w:r>
                      </w:p>
                    </w:tc>
                    <w:tc>
                      <w:tcPr>
                        <w:tcW w:w="633" w:type="pct"/>
                        <w:tcBorders>
                          <w:top w:val="double" w:sz="4" w:space="0" w:color="auto"/>
                          <w:bottom w:val="double" w:sz="4" w:space="0" w:color="auto"/>
                        </w:tcBorders>
                        <w:shd w:val="clear" w:color="auto" w:fill="FFFFFF" w:themeFill="background1"/>
                        <w:vAlign w:val="center"/>
                      </w:tcPr>
                      <w:p w14:paraId="23CB6BC1" w14:textId="5DBCF0E1" w:rsidR="004B546C" w:rsidRPr="00FE4651" w:rsidRDefault="00BB19F9" w:rsidP="004B546C">
                        <w:pPr>
                          <w:jc w:val="center"/>
                          <w:rPr>
                            <w:rFonts w:ascii="Tahoma" w:hAnsi="Tahoma" w:cs="Tahoma"/>
                            <w:b/>
                          </w:rPr>
                        </w:pPr>
                        <w:r>
                          <w:rPr>
                            <w:rFonts w:ascii="Tahoma" w:hAnsi="Tahoma" w:cs="Tahoma"/>
                            <w:b/>
                          </w:rPr>
                          <w:t>3</w:t>
                        </w:r>
                      </w:p>
                    </w:tc>
                  </w:tr>
                  <w:tr w:rsidR="00BB19F9" w:rsidRPr="003C1955" w14:paraId="2065C458"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4744197D" w14:textId="77777777" w:rsidR="004B546C" w:rsidRPr="003C1955" w:rsidRDefault="004B546C" w:rsidP="004B546C">
                        <w:pPr>
                          <w:spacing w:line="360" w:lineRule="auto"/>
                          <w:rPr>
                            <w:rFonts w:ascii="Tahoma" w:hAnsi="Tahoma" w:cs="Tahoma"/>
                            <w:color w:val="000000"/>
                            <w:sz w:val="18"/>
                            <w:szCs w:val="18"/>
                          </w:rPr>
                        </w:pPr>
                        <w:r>
                          <w:rPr>
                            <w:rFonts w:ascii="Tahoma" w:hAnsi="Tahoma" w:cs="Tahoma"/>
                            <w:color w:val="000000"/>
                            <w:sz w:val="18"/>
                            <w:szCs w:val="18"/>
                          </w:rPr>
                          <w:t>2</w:t>
                        </w:r>
                        <w:r w:rsidRPr="003C1955">
                          <w:rPr>
                            <w:rFonts w:ascii="Tahoma" w:hAnsi="Tahoma" w:cs="Tahoma"/>
                            <w:color w:val="000000"/>
                            <w:sz w:val="18"/>
                            <w:szCs w:val="18"/>
                          </w:rPr>
                          <w:t>.</w:t>
                        </w:r>
                      </w:p>
                    </w:tc>
                    <w:tc>
                      <w:tcPr>
                        <w:tcW w:w="4148" w:type="pct"/>
                        <w:tcBorders>
                          <w:top w:val="double" w:sz="4" w:space="0" w:color="auto"/>
                          <w:bottom w:val="double" w:sz="4" w:space="0" w:color="auto"/>
                        </w:tcBorders>
                        <w:shd w:val="clear" w:color="auto" w:fill="FFFFFF" w:themeFill="background1"/>
                        <w:vAlign w:val="center"/>
                      </w:tcPr>
                      <w:p w14:paraId="1A92B232" w14:textId="77777777" w:rsidR="004B546C" w:rsidRPr="00C55FE2" w:rsidRDefault="004B546C" w:rsidP="004B546C">
                        <w:pPr>
                          <w:jc w:val="both"/>
                          <w:rPr>
                            <w:rFonts w:ascii="Tahoma" w:hAnsi="Tahoma" w:cs="Tahoma"/>
                            <w:sz w:val="18"/>
                            <w:szCs w:val="18"/>
                          </w:rPr>
                        </w:pPr>
                        <w:r w:rsidRPr="00C55FE2">
                          <w:rPr>
                            <w:rFonts w:ascii="Tahoma" w:hAnsi="Tahoma" w:cs="Tahoma"/>
                            <w:sz w:val="18"/>
                            <w:szCs w:val="18"/>
                          </w:rPr>
                          <w:t>Odpowiedzialność cywilna za szkody związane z naruszeniem poufności informacji (rozumianych jako poufność informacji i poufność danych), naruszeniem tajemnicy handlowej, naruszeniem praw własności przemysłowej, praw własności intelektualnej, praw autorskich, znaków towarowych, patentów, praw do wzorów (zarejestrowanych i niezarejestrowanych)- limit 500.000,00 PLN</w:t>
                        </w:r>
                        <w:r>
                          <w:rPr>
                            <w:rFonts w:ascii="Tahoma" w:hAnsi="Tahoma" w:cs="Tahoma"/>
                            <w:sz w:val="18"/>
                            <w:szCs w:val="18"/>
                          </w:rPr>
                          <w:t xml:space="preserve"> (dotyczy ubezpieczenia odpowiedzialności cywilnej)</w:t>
                        </w:r>
                      </w:p>
                      <w:p w14:paraId="08CADD38" w14:textId="77777777" w:rsidR="004B546C" w:rsidRPr="00C55FE2" w:rsidRDefault="004B546C" w:rsidP="004B546C">
                        <w:pPr>
                          <w:jc w:val="both"/>
                          <w:rPr>
                            <w:rFonts w:ascii="Tahoma" w:hAnsi="Tahoma" w:cs="Tahoma"/>
                            <w:strike/>
                            <w:sz w:val="18"/>
                            <w:szCs w:val="18"/>
                          </w:rPr>
                        </w:pPr>
                      </w:p>
                    </w:tc>
                    <w:tc>
                      <w:tcPr>
                        <w:tcW w:w="633" w:type="pct"/>
                        <w:tcBorders>
                          <w:top w:val="double" w:sz="4" w:space="0" w:color="auto"/>
                          <w:bottom w:val="double" w:sz="4" w:space="0" w:color="auto"/>
                        </w:tcBorders>
                        <w:shd w:val="clear" w:color="auto" w:fill="FFFFFF" w:themeFill="background1"/>
                        <w:vAlign w:val="center"/>
                      </w:tcPr>
                      <w:p w14:paraId="69955188" w14:textId="0D7AA127" w:rsidR="004B546C" w:rsidRPr="00D15139" w:rsidRDefault="00BB19F9" w:rsidP="004B546C">
                        <w:pPr>
                          <w:jc w:val="center"/>
                          <w:rPr>
                            <w:rFonts w:ascii="Tahoma" w:hAnsi="Tahoma" w:cs="Tahoma"/>
                            <w:b/>
                          </w:rPr>
                        </w:pPr>
                        <w:r>
                          <w:rPr>
                            <w:rFonts w:ascii="Tahoma" w:hAnsi="Tahoma" w:cs="Tahoma"/>
                            <w:b/>
                          </w:rPr>
                          <w:t>3</w:t>
                        </w:r>
                      </w:p>
                    </w:tc>
                  </w:tr>
                  <w:tr w:rsidR="00BB19F9" w:rsidRPr="003C1955" w14:paraId="3EFF7E81"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7B2A3A0F" w14:textId="77777777" w:rsidR="004B546C" w:rsidRPr="003C1955" w:rsidRDefault="004B546C" w:rsidP="004B546C">
                        <w:pPr>
                          <w:spacing w:line="360" w:lineRule="auto"/>
                          <w:rPr>
                            <w:rFonts w:ascii="Tahoma" w:hAnsi="Tahoma" w:cs="Tahoma"/>
                            <w:color w:val="000000"/>
                            <w:sz w:val="18"/>
                            <w:szCs w:val="18"/>
                          </w:rPr>
                        </w:pPr>
                        <w:r>
                          <w:rPr>
                            <w:rFonts w:ascii="Tahoma" w:hAnsi="Tahoma" w:cs="Tahoma"/>
                            <w:color w:val="000000"/>
                            <w:sz w:val="18"/>
                            <w:szCs w:val="18"/>
                          </w:rPr>
                          <w:t>3</w:t>
                        </w:r>
                        <w:r w:rsidRPr="003C1955">
                          <w:rPr>
                            <w:rFonts w:ascii="Tahoma" w:hAnsi="Tahoma" w:cs="Tahoma"/>
                            <w:color w:val="000000"/>
                            <w:sz w:val="18"/>
                            <w:szCs w:val="18"/>
                          </w:rPr>
                          <w:t>.</w:t>
                        </w:r>
                      </w:p>
                    </w:tc>
                    <w:tc>
                      <w:tcPr>
                        <w:tcW w:w="4148" w:type="pct"/>
                        <w:tcBorders>
                          <w:top w:val="double" w:sz="4" w:space="0" w:color="auto"/>
                          <w:bottom w:val="double" w:sz="4" w:space="0" w:color="auto"/>
                        </w:tcBorders>
                        <w:shd w:val="clear" w:color="auto" w:fill="FFFFFF" w:themeFill="background1"/>
                        <w:vAlign w:val="center"/>
                      </w:tcPr>
                      <w:p w14:paraId="1E024657" w14:textId="77777777" w:rsidR="004B546C" w:rsidRPr="00DD209E" w:rsidRDefault="004B546C" w:rsidP="004B546C">
                        <w:pPr>
                          <w:rPr>
                            <w:rFonts w:ascii="Tahoma" w:hAnsi="Tahoma" w:cs="Tahoma"/>
                            <w:sz w:val="18"/>
                            <w:szCs w:val="18"/>
                          </w:rPr>
                        </w:pPr>
                        <w:r w:rsidRPr="00DD209E">
                          <w:rPr>
                            <w:rFonts w:ascii="Tahoma" w:hAnsi="Tahoma" w:cs="Tahoma"/>
                            <w:sz w:val="18"/>
                            <w:szCs w:val="18"/>
                          </w:rPr>
                          <w:t xml:space="preserve">Włączenie klauzuli pozostawienia pojazdu bez nadzoru </w:t>
                        </w:r>
                        <w:bookmarkStart w:id="1" w:name="_Hlk38364682"/>
                        <w:r w:rsidRPr="00DD209E">
                          <w:rPr>
                            <w:rFonts w:ascii="Tahoma" w:hAnsi="Tahoma" w:cs="Tahoma"/>
                            <w:sz w:val="18"/>
                            <w:szCs w:val="18"/>
                          </w:rPr>
                          <w:t>(dotyczy ubezpieczeń komunikacyjnych)</w:t>
                        </w:r>
                        <w:bookmarkEnd w:id="1"/>
                      </w:p>
                    </w:tc>
                    <w:tc>
                      <w:tcPr>
                        <w:tcW w:w="633" w:type="pct"/>
                        <w:tcBorders>
                          <w:top w:val="double" w:sz="4" w:space="0" w:color="auto"/>
                          <w:bottom w:val="double" w:sz="4" w:space="0" w:color="auto"/>
                        </w:tcBorders>
                        <w:shd w:val="clear" w:color="auto" w:fill="FFFFFF" w:themeFill="background1"/>
                        <w:vAlign w:val="center"/>
                      </w:tcPr>
                      <w:p w14:paraId="585138DE" w14:textId="7083BE46" w:rsidR="004B546C" w:rsidRPr="00FE4651" w:rsidRDefault="00BB19F9" w:rsidP="004B546C">
                        <w:pPr>
                          <w:jc w:val="center"/>
                          <w:rPr>
                            <w:rFonts w:ascii="Tahoma" w:hAnsi="Tahoma" w:cs="Tahoma"/>
                            <w:b/>
                          </w:rPr>
                        </w:pPr>
                        <w:r>
                          <w:rPr>
                            <w:rFonts w:ascii="Tahoma" w:hAnsi="Tahoma" w:cs="Tahoma"/>
                            <w:b/>
                          </w:rPr>
                          <w:t>1</w:t>
                        </w:r>
                      </w:p>
                    </w:tc>
                  </w:tr>
                  <w:tr w:rsidR="00BB19F9" w:rsidRPr="003C1955" w14:paraId="7FA87AFA"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6AA4FD3E" w14:textId="77777777" w:rsidR="004B546C" w:rsidRDefault="004B546C" w:rsidP="004B546C">
                        <w:pPr>
                          <w:spacing w:line="360" w:lineRule="auto"/>
                          <w:rPr>
                            <w:rFonts w:ascii="Tahoma" w:hAnsi="Tahoma" w:cs="Tahoma"/>
                            <w:color w:val="000000"/>
                            <w:sz w:val="18"/>
                            <w:szCs w:val="18"/>
                          </w:rPr>
                        </w:pPr>
                        <w:r>
                          <w:rPr>
                            <w:rFonts w:ascii="Tahoma" w:hAnsi="Tahoma" w:cs="Tahoma"/>
                            <w:color w:val="000000"/>
                            <w:sz w:val="18"/>
                            <w:szCs w:val="18"/>
                          </w:rPr>
                          <w:t>4.</w:t>
                        </w:r>
                      </w:p>
                    </w:tc>
                    <w:tc>
                      <w:tcPr>
                        <w:tcW w:w="4148" w:type="pct"/>
                        <w:tcBorders>
                          <w:top w:val="double" w:sz="4" w:space="0" w:color="auto"/>
                          <w:bottom w:val="double" w:sz="4" w:space="0" w:color="auto"/>
                        </w:tcBorders>
                        <w:shd w:val="clear" w:color="auto" w:fill="FFFFFF" w:themeFill="background1"/>
                        <w:vAlign w:val="center"/>
                      </w:tcPr>
                      <w:p w14:paraId="56942051" w14:textId="77777777" w:rsidR="004B546C" w:rsidRPr="00C55FE2" w:rsidRDefault="004B546C" w:rsidP="004B546C">
                        <w:pPr>
                          <w:jc w:val="both"/>
                          <w:rPr>
                            <w:rFonts w:ascii="Tahoma" w:hAnsi="Tahoma" w:cs="Tahoma"/>
                            <w:sz w:val="18"/>
                            <w:szCs w:val="18"/>
                          </w:rPr>
                        </w:pPr>
                        <w:r w:rsidRPr="00DD209E">
                          <w:rPr>
                            <w:rFonts w:ascii="Tahoma" w:hAnsi="Tahoma" w:cs="Tahoma"/>
                            <w:sz w:val="18"/>
                            <w:szCs w:val="18"/>
                          </w:rPr>
                          <w:t>Odpowiedzialność cywilna za szkody spowodowane zniszczeniem, zagubieniem, uszkodzeniem, zaginięciem, zniekształceniem dokumentów lub danych, w tym danych komputerowych przechowywanych w systemie- limit 200.000 PLN</w:t>
                        </w:r>
                        <w:r>
                          <w:rPr>
                            <w:rFonts w:ascii="Tahoma" w:hAnsi="Tahoma" w:cs="Tahoma"/>
                            <w:sz w:val="18"/>
                            <w:szCs w:val="18"/>
                          </w:rPr>
                          <w:t xml:space="preserve"> (dotyczy ubezpieczenia odpowiedzialności cywilnej)</w:t>
                        </w:r>
                      </w:p>
                      <w:p w14:paraId="0BA8B9BE" w14:textId="77777777" w:rsidR="004B546C" w:rsidRPr="00DD209E" w:rsidRDefault="004B546C" w:rsidP="004B546C">
                        <w:pPr>
                          <w:jc w:val="both"/>
                          <w:rPr>
                            <w:rFonts w:ascii="Tahoma" w:hAnsi="Tahoma" w:cs="Tahoma"/>
                            <w:sz w:val="18"/>
                            <w:szCs w:val="18"/>
                          </w:rPr>
                        </w:pPr>
                      </w:p>
                      <w:p w14:paraId="62EA5A3B" w14:textId="77777777" w:rsidR="004B546C" w:rsidRPr="00DD209E" w:rsidRDefault="004B546C" w:rsidP="004B546C">
                        <w:pPr>
                          <w:rPr>
                            <w:rFonts w:ascii="Tahoma" w:hAnsi="Tahoma" w:cs="Tahoma"/>
                            <w:strike/>
                            <w:sz w:val="18"/>
                            <w:szCs w:val="18"/>
                          </w:rPr>
                        </w:pPr>
                      </w:p>
                    </w:tc>
                    <w:tc>
                      <w:tcPr>
                        <w:tcW w:w="633" w:type="pct"/>
                        <w:tcBorders>
                          <w:top w:val="double" w:sz="4" w:space="0" w:color="auto"/>
                          <w:bottom w:val="double" w:sz="4" w:space="0" w:color="auto"/>
                        </w:tcBorders>
                        <w:shd w:val="clear" w:color="auto" w:fill="FFFFFF" w:themeFill="background1"/>
                        <w:vAlign w:val="center"/>
                      </w:tcPr>
                      <w:p w14:paraId="539469B7" w14:textId="47B6006E" w:rsidR="004B546C" w:rsidRPr="00D15139" w:rsidRDefault="00BB19F9" w:rsidP="004B546C">
                        <w:pPr>
                          <w:jc w:val="center"/>
                          <w:rPr>
                            <w:rFonts w:ascii="Tahoma" w:hAnsi="Tahoma" w:cs="Tahoma"/>
                            <w:b/>
                          </w:rPr>
                        </w:pPr>
                        <w:r>
                          <w:rPr>
                            <w:rFonts w:ascii="Tahoma" w:hAnsi="Tahoma" w:cs="Tahoma"/>
                            <w:b/>
                          </w:rPr>
                          <w:t>2</w:t>
                        </w:r>
                      </w:p>
                    </w:tc>
                  </w:tr>
                  <w:tr w:rsidR="00BB19F9" w:rsidRPr="003C1955" w14:paraId="0BE2E176"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7D82BF6E" w14:textId="77777777" w:rsidR="004B546C" w:rsidRDefault="004B546C" w:rsidP="004B546C">
                        <w:pPr>
                          <w:spacing w:line="360" w:lineRule="auto"/>
                          <w:rPr>
                            <w:rFonts w:ascii="Tahoma" w:hAnsi="Tahoma" w:cs="Tahoma"/>
                            <w:color w:val="000000"/>
                            <w:sz w:val="18"/>
                            <w:szCs w:val="18"/>
                          </w:rPr>
                        </w:pPr>
                        <w:r>
                          <w:rPr>
                            <w:rFonts w:ascii="Tahoma" w:hAnsi="Tahoma" w:cs="Tahoma"/>
                            <w:color w:val="000000"/>
                            <w:sz w:val="18"/>
                            <w:szCs w:val="18"/>
                          </w:rPr>
                          <w:t>5.</w:t>
                        </w:r>
                      </w:p>
                    </w:tc>
                    <w:tc>
                      <w:tcPr>
                        <w:tcW w:w="4148" w:type="pct"/>
                        <w:tcBorders>
                          <w:top w:val="double" w:sz="4" w:space="0" w:color="auto"/>
                          <w:bottom w:val="double" w:sz="4" w:space="0" w:color="auto"/>
                        </w:tcBorders>
                        <w:shd w:val="clear" w:color="auto" w:fill="FFFFFF" w:themeFill="background1"/>
                        <w:vAlign w:val="center"/>
                      </w:tcPr>
                      <w:p w14:paraId="1BF6CD7C" w14:textId="77777777" w:rsidR="004B546C" w:rsidRPr="00C55FE2" w:rsidRDefault="004B546C" w:rsidP="004B546C">
                        <w:pPr>
                          <w:jc w:val="both"/>
                          <w:rPr>
                            <w:rFonts w:ascii="Tahoma" w:hAnsi="Tahoma" w:cs="Tahoma"/>
                            <w:sz w:val="18"/>
                            <w:szCs w:val="18"/>
                          </w:rPr>
                        </w:pPr>
                        <w:r w:rsidRPr="00EB6525">
                          <w:rPr>
                            <w:rFonts w:ascii="Tahoma" w:hAnsi="Tahoma" w:cs="Tahoma"/>
                            <w:sz w:val="18"/>
                            <w:szCs w:val="18"/>
                          </w:rPr>
                          <w:t>Odpowiedzialność cywilna szkody powstałe pośrednio lub bezpośrednio z emisji, wycieku lub innej formy przedostania się do powietrza, wody, gruntu jakichkolwiek substancji niebezpiecznych – podniesienie limitu z 200.000 PLN do 500.000 PLN</w:t>
                        </w:r>
                        <w:r>
                          <w:rPr>
                            <w:rFonts w:ascii="Tahoma" w:hAnsi="Tahoma" w:cs="Tahoma"/>
                            <w:sz w:val="18"/>
                            <w:szCs w:val="18"/>
                          </w:rPr>
                          <w:t xml:space="preserve"> (dotyczy ubezpieczenia odpowiedzialności cywilnej)</w:t>
                        </w:r>
                      </w:p>
                      <w:p w14:paraId="6635BE86" w14:textId="77777777" w:rsidR="004B546C" w:rsidRPr="00DD209E" w:rsidRDefault="004B546C" w:rsidP="004B546C">
                        <w:pPr>
                          <w:rPr>
                            <w:rFonts w:ascii="Tahoma" w:hAnsi="Tahoma" w:cs="Tahoma"/>
                            <w:sz w:val="18"/>
                            <w:szCs w:val="18"/>
                          </w:rPr>
                        </w:pPr>
                      </w:p>
                    </w:tc>
                    <w:tc>
                      <w:tcPr>
                        <w:tcW w:w="633" w:type="pct"/>
                        <w:tcBorders>
                          <w:top w:val="double" w:sz="4" w:space="0" w:color="auto"/>
                          <w:bottom w:val="double" w:sz="4" w:space="0" w:color="auto"/>
                        </w:tcBorders>
                        <w:shd w:val="clear" w:color="auto" w:fill="FFFFFF" w:themeFill="background1"/>
                        <w:vAlign w:val="center"/>
                      </w:tcPr>
                      <w:p w14:paraId="36DB0887" w14:textId="7A7A1519" w:rsidR="004B546C" w:rsidRDefault="00BB19F9" w:rsidP="004B546C">
                        <w:pPr>
                          <w:jc w:val="center"/>
                          <w:rPr>
                            <w:rFonts w:ascii="Tahoma" w:hAnsi="Tahoma" w:cs="Tahoma"/>
                            <w:b/>
                          </w:rPr>
                        </w:pPr>
                        <w:r>
                          <w:rPr>
                            <w:rFonts w:ascii="Tahoma" w:hAnsi="Tahoma" w:cs="Tahoma"/>
                            <w:b/>
                          </w:rPr>
                          <w:t>2</w:t>
                        </w:r>
                      </w:p>
                    </w:tc>
                  </w:tr>
                  <w:tr w:rsidR="00BB19F9" w:rsidRPr="003C1955" w14:paraId="519E6279"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19F02B1C" w14:textId="77777777" w:rsidR="004B546C" w:rsidRPr="005B222C" w:rsidRDefault="004B546C" w:rsidP="004B546C">
                        <w:pPr>
                          <w:spacing w:line="360" w:lineRule="auto"/>
                          <w:rPr>
                            <w:rFonts w:ascii="Tahoma" w:hAnsi="Tahoma" w:cs="Tahoma"/>
                            <w:color w:val="000000" w:themeColor="text1"/>
                            <w:sz w:val="18"/>
                            <w:szCs w:val="18"/>
                          </w:rPr>
                        </w:pPr>
                        <w:r w:rsidRPr="005B222C">
                          <w:rPr>
                            <w:rFonts w:ascii="Tahoma" w:hAnsi="Tahoma" w:cs="Tahoma"/>
                            <w:color w:val="000000" w:themeColor="text1"/>
                            <w:sz w:val="18"/>
                            <w:szCs w:val="18"/>
                          </w:rPr>
                          <w:t>6.</w:t>
                        </w:r>
                      </w:p>
                    </w:tc>
                    <w:tc>
                      <w:tcPr>
                        <w:tcW w:w="4148" w:type="pct"/>
                        <w:tcBorders>
                          <w:top w:val="double" w:sz="4" w:space="0" w:color="auto"/>
                          <w:bottom w:val="double" w:sz="4" w:space="0" w:color="auto"/>
                        </w:tcBorders>
                        <w:shd w:val="clear" w:color="auto" w:fill="FFFFFF" w:themeFill="background1"/>
                        <w:vAlign w:val="center"/>
                      </w:tcPr>
                      <w:p w14:paraId="2DB29056" w14:textId="77777777" w:rsidR="004B546C" w:rsidRPr="00C55FE2" w:rsidRDefault="004B546C" w:rsidP="004B546C">
                        <w:pPr>
                          <w:jc w:val="both"/>
                          <w:rPr>
                            <w:rFonts w:ascii="Tahoma" w:hAnsi="Tahoma" w:cs="Tahoma"/>
                            <w:sz w:val="18"/>
                            <w:szCs w:val="18"/>
                          </w:rPr>
                        </w:pPr>
                        <w:r w:rsidRPr="005B222C">
                          <w:rPr>
                            <w:rFonts w:ascii="Tahoma" w:hAnsi="Tahoma" w:cs="Tahoma"/>
                            <w:color w:val="000000" w:themeColor="text1"/>
                            <w:sz w:val="18"/>
                            <w:szCs w:val="18"/>
                          </w:rPr>
                          <w:t>Odpowiedzialność cywilna za szkody  z tytułu organizowanych przez Ubezpieczonego imprez niepodlegających obowiązkowemu ubezpieczeniu z wykorzystaniem laserów będących własnością Ubezpieczonego – podniesienie limitu z 2.000.000 PLN do 3.000.000 PLN</w:t>
                        </w:r>
                        <w:r>
                          <w:rPr>
                            <w:rFonts w:ascii="Tahoma" w:hAnsi="Tahoma" w:cs="Tahoma"/>
                            <w:color w:val="000000" w:themeColor="text1"/>
                            <w:sz w:val="18"/>
                            <w:szCs w:val="18"/>
                          </w:rPr>
                          <w:t xml:space="preserve"> </w:t>
                        </w:r>
                        <w:r>
                          <w:rPr>
                            <w:rFonts w:ascii="Tahoma" w:hAnsi="Tahoma" w:cs="Tahoma"/>
                            <w:sz w:val="18"/>
                            <w:szCs w:val="18"/>
                          </w:rPr>
                          <w:t>(dotyczy ubezpieczenia odpowiedzialności cywilnej)</w:t>
                        </w:r>
                      </w:p>
                      <w:p w14:paraId="365811CD" w14:textId="77777777" w:rsidR="004B546C" w:rsidRPr="005B222C" w:rsidRDefault="004B546C" w:rsidP="004B546C">
                        <w:pPr>
                          <w:rPr>
                            <w:rFonts w:ascii="Tahoma" w:hAnsi="Tahoma" w:cs="Tahoma"/>
                            <w:color w:val="000000" w:themeColor="text1"/>
                            <w:sz w:val="18"/>
                            <w:szCs w:val="18"/>
                          </w:rPr>
                        </w:pPr>
                      </w:p>
                    </w:tc>
                    <w:tc>
                      <w:tcPr>
                        <w:tcW w:w="633" w:type="pct"/>
                        <w:tcBorders>
                          <w:top w:val="double" w:sz="4" w:space="0" w:color="auto"/>
                          <w:bottom w:val="double" w:sz="4" w:space="0" w:color="auto"/>
                        </w:tcBorders>
                        <w:shd w:val="clear" w:color="auto" w:fill="FFFFFF" w:themeFill="background1"/>
                        <w:vAlign w:val="center"/>
                      </w:tcPr>
                      <w:p w14:paraId="6BAFC827" w14:textId="6460F0FD" w:rsidR="004B546C" w:rsidRDefault="00BB19F9" w:rsidP="004B546C">
                        <w:pPr>
                          <w:jc w:val="center"/>
                          <w:rPr>
                            <w:rFonts w:ascii="Tahoma" w:hAnsi="Tahoma" w:cs="Tahoma"/>
                            <w:b/>
                          </w:rPr>
                        </w:pPr>
                        <w:r>
                          <w:rPr>
                            <w:rFonts w:ascii="Tahoma" w:hAnsi="Tahoma" w:cs="Tahoma"/>
                            <w:b/>
                          </w:rPr>
                          <w:t>4</w:t>
                        </w:r>
                      </w:p>
                    </w:tc>
                  </w:tr>
                  <w:tr w:rsidR="00BB19F9" w:rsidRPr="003C1955" w14:paraId="5B8E4948"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4434A1C9" w14:textId="77777777" w:rsidR="004B546C" w:rsidRDefault="004B546C" w:rsidP="004B546C">
                        <w:pPr>
                          <w:spacing w:line="360" w:lineRule="auto"/>
                          <w:rPr>
                            <w:rFonts w:ascii="Tahoma" w:hAnsi="Tahoma" w:cs="Tahoma"/>
                            <w:color w:val="000000"/>
                            <w:sz w:val="18"/>
                            <w:szCs w:val="18"/>
                          </w:rPr>
                        </w:pPr>
                        <w:r>
                          <w:rPr>
                            <w:rFonts w:ascii="Tahoma" w:hAnsi="Tahoma" w:cs="Tahoma"/>
                            <w:color w:val="000000"/>
                            <w:sz w:val="18"/>
                            <w:szCs w:val="18"/>
                          </w:rPr>
                          <w:t>7.</w:t>
                        </w:r>
                      </w:p>
                    </w:tc>
                    <w:tc>
                      <w:tcPr>
                        <w:tcW w:w="4148" w:type="pct"/>
                        <w:tcBorders>
                          <w:top w:val="double" w:sz="4" w:space="0" w:color="auto"/>
                          <w:bottom w:val="double" w:sz="4" w:space="0" w:color="auto"/>
                        </w:tcBorders>
                        <w:shd w:val="clear" w:color="auto" w:fill="FFFFFF" w:themeFill="background1"/>
                        <w:vAlign w:val="center"/>
                      </w:tcPr>
                      <w:p w14:paraId="322F7017" w14:textId="77777777" w:rsidR="004B546C" w:rsidRPr="00DD209E" w:rsidRDefault="004B546C" w:rsidP="004B546C">
                        <w:pPr>
                          <w:rPr>
                            <w:rFonts w:ascii="Tahoma" w:hAnsi="Tahoma" w:cs="Tahoma"/>
                            <w:sz w:val="18"/>
                            <w:szCs w:val="18"/>
                          </w:rPr>
                        </w:pPr>
                        <w:r w:rsidRPr="00DD209E">
                          <w:rPr>
                            <w:rFonts w:ascii="Tahoma" w:hAnsi="Tahoma" w:cs="Tahoma"/>
                            <w:sz w:val="18"/>
                            <w:szCs w:val="18"/>
                          </w:rPr>
                          <w:t>Odpowiedzialność cywilna za szkody  spowodowane bez posiadania stosownych uprawnień lub pod wpływem alkoholu, w stanie nietrzeźwości, pod wpływem narkotyków, leków psychotropowych, środków odurzających zastępczych, gdy miało to wpływ na powstanie lub rozmiar szkody –  z zachowaniem regresu do sprawcy szkody (dotyczy ubezpieczenia odpowiedzialności cywilnej)</w:t>
                        </w:r>
                      </w:p>
                      <w:p w14:paraId="60EBF48D" w14:textId="77777777" w:rsidR="004B546C" w:rsidRPr="00DD209E" w:rsidRDefault="004B546C" w:rsidP="004B546C">
                        <w:pPr>
                          <w:rPr>
                            <w:rFonts w:ascii="Tahoma" w:hAnsi="Tahoma" w:cs="Tahoma"/>
                            <w:sz w:val="18"/>
                            <w:szCs w:val="18"/>
                          </w:rPr>
                        </w:pPr>
                      </w:p>
                    </w:tc>
                    <w:tc>
                      <w:tcPr>
                        <w:tcW w:w="633" w:type="pct"/>
                        <w:tcBorders>
                          <w:top w:val="double" w:sz="4" w:space="0" w:color="auto"/>
                          <w:bottom w:val="double" w:sz="4" w:space="0" w:color="auto"/>
                        </w:tcBorders>
                        <w:shd w:val="clear" w:color="auto" w:fill="FFFFFF" w:themeFill="background1"/>
                        <w:vAlign w:val="center"/>
                      </w:tcPr>
                      <w:p w14:paraId="5711A907" w14:textId="7AE0CFFE" w:rsidR="004B546C" w:rsidRDefault="00BB19F9" w:rsidP="004B546C">
                        <w:pPr>
                          <w:jc w:val="center"/>
                          <w:rPr>
                            <w:rFonts w:ascii="Tahoma" w:hAnsi="Tahoma" w:cs="Tahoma"/>
                            <w:b/>
                          </w:rPr>
                        </w:pPr>
                        <w:r>
                          <w:rPr>
                            <w:rFonts w:ascii="Tahoma" w:hAnsi="Tahoma" w:cs="Tahoma"/>
                            <w:b/>
                          </w:rPr>
                          <w:t>2</w:t>
                        </w:r>
                      </w:p>
                    </w:tc>
                  </w:tr>
                  <w:tr w:rsidR="00BB19F9" w:rsidRPr="003C1955" w14:paraId="337F993F"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7C9E43E4" w14:textId="77777777" w:rsidR="004B546C" w:rsidRDefault="004B546C" w:rsidP="004B546C">
                        <w:pPr>
                          <w:spacing w:line="360" w:lineRule="auto"/>
                          <w:rPr>
                            <w:rFonts w:ascii="Tahoma" w:hAnsi="Tahoma" w:cs="Tahoma"/>
                            <w:color w:val="000000"/>
                            <w:sz w:val="18"/>
                            <w:szCs w:val="18"/>
                          </w:rPr>
                        </w:pPr>
                        <w:r>
                          <w:rPr>
                            <w:rFonts w:ascii="Tahoma" w:hAnsi="Tahoma" w:cs="Tahoma"/>
                            <w:color w:val="000000"/>
                            <w:sz w:val="18"/>
                            <w:szCs w:val="18"/>
                          </w:rPr>
                          <w:t>8.</w:t>
                        </w:r>
                      </w:p>
                    </w:tc>
                    <w:tc>
                      <w:tcPr>
                        <w:tcW w:w="4148" w:type="pct"/>
                        <w:tcBorders>
                          <w:top w:val="double" w:sz="4" w:space="0" w:color="auto"/>
                          <w:bottom w:val="double" w:sz="4" w:space="0" w:color="auto"/>
                        </w:tcBorders>
                        <w:shd w:val="clear" w:color="auto" w:fill="FFFFFF" w:themeFill="background1"/>
                        <w:vAlign w:val="center"/>
                      </w:tcPr>
                      <w:p w14:paraId="5E9F81E1" w14:textId="77777777" w:rsidR="004B546C" w:rsidRPr="00DD209E" w:rsidRDefault="004B546C" w:rsidP="004B546C">
                        <w:pPr>
                          <w:rPr>
                            <w:rFonts w:ascii="Tahoma" w:hAnsi="Tahoma" w:cs="Tahoma"/>
                            <w:sz w:val="18"/>
                            <w:szCs w:val="18"/>
                          </w:rPr>
                        </w:pPr>
                        <w:r>
                          <w:rPr>
                            <w:rFonts w:ascii="Tahoma" w:hAnsi="Tahoma" w:cs="Tahoma"/>
                            <w:sz w:val="18"/>
                            <w:szCs w:val="18"/>
                          </w:rPr>
                          <w:t xml:space="preserve">Włączenie klauzuli sprzeniewierzenia (dotyczy ubezpieczenia mienia od wszystkich </w:t>
                        </w:r>
                        <w:proofErr w:type="spellStart"/>
                        <w:r>
                          <w:rPr>
                            <w:rFonts w:ascii="Tahoma" w:hAnsi="Tahoma" w:cs="Tahoma"/>
                            <w:sz w:val="18"/>
                            <w:szCs w:val="18"/>
                          </w:rPr>
                          <w:t>ryzyk</w:t>
                        </w:r>
                        <w:proofErr w:type="spellEnd"/>
                        <w:r>
                          <w:rPr>
                            <w:rFonts w:ascii="Tahoma" w:hAnsi="Tahoma" w:cs="Tahoma"/>
                            <w:sz w:val="18"/>
                            <w:szCs w:val="18"/>
                          </w:rPr>
                          <w:t>)</w:t>
                        </w:r>
                      </w:p>
                    </w:tc>
                    <w:tc>
                      <w:tcPr>
                        <w:tcW w:w="633" w:type="pct"/>
                        <w:tcBorders>
                          <w:top w:val="double" w:sz="4" w:space="0" w:color="auto"/>
                          <w:bottom w:val="double" w:sz="4" w:space="0" w:color="auto"/>
                        </w:tcBorders>
                        <w:shd w:val="clear" w:color="auto" w:fill="FFFFFF" w:themeFill="background1"/>
                        <w:vAlign w:val="center"/>
                      </w:tcPr>
                      <w:p w14:paraId="28467EEA" w14:textId="72145716" w:rsidR="004B546C" w:rsidRDefault="00BB19F9" w:rsidP="004B546C">
                        <w:pPr>
                          <w:jc w:val="center"/>
                          <w:rPr>
                            <w:rFonts w:ascii="Tahoma" w:hAnsi="Tahoma" w:cs="Tahoma"/>
                            <w:b/>
                          </w:rPr>
                        </w:pPr>
                        <w:r>
                          <w:rPr>
                            <w:rFonts w:ascii="Tahoma" w:hAnsi="Tahoma" w:cs="Tahoma"/>
                            <w:b/>
                          </w:rPr>
                          <w:t>1</w:t>
                        </w:r>
                      </w:p>
                    </w:tc>
                  </w:tr>
                  <w:tr w:rsidR="00BB19F9" w:rsidRPr="003C1955" w14:paraId="071BB660"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4126CF3E" w14:textId="77777777" w:rsidR="004B546C" w:rsidRPr="000E06E4" w:rsidRDefault="004B546C" w:rsidP="004B546C">
                        <w:pPr>
                          <w:spacing w:line="360" w:lineRule="auto"/>
                          <w:rPr>
                            <w:rFonts w:ascii="Tahoma" w:hAnsi="Tahoma" w:cs="Tahoma"/>
                            <w:color w:val="000000"/>
                            <w:sz w:val="18"/>
                            <w:szCs w:val="18"/>
                          </w:rPr>
                        </w:pPr>
                        <w:r w:rsidRPr="000E06E4">
                          <w:rPr>
                            <w:rFonts w:ascii="Tahoma" w:hAnsi="Tahoma" w:cs="Tahoma"/>
                            <w:color w:val="000000"/>
                            <w:sz w:val="18"/>
                            <w:szCs w:val="18"/>
                          </w:rPr>
                          <w:t>9.</w:t>
                        </w:r>
                      </w:p>
                    </w:tc>
                    <w:tc>
                      <w:tcPr>
                        <w:tcW w:w="4148" w:type="pct"/>
                        <w:tcBorders>
                          <w:top w:val="double" w:sz="4" w:space="0" w:color="auto"/>
                          <w:bottom w:val="double" w:sz="4" w:space="0" w:color="auto"/>
                        </w:tcBorders>
                        <w:shd w:val="clear" w:color="auto" w:fill="FFFFFF" w:themeFill="background1"/>
                        <w:vAlign w:val="center"/>
                      </w:tcPr>
                      <w:p w14:paraId="08E950B3" w14:textId="77777777" w:rsidR="004B546C" w:rsidRPr="000E06E4" w:rsidRDefault="004B546C" w:rsidP="004B546C">
                        <w:pPr>
                          <w:spacing w:line="252" w:lineRule="auto"/>
                          <w:rPr>
                            <w:rFonts w:ascii="Tahoma" w:hAnsi="Tahoma" w:cs="Tahoma"/>
                            <w:sz w:val="18"/>
                            <w:szCs w:val="18"/>
                          </w:rPr>
                        </w:pPr>
                        <w:r w:rsidRPr="000E06E4">
                          <w:rPr>
                            <w:rFonts w:ascii="Tahoma" w:hAnsi="Tahoma" w:cs="Tahoma"/>
                            <w:sz w:val="18"/>
                            <w:szCs w:val="18"/>
                          </w:rPr>
                          <w:t xml:space="preserve">Włączenie Klauzuli rozruchów, zamieszek, demonstracji i aktów terroru </w:t>
                        </w:r>
                      </w:p>
                      <w:p w14:paraId="79C987F7" w14:textId="77777777" w:rsidR="004B546C" w:rsidRPr="000E06E4" w:rsidRDefault="004B546C" w:rsidP="004B546C">
                        <w:pPr>
                          <w:spacing w:line="252" w:lineRule="auto"/>
                          <w:rPr>
                            <w:rFonts w:ascii="Tahoma" w:hAnsi="Tahoma" w:cs="Tahoma"/>
                            <w:sz w:val="18"/>
                            <w:szCs w:val="18"/>
                          </w:rPr>
                        </w:pPr>
                        <w:r w:rsidRPr="000E06E4">
                          <w:rPr>
                            <w:rFonts w:ascii="Tahoma" w:hAnsi="Tahoma" w:cs="Tahoma"/>
                            <w:sz w:val="18"/>
                            <w:szCs w:val="18"/>
                          </w:rPr>
                          <w:t>Wykonawca przyjmie odpowiedzialność w przypadku uszkodzenia ubezpieczonego pojazdu w zakresie ryzyka, zamieszek, rozruchów, demonstracji i aktów terroru z zastrzeżeniem, że w trakcie tych zdarzeń pojazd był zaparkowany w wydzielonych i dozwolonych do tego miejscach (dotyczy ubezpieczeń komunikacyjnych).</w:t>
                        </w:r>
                      </w:p>
                    </w:tc>
                    <w:tc>
                      <w:tcPr>
                        <w:tcW w:w="633" w:type="pct"/>
                        <w:tcBorders>
                          <w:top w:val="double" w:sz="4" w:space="0" w:color="auto"/>
                          <w:bottom w:val="double" w:sz="4" w:space="0" w:color="auto"/>
                        </w:tcBorders>
                        <w:shd w:val="clear" w:color="auto" w:fill="FFFFFF" w:themeFill="background1"/>
                        <w:vAlign w:val="center"/>
                      </w:tcPr>
                      <w:p w14:paraId="4371FDA0" w14:textId="590E2B42" w:rsidR="004B546C" w:rsidRDefault="00BB19F9" w:rsidP="004B546C">
                        <w:pPr>
                          <w:jc w:val="center"/>
                          <w:rPr>
                            <w:rFonts w:ascii="Tahoma" w:hAnsi="Tahoma" w:cs="Tahoma"/>
                            <w:b/>
                          </w:rPr>
                        </w:pPr>
                        <w:r>
                          <w:rPr>
                            <w:rFonts w:ascii="Tahoma" w:hAnsi="Tahoma" w:cs="Tahoma"/>
                            <w:b/>
                          </w:rPr>
                          <w:t>1</w:t>
                        </w:r>
                      </w:p>
                    </w:tc>
                  </w:tr>
                  <w:tr w:rsidR="00BB19F9" w:rsidRPr="003C1955" w14:paraId="18421EC7" w14:textId="77777777" w:rsidTr="00BB19F9">
                    <w:trPr>
                      <w:trHeight w:val="394"/>
                    </w:trPr>
                    <w:tc>
                      <w:tcPr>
                        <w:tcW w:w="219" w:type="pct"/>
                        <w:tcBorders>
                          <w:top w:val="double" w:sz="4" w:space="0" w:color="auto"/>
                          <w:bottom w:val="double" w:sz="4" w:space="0" w:color="auto"/>
                        </w:tcBorders>
                        <w:shd w:val="clear" w:color="auto" w:fill="FFFFFF" w:themeFill="background1"/>
                        <w:vAlign w:val="center"/>
                      </w:tcPr>
                      <w:p w14:paraId="4D302CC8" w14:textId="77777777" w:rsidR="004B546C" w:rsidRDefault="004B546C" w:rsidP="004B546C">
                        <w:pPr>
                          <w:spacing w:line="360" w:lineRule="auto"/>
                          <w:rPr>
                            <w:rFonts w:ascii="Tahoma" w:hAnsi="Tahoma" w:cs="Tahoma"/>
                            <w:color w:val="000000"/>
                            <w:sz w:val="18"/>
                            <w:szCs w:val="18"/>
                          </w:rPr>
                        </w:pPr>
                        <w:r>
                          <w:rPr>
                            <w:rFonts w:ascii="Tahoma" w:hAnsi="Tahoma" w:cs="Tahoma"/>
                            <w:color w:val="000000"/>
                            <w:sz w:val="18"/>
                            <w:szCs w:val="18"/>
                          </w:rPr>
                          <w:t>10.</w:t>
                        </w:r>
                      </w:p>
                    </w:tc>
                    <w:tc>
                      <w:tcPr>
                        <w:tcW w:w="4148" w:type="pct"/>
                        <w:tcBorders>
                          <w:top w:val="double" w:sz="4" w:space="0" w:color="auto"/>
                          <w:bottom w:val="double" w:sz="4" w:space="0" w:color="auto"/>
                        </w:tcBorders>
                        <w:shd w:val="clear" w:color="auto" w:fill="FFFFFF" w:themeFill="background1"/>
                        <w:vAlign w:val="center"/>
                      </w:tcPr>
                      <w:p w14:paraId="4C32DF6E" w14:textId="77777777" w:rsidR="004B546C" w:rsidRPr="000E06E4" w:rsidRDefault="004B546C" w:rsidP="004B546C">
                        <w:pPr>
                          <w:spacing w:line="252" w:lineRule="auto"/>
                          <w:rPr>
                            <w:rFonts w:ascii="Tahoma" w:hAnsi="Tahoma" w:cs="Tahoma"/>
                            <w:sz w:val="18"/>
                            <w:szCs w:val="18"/>
                          </w:rPr>
                        </w:pPr>
                        <w:r>
                          <w:rPr>
                            <w:rFonts w:ascii="Tahoma" w:hAnsi="Tahoma" w:cs="Tahoma"/>
                            <w:sz w:val="18"/>
                            <w:szCs w:val="18"/>
                          </w:rPr>
                          <w:t xml:space="preserve">Włączenie </w:t>
                        </w:r>
                        <w:r w:rsidRPr="000E06E4">
                          <w:rPr>
                            <w:rFonts w:ascii="Tahoma" w:hAnsi="Tahoma" w:cs="Tahoma"/>
                            <w:sz w:val="18"/>
                            <w:szCs w:val="18"/>
                          </w:rPr>
                          <w:t>Klauzul</w:t>
                        </w:r>
                        <w:r>
                          <w:rPr>
                            <w:rFonts w:ascii="Tahoma" w:hAnsi="Tahoma" w:cs="Tahoma"/>
                            <w:sz w:val="18"/>
                            <w:szCs w:val="18"/>
                          </w:rPr>
                          <w:t>i</w:t>
                        </w:r>
                        <w:r w:rsidRPr="000E06E4">
                          <w:rPr>
                            <w:rFonts w:ascii="Tahoma" w:hAnsi="Tahoma" w:cs="Tahoma"/>
                            <w:sz w:val="18"/>
                            <w:szCs w:val="18"/>
                          </w:rPr>
                          <w:t xml:space="preserve"> aktów terroryzmu </w:t>
                        </w:r>
                      </w:p>
                      <w:p w14:paraId="56B25294" w14:textId="77777777" w:rsidR="004B546C" w:rsidRPr="000E06E4" w:rsidRDefault="004B546C" w:rsidP="004B546C">
                        <w:pPr>
                          <w:spacing w:line="252" w:lineRule="auto"/>
                          <w:rPr>
                            <w:rFonts w:ascii="Tahoma" w:hAnsi="Tahoma" w:cs="Tahoma"/>
                            <w:sz w:val="18"/>
                            <w:szCs w:val="18"/>
                          </w:rPr>
                        </w:pPr>
                        <w:r w:rsidRPr="000E06E4">
                          <w:rPr>
                            <w:rFonts w:ascii="Tahoma" w:hAnsi="Tahoma" w:cs="Tahoma"/>
                            <w:sz w:val="18"/>
                            <w:szCs w:val="18"/>
                          </w:rPr>
                          <w:t>Z zachowaniem pozostałych nie zmienionych niniejszą klauzulą postanowień ogólnych warunków ubezpieczenia i innych postanowień umowy ubezpieczenia, ustala się, że do zakresu ochrony ubezpieczeniowej włącza się odpowiedzialność cywilną Ubezpieczonego za szkody wyrządzone osobom trzecim będących następstwem aktów terroryzmu. 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w:t>
                        </w:r>
                        <w:r>
                          <w:rPr>
                            <w:rFonts w:ascii="Tahoma" w:hAnsi="Tahoma" w:cs="Tahoma"/>
                            <w:sz w:val="18"/>
                            <w:szCs w:val="18"/>
                          </w:rPr>
                          <w:t xml:space="preserve"> (</w:t>
                        </w:r>
                        <w:r w:rsidRPr="000E06E4">
                          <w:rPr>
                            <w:rFonts w:ascii="Tahoma" w:hAnsi="Tahoma" w:cs="Tahoma"/>
                            <w:sz w:val="18"/>
                            <w:szCs w:val="18"/>
                          </w:rPr>
                          <w:t>dotyczy</w:t>
                        </w:r>
                        <w:r>
                          <w:rPr>
                            <w:rFonts w:ascii="Tahoma" w:hAnsi="Tahoma" w:cs="Tahoma"/>
                            <w:sz w:val="18"/>
                            <w:szCs w:val="18"/>
                          </w:rPr>
                          <w:t xml:space="preserve"> </w:t>
                        </w:r>
                        <w:r w:rsidRPr="000E06E4">
                          <w:rPr>
                            <w:rFonts w:ascii="Tahoma" w:hAnsi="Tahoma" w:cs="Tahoma"/>
                            <w:sz w:val="18"/>
                            <w:szCs w:val="18"/>
                          </w:rPr>
                          <w:t>ubezpieczenia odpowiedzialności cywilnej</w:t>
                        </w:r>
                        <w:r>
                          <w:rPr>
                            <w:rFonts w:ascii="Tahoma" w:hAnsi="Tahoma" w:cs="Tahoma"/>
                            <w:sz w:val="18"/>
                            <w:szCs w:val="18"/>
                          </w:rPr>
                          <w:t>)</w:t>
                        </w:r>
                      </w:p>
                      <w:p w14:paraId="1216ECE2" w14:textId="77777777" w:rsidR="004B546C" w:rsidRPr="005B222C" w:rsidRDefault="004B546C" w:rsidP="004B546C">
                        <w:pPr>
                          <w:spacing w:line="252" w:lineRule="auto"/>
                          <w:rPr>
                            <w:rFonts w:ascii="Tahoma" w:hAnsi="Tahoma" w:cs="Tahoma"/>
                            <w:b/>
                            <w:bCs/>
                            <w:sz w:val="18"/>
                            <w:szCs w:val="18"/>
                          </w:rPr>
                        </w:pPr>
                      </w:p>
                    </w:tc>
                    <w:tc>
                      <w:tcPr>
                        <w:tcW w:w="633" w:type="pct"/>
                        <w:tcBorders>
                          <w:top w:val="double" w:sz="4" w:space="0" w:color="auto"/>
                          <w:bottom w:val="double" w:sz="4" w:space="0" w:color="auto"/>
                        </w:tcBorders>
                        <w:shd w:val="clear" w:color="auto" w:fill="FFFFFF" w:themeFill="background1"/>
                        <w:vAlign w:val="center"/>
                      </w:tcPr>
                      <w:p w14:paraId="148A49E9" w14:textId="4CFC05D3" w:rsidR="004B546C" w:rsidRDefault="00BB19F9" w:rsidP="004B546C">
                        <w:pPr>
                          <w:jc w:val="center"/>
                          <w:rPr>
                            <w:rFonts w:ascii="Tahoma" w:hAnsi="Tahoma" w:cs="Tahoma"/>
                            <w:b/>
                          </w:rPr>
                        </w:pPr>
                        <w:r>
                          <w:rPr>
                            <w:rFonts w:ascii="Tahoma" w:hAnsi="Tahoma" w:cs="Tahoma"/>
                            <w:b/>
                          </w:rPr>
                          <w:t>1</w:t>
                        </w:r>
                      </w:p>
                    </w:tc>
                  </w:tr>
                  <w:tr w:rsidR="004B546C" w:rsidRPr="003C1955" w14:paraId="08DD058F" w14:textId="77777777" w:rsidTr="00BB19F9">
                    <w:trPr>
                      <w:trHeight w:val="698"/>
                    </w:trPr>
                    <w:tc>
                      <w:tcPr>
                        <w:tcW w:w="5000" w:type="pct"/>
                        <w:gridSpan w:val="3"/>
                        <w:tcBorders>
                          <w:top w:val="single" w:sz="6" w:space="0" w:color="auto"/>
                          <w:bottom w:val="double" w:sz="4" w:space="0" w:color="auto"/>
                          <w:right w:val="single" w:sz="4" w:space="0" w:color="auto"/>
                        </w:tcBorders>
                        <w:shd w:val="clear" w:color="auto" w:fill="FFFFFF" w:themeFill="background1"/>
                        <w:vAlign w:val="center"/>
                      </w:tcPr>
                      <w:p w14:paraId="3BA3756F" w14:textId="367343EF" w:rsidR="004B546C" w:rsidRPr="003C1955" w:rsidRDefault="004B546C" w:rsidP="004B546C">
                        <w:pPr>
                          <w:spacing w:after="160" w:line="259" w:lineRule="auto"/>
                        </w:pPr>
                        <w:r>
                          <w:rPr>
                            <w:rFonts w:ascii="Tahoma" w:hAnsi="Tahoma" w:cs="Tahoma"/>
                            <w:b/>
                            <w:color w:val="000000"/>
                            <w:sz w:val="18"/>
                            <w:szCs w:val="18"/>
                          </w:rPr>
                          <w:t>Razem</w:t>
                        </w:r>
                        <w:r w:rsidRPr="003C1955">
                          <w:rPr>
                            <w:rFonts w:ascii="Tahoma" w:hAnsi="Tahoma" w:cs="Tahoma"/>
                            <w:b/>
                            <w:color w:val="000000"/>
                            <w:sz w:val="18"/>
                            <w:szCs w:val="18"/>
                          </w:rPr>
                          <w:t>:</w:t>
                        </w:r>
                        <w:r>
                          <w:rPr>
                            <w:rFonts w:ascii="Tahoma" w:hAnsi="Tahoma" w:cs="Tahoma"/>
                            <w:b/>
                            <w:color w:val="000000"/>
                            <w:sz w:val="18"/>
                            <w:szCs w:val="18"/>
                          </w:rPr>
                          <w:t xml:space="preserve">                                                                                                                              </w:t>
                        </w:r>
                        <w:r w:rsidR="00BB19F9">
                          <w:rPr>
                            <w:rFonts w:ascii="Tahoma" w:hAnsi="Tahoma" w:cs="Tahoma"/>
                            <w:b/>
                            <w:color w:val="000000"/>
                            <w:sz w:val="18"/>
                            <w:szCs w:val="18"/>
                          </w:rPr>
                          <w:t>20</w:t>
                        </w:r>
                      </w:p>
                    </w:tc>
                  </w:tr>
                </w:tbl>
                <w:p w14:paraId="4E826028" w14:textId="77777777" w:rsidR="00E02A39" w:rsidRDefault="00E02A39" w:rsidP="00E02A39">
                  <w:pPr>
                    <w:widowControl w:val="0"/>
                    <w:suppressAutoHyphens/>
                    <w:spacing w:line="360" w:lineRule="auto"/>
                    <w:ind w:left="918" w:hanging="567"/>
                    <w:jc w:val="both"/>
                    <w:rPr>
                      <w:rFonts w:ascii="Arial" w:hAnsi="Arial" w:cs="Arial"/>
                    </w:rPr>
                  </w:pPr>
                </w:p>
                <w:p w14:paraId="289536CF" w14:textId="0DFEBECC" w:rsidR="00E02A39" w:rsidRPr="00E02A39" w:rsidRDefault="00E02A39" w:rsidP="00E02A39">
                  <w:pPr>
                    <w:widowControl w:val="0"/>
                    <w:suppressAutoHyphens/>
                    <w:spacing w:line="360" w:lineRule="auto"/>
                    <w:ind w:left="984"/>
                    <w:jc w:val="both"/>
                    <w:rPr>
                      <w:rFonts w:ascii="Arial" w:hAnsi="Arial" w:cs="Arial"/>
                    </w:rPr>
                  </w:pPr>
                  <w:r w:rsidRPr="00E02A39">
                    <w:rPr>
                      <w:rFonts w:ascii="Arial" w:hAnsi="Arial" w:cs="Arial"/>
                    </w:rPr>
                    <w:t xml:space="preserve">W kryterium „klauzule fakultatywne” Wykonawca może otrzymać maksymalnie </w:t>
                  </w:r>
                  <w:r w:rsidR="00BB19F9">
                    <w:rPr>
                      <w:rFonts w:ascii="Arial" w:hAnsi="Arial" w:cs="Arial"/>
                    </w:rPr>
                    <w:t>2</w:t>
                  </w:r>
                  <w:r w:rsidRPr="00E02A39">
                    <w:rPr>
                      <w:rFonts w:ascii="Arial" w:hAnsi="Arial" w:cs="Arial"/>
                    </w:rPr>
                    <w:t>0 pkt.</w:t>
                  </w:r>
                </w:p>
                <w:p w14:paraId="15BE35F7" w14:textId="1121B6EC" w:rsidR="00340265" w:rsidRDefault="00E02A39" w:rsidP="00E02A39">
                  <w:pPr>
                    <w:widowControl w:val="0"/>
                    <w:suppressAutoHyphens/>
                    <w:spacing w:line="360" w:lineRule="auto"/>
                    <w:ind w:left="984"/>
                    <w:jc w:val="both"/>
                    <w:rPr>
                      <w:rFonts w:ascii="Arial" w:hAnsi="Arial" w:cs="Arial"/>
                    </w:rPr>
                  </w:pPr>
                  <w:r w:rsidRPr="00E02A39">
                    <w:rPr>
                      <w:rFonts w:ascii="Arial" w:hAnsi="Arial" w:cs="Arial"/>
                    </w:rPr>
                    <w:t>Za najkorzystniejszą zostanie uznana Oferta, która po zsumowaniu punktów przyznanych w poszczególnych kryteriach uzyska najwyższą liczbę punktów, z zastrzeżeniem pkt 19.1 SIWZ</w:t>
                  </w:r>
                </w:p>
                <w:p w14:paraId="55732505" w14:textId="77777777" w:rsidR="00BB19F9" w:rsidRDefault="00BB19F9" w:rsidP="00E02A39">
                  <w:pPr>
                    <w:widowControl w:val="0"/>
                    <w:suppressAutoHyphens/>
                    <w:spacing w:line="360" w:lineRule="auto"/>
                    <w:ind w:left="984"/>
                    <w:jc w:val="both"/>
                    <w:rPr>
                      <w:rFonts w:ascii="Arial" w:hAnsi="Arial" w:cs="Arial"/>
                    </w:rPr>
                  </w:pPr>
                </w:p>
                <w:p w14:paraId="10C83EE5" w14:textId="77777777" w:rsidR="000C17BD" w:rsidRDefault="00E02A39" w:rsidP="004B546C">
                  <w:pPr>
                    <w:widowControl w:val="0"/>
                    <w:suppressAutoHyphens/>
                    <w:spacing w:line="360" w:lineRule="auto"/>
                    <w:ind w:left="984" w:hanging="567"/>
                    <w:jc w:val="both"/>
                    <w:rPr>
                      <w:rFonts w:ascii="Arial" w:hAnsi="Arial" w:cs="Arial"/>
                    </w:rPr>
                  </w:pPr>
                  <w:r>
                    <w:rPr>
                      <w:rFonts w:ascii="Arial" w:hAnsi="Arial" w:cs="Arial"/>
                    </w:rPr>
                    <w:t xml:space="preserve">6.3.    </w:t>
                  </w:r>
                  <w:r w:rsidR="004B546C" w:rsidRPr="004B546C">
                    <w:rPr>
                      <w:rFonts w:ascii="Arial" w:hAnsi="Arial" w:cs="Arial"/>
                    </w:rPr>
                    <w:t>Wartość punktowa w Części II przedmiotu zamówienia w kryterium „klauzule fakultatywne” polega na przyznaniu punktów za wprowadzenie do oferty klauzul fakultatywnych rozszerzających ochronę ubezpieczyciela. Za akceptację klauzul fakultatywnych Wykonawca otrzyma przewidzianą liczbę punktów.</w:t>
                  </w:r>
                </w:p>
                <w:tbl>
                  <w:tblPr>
                    <w:tblW w:w="4946" w:type="pct"/>
                    <w:tblLayout w:type="fixed"/>
                    <w:tblCellMar>
                      <w:left w:w="10" w:type="dxa"/>
                      <w:right w:w="10" w:type="dxa"/>
                    </w:tblCellMar>
                    <w:tblLook w:val="0000" w:firstRow="0" w:lastRow="0" w:firstColumn="0" w:lastColumn="0" w:noHBand="0" w:noVBand="0"/>
                  </w:tblPr>
                  <w:tblGrid>
                    <w:gridCol w:w="481"/>
                    <w:gridCol w:w="7837"/>
                    <w:gridCol w:w="1115"/>
                  </w:tblGrid>
                  <w:tr w:rsidR="00BB19F9" w:rsidRPr="004E7B94" w14:paraId="6AF311F8" w14:textId="77777777" w:rsidTr="007840C3">
                    <w:trPr>
                      <w:trHeight w:val="271"/>
                    </w:trPr>
                    <w:tc>
                      <w:tcPr>
                        <w:tcW w:w="463" w:type="dxa"/>
                        <w:tcBorders>
                          <w:top w:val="double" w:sz="4" w:space="0" w:color="000000"/>
                          <w:left w:val="double" w:sz="4" w:space="0" w:color="000000"/>
                          <w:bottom w:val="double" w:sz="4" w:space="0" w:color="000000"/>
                          <w:right w:val="single" w:sz="6" w:space="0" w:color="000000"/>
                        </w:tcBorders>
                        <w:shd w:val="clear" w:color="auto" w:fill="D9D9D9" w:themeFill="background1" w:themeFillShade="D9"/>
                        <w:tcMar>
                          <w:top w:w="0" w:type="dxa"/>
                          <w:left w:w="70" w:type="dxa"/>
                          <w:bottom w:w="0" w:type="dxa"/>
                          <w:right w:w="70" w:type="dxa"/>
                        </w:tcMar>
                        <w:vAlign w:val="center"/>
                      </w:tcPr>
                      <w:p w14:paraId="24B8F2C8" w14:textId="77777777" w:rsidR="00BB19F9" w:rsidRPr="004E7B94" w:rsidRDefault="00BB19F9" w:rsidP="00BB19F9">
                        <w:pPr>
                          <w:spacing w:line="360" w:lineRule="auto"/>
                          <w:rPr>
                            <w:rFonts w:ascii="Tahoma" w:hAnsi="Tahoma" w:cs="Tahoma"/>
                            <w:b/>
                            <w:color w:val="000000"/>
                          </w:rPr>
                        </w:pPr>
                        <w:r w:rsidRPr="004E7B94">
                          <w:rPr>
                            <w:rFonts w:ascii="Tahoma" w:hAnsi="Tahoma" w:cs="Tahoma"/>
                            <w:b/>
                            <w:color w:val="000000"/>
                          </w:rPr>
                          <w:t xml:space="preserve">Lp. </w:t>
                        </w:r>
                      </w:p>
                    </w:tc>
                    <w:tc>
                      <w:tcPr>
                        <w:tcW w:w="7547"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tcMar>
                          <w:top w:w="0" w:type="dxa"/>
                          <w:left w:w="70" w:type="dxa"/>
                          <w:bottom w:w="0" w:type="dxa"/>
                          <w:right w:w="70" w:type="dxa"/>
                        </w:tcMar>
                        <w:vAlign w:val="center"/>
                      </w:tcPr>
                      <w:p w14:paraId="6646ABC9" w14:textId="77777777" w:rsidR="00BB19F9" w:rsidRPr="004E7B94" w:rsidRDefault="00BB19F9" w:rsidP="00BB19F9">
                        <w:pPr>
                          <w:spacing w:line="360" w:lineRule="auto"/>
                          <w:jc w:val="both"/>
                          <w:rPr>
                            <w:rFonts w:ascii="Tahoma" w:hAnsi="Tahoma" w:cs="Tahoma"/>
                            <w:b/>
                            <w:color w:val="000000"/>
                          </w:rPr>
                        </w:pPr>
                        <w:r w:rsidRPr="004E7B94">
                          <w:rPr>
                            <w:rFonts w:ascii="Tahoma" w:hAnsi="Tahoma" w:cs="Tahoma"/>
                            <w:b/>
                            <w:color w:val="000000"/>
                          </w:rPr>
                          <w:t>Klauzula fakultatywna</w:t>
                        </w:r>
                      </w:p>
                    </w:tc>
                    <w:tc>
                      <w:tcPr>
                        <w:tcW w:w="1074" w:type="dxa"/>
                        <w:tcBorders>
                          <w:top w:val="double" w:sz="4" w:space="0" w:color="000000"/>
                          <w:left w:val="single" w:sz="6" w:space="0" w:color="000000"/>
                          <w:bottom w:val="double" w:sz="4" w:space="0" w:color="000000"/>
                          <w:right w:val="double" w:sz="4" w:space="0" w:color="000000"/>
                        </w:tcBorders>
                        <w:shd w:val="clear" w:color="auto" w:fill="D9D9D9" w:themeFill="background1" w:themeFillShade="D9"/>
                        <w:tcMar>
                          <w:top w:w="0" w:type="dxa"/>
                          <w:left w:w="70" w:type="dxa"/>
                          <w:bottom w:w="0" w:type="dxa"/>
                          <w:right w:w="70" w:type="dxa"/>
                        </w:tcMar>
                      </w:tcPr>
                      <w:p w14:paraId="403922A6" w14:textId="77777777" w:rsidR="00BB19F9" w:rsidRPr="004E7B94" w:rsidRDefault="00BB19F9" w:rsidP="00BB19F9">
                        <w:pPr>
                          <w:spacing w:line="360" w:lineRule="auto"/>
                          <w:jc w:val="both"/>
                          <w:rPr>
                            <w:rFonts w:ascii="Tahoma" w:hAnsi="Tahoma" w:cs="Tahoma"/>
                            <w:b/>
                            <w:color w:val="000000"/>
                          </w:rPr>
                        </w:pPr>
                        <w:r w:rsidRPr="004E7B94">
                          <w:rPr>
                            <w:rFonts w:ascii="Tahoma" w:hAnsi="Tahoma" w:cs="Tahoma"/>
                            <w:b/>
                            <w:color w:val="000000"/>
                          </w:rPr>
                          <w:t>liczba pkt</w:t>
                        </w:r>
                      </w:p>
                    </w:tc>
                  </w:tr>
                  <w:tr w:rsidR="00BB19F9" w:rsidRPr="004E7B94" w14:paraId="6A3DAB51" w14:textId="77777777" w:rsidTr="007840C3">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0A0544DE" w14:textId="77777777" w:rsidR="00BB19F9" w:rsidRPr="004E7B94" w:rsidRDefault="00BB19F9" w:rsidP="00BB19F9">
                        <w:pPr>
                          <w:spacing w:line="360" w:lineRule="auto"/>
                          <w:jc w:val="both"/>
                          <w:rPr>
                            <w:rFonts w:ascii="Tahoma" w:hAnsi="Tahoma" w:cs="Tahoma"/>
                            <w:color w:val="000000"/>
                          </w:rPr>
                        </w:pPr>
                        <w:r w:rsidRPr="004E7B94">
                          <w:rPr>
                            <w:rFonts w:ascii="Tahoma" w:hAnsi="Tahoma" w:cs="Tahoma"/>
                            <w:color w:val="000000"/>
                          </w:rPr>
                          <w:t>1.</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vAlign w:val="bottom"/>
                      </w:tcPr>
                      <w:p w14:paraId="072FB02D" w14:textId="77777777" w:rsidR="00BB19F9" w:rsidRPr="004E7B94" w:rsidRDefault="00BB19F9" w:rsidP="00BB19F9">
                        <w:pPr>
                          <w:spacing w:line="360" w:lineRule="auto"/>
                          <w:jc w:val="both"/>
                          <w:rPr>
                            <w:rFonts w:ascii="Tahoma" w:hAnsi="Tahoma" w:cs="Tahoma"/>
                            <w:color w:val="000000"/>
                          </w:rPr>
                        </w:pPr>
                        <w:r w:rsidRPr="004E7B94">
                          <w:rPr>
                            <w:rFonts w:ascii="Tahoma" w:hAnsi="Tahoma" w:cs="Tahoma"/>
                            <w:color w:val="000000"/>
                          </w:rPr>
                          <w:t xml:space="preserve">Rozszerzenie odpowiedzialności odszkodowawczej o koszty leczenia za zabiegi i usługi </w:t>
                        </w:r>
                        <w:r w:rsidRPr="004E7B94">
                          <w:rPr>
                            <w:rFonts w:ascii="Tahoma" w:hAnsi="Tahoma" w:cs="Tahoma"/>
                            <w:i/>
                            <w:color w:val="000000"/>
                          </w:rPr>
                          <w:t>związane z ciążą przez cały okres jej trwania (z wyłączeniem terminowego porodu).</w:t>
                        </w:r>
                        <w:r w:rsidRPr="004E7B94">
                          <w:rPr>
                            <w:rFonts w:ascii="Tahoma" w:hAnsi="Tahoma" w:cs="Tahoma"/>
                            <w:color w:val="000000"/>
                          </w:rPr>
                          <w:t xml:space="preserve"> ( dotyczy KL podczas podróży zagranicznej)</w:t>
                        </w:r>
                      </w:p>
                      <w:p w14:paraId="4B865250" w14:textId="77777777" w:rsidR="00BB19F9" w:rsidRPr="004E7B94" w:rsidRDefault="00BB19F9" w:rsidP="00BB19F9">
                        <w:pPr>
                          <w:spacing w:line="360" w:lineRule="auto"/>
                          <w:jc w:val="both"/>
                          <w:rPr>
                            <w:rFonts w:ascii="Tahoma" w:hAnsi="Tahoma" w:cs="Tahoma"/>
                          </w:rPr>
                        </w:pP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7B10A817" w14:textId="77777777" w:rsidR="00BB19F9" w:rsidRPr="004E7B94" w:rsidRDefault="00BB19F9" w:rsidP="00BB19F9">
                        <w:pPr>
                          <w:spacing w:line="360" w:lineRule="auto"/>
                          <w:jc w:val="center"/>
                          <w:rPr>
                            <w:rFonts w:ascii="Tahoma" w:hAnsi="Tahoma" w:cs="Tahoma"/>
                            <w:b/>
                            <w:color w:val="000000"/>
                          </w:rPr>
                        </w:pPr>
                      </w:p>
                      <w:p w14:paraId="490D832D" w14:textId="77777777" w:rsidR="00BB19F9" w:rsidRPr="004E7B94" w:rsidRDefault="00BB19F9" w:rsidP="00BB19F9">
                        <w:pPr>
                          <w:spacing w:line="360" w:lineRule="auto"/>
                          <w:jc w:val="center"/>
                          <w:rPr>
                            <w:rFonts w:ascii="Tahoma" w:hAnsi="Tahoma" w:cs="Tahoma"/>
                            <w:b/>
                            <w:color w:val="000000"/>
                          </w:rPr>
                        </w:pPr>
                      </w:p>
                      <w:p w14:paraId="266E22E6" w14:textId="4B92B8E7" w:rsidR="00BB19F9" w:rsidRPr="004E7B94" w:rsidRDefault="00BB19F9" w:rsidP="00BB19F9">
                        <w:pPr>
                          <w:spacing w:line="360" w:lineRule="auto"/>
                          <w:jc w:val="center"/>
                          <w:rPr>
                            <w:rFonts w:ascii="Tahoma" w:hAnsi="Tahoma" w:cs="Tahoma"/>
                            <w:b/>
                            <w:color w:val="000000"/>
                          </w:rPr>
                        </w:pPr>
                        <w:r>
                          <w:rPr>
                            <w:rFonts w:ascii="Tahoma" w:hAnsi="Tahoma" w:cs="Tahoma"/>
                            <w:b/>
                            <w:color w:val="000000"/>
                          </w:rPr>
                          <w:t>3</w:t>
                        </w:r>
                      </w:p>
                    </w:tc>
                  </w:tr>
                  <w:tr w:rsidR="00BB19F9" w:rsidRPr="004E7B94" w14:paraId="5D918A9A" w14:textId="77777777" w:rsidTr="007840C3">
                    <w:trPr>
                      <w:trHeight w:val="653"/>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5AE2337E" w14:textId="77777777" w:rsidR="00BB19F9" w:rsidRPr="004E7B94" w:rsidRDefault="00BB19F9" w:rsidP="00BB19F9">
                        <w:pPr>
                          <w:spacing w:line="360" w:lineRule="auto"/>
                          <w:jc w:val="both"/>
                          <w:rPr>
                            <w:rFonts w:ascii="Tahoma" w:hAnsi="Tahoma" w:cs="Tahoma"/>
                            <w:color w:val="000000"/>
                          </w:rPr>
                        </w:pPr>
                        <w:r>
                          <w:rPr>
                            <w:rFonts w:ascii="Tahoma" w:hAnsi="Tahoma" w:cs="Tahoma"/>
                            <w:color w:val="000000"/>
                          </w:rPr>
                          <w:t>2</w:t>
                        </w:r>
                        <w:r w:rsidRPr="004E7B94">
                          <w:rPr>
                            <w:rFonts w:ascii="Tahoma" w:hAnsi="Tahoma" w:cs="Tahoma"/>
                            <w:color w:val="000000"/>
                          </w:rPr>
                          <w:t>.</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vAlign w:val="bottom"/>
                      </w:tcPr>
                      <w:p w14:paraId="32DE4649" w14:textId="77777777" w:rsidR="00BB19F9" w:rsidRPr="00D62421" w:rsidRDefault="00BB19F9" w:rsidP="00BB19F9">
                        <w:pPr>
                          <w:spacing w:line="360" w:lineRule="auto"/>
                          <w:rPr>
                            <w:rFonts w:ascii="Tahoma" w:hAnsi="Tahoma" w:cs="Tahoma"/>
                            <w:bCs/>
                            <w:color w:val="000000" w:themeColor="text1"/>
                          </w:rPr>
                        </w:pPr>
                        <w:r w:rsidRPr="00D62421">
                          <w:rPr>
                            <w:rFonts w:ascii="Tahoma" w:hAnsi="Tahoma" w:cs="Tahoma"/>
                            <w:color w:val="000000" w:themeColor="text1"/>
                          </w:rPr>
                          <w:t>Rozszerzenie odpowiedzialności odszkodowawczej w zakresie następstw nieszczęśliwych wypadków o świadczenie z tytułu pobytu w szpitalu – dzienne świadczenie w kwocie 40 PLN za dzień pobytu w szpitalu płatne od pierwszego dnia pobytu ( dotyczy NNW podczas podróży zagranicznej)</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143B2C5F" w14:textId="77777777" w:rsidR="00BB19F9" w:rsidRPr="004E7B94" w:rsidRDefault="00BB19F9" w:rsidP="00BB19F9">
                        <w:pPr>
                          <w:spacing w:line="360" w:lineRule="auto"/>
                          <w:jc w:val="center"/>
                          <w:rPr>
                            <w:rFonts w:ascii="Tahoma" w:hAnsi="Tahoma" w:cs="Tahoma"/>
                            <w:b/>
                            <w:color w:val="000000"/>
                          </w:rPr>
                        </w:pPr>
                      </w:p>
                      <w:p w14:paraId="3D2207C9" w14:textId="759B687A" w:rsidR="00BB19F9" w:rsidRPr="004E7B94" w:rsidRDefault="00BB19F9" w:rsidP="00BB19F9">
                        <w:pPr>
                          <w:spacing w:line="360" w:lineRule="auto"/>
                          <w:jc w:val="center"/>
                          <w:rPr>
                            <w:rFonts w:ascii="Tahoma" w:hAnsi="Tahoma" w:cs="Tahoma"/>
                            <w:b/>
                            <w:color w:val="000000"/>
                          </w:rPr>
                        </w:pPr>
                        <w:r>
                          <w:rPr>
                            <w:rFonts w:ascii="Tahoma" w:hAnsi="Tahoma" w:cs="Tahoma"/>
                            <w:b/>
                            <w:color w:val="000000"/>
                          </w:rPr>
                          <w:t>3</w:t>
                        </w:r>
                      </w:p>
                    </w:tc>
                  </w:tr>
                  <w:tr w:rsidR="00BB19F9" w:rsidRPr="004E7B94" w14:paraId="6E3A3084" w14:textId="77777777" w:rsidTr="007840C3">
                    <w:trPr>
                      <w:trHeight w:val="653"/>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337F14F5" w14:textId="77777777" w:rsidR="00BB19F9" w:rsidRPr="004E7B94" w:rsidRDefault="00BB19F9" w:rsidP="00BB19F9">
                        <w:pPr>
                          <w:spacing w:line="360" w:lineRule="auto"/>
                          <w:jc w:val="both"/>
                          <w:rPr>
                            <w:rFonts w:ascii="Tahoma" w:hAnsi="Tahoma" w:cs="Tahoma"/>
                            <w:color w:val="000000"/>
                          </w:rPr>
                        </w:pPr>
                        <w:r>
                          <w:rPr>
                            <w:rFonts w:ascii="Tahoma" w:hAnsi="Tahoma" w:cs="Tahoma"/>
                            <w:color w:val="000000"/>
                          </w:rPr>
                          <w:t>3.</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2D53BAC5" w14:textId="77777777" w:rsidR="00BB19F9" w:rsidRPr="00D62421" w:rsidRDefault="00BB19F9" w:rsidP="00BB19F9">
                        <w:pPr>
                          <w:contextualSpacing/>
                          <w:jc w:val="both"/>
                          <w:rPr>
                            <w:rFonts w:ascii="Tahoma" w:hAnsi="Tahoma" w:cs="Tahoma"/>
                            <w:color w:val="000000" w:themeColor="text1"/>
                          </w:rPr>
                        </w:pPr>
                        <w:r w:rsidRPr="00D62421">
                          <w:rPr>
                            <w:rFonts w:ascii="Tahoma" w:hAnsi="Tahoma" w:cs="Tahoma"/>
                            <w:color w:val="000000" w:themeColor="text1"/>
                          </w:rPr>
                          <w:t xml:space="preserve">Rozszerzenie zakresu ochrony o następstwa choroby  chronicznej i przewlekłej </w:t>
                        </w:r>
                        <w:r>
                          <w:rPr>
                            <w:rFonts w:ascii="Tahoma" w:hAnsi="Tahoma" w:cs="Tahoma"/>
                            <w:color w:val="000000" w:themeColor="text1"/>
                          </w:rPr>
                          <w:t>(</w:t>
                        </w:r>
                        <w:r w:rsidRPr="00D62421">
                          <w:rPr>
                            <w:rFonts w:ascii="Tahoma" w:hAnsi="Tahoma" w:cs="Tahoma"/>
                            <w:color w:val="000000" w:themeColor="text1"/>
                          </w:rPr>
                          <w:t>dotyczy NNW podczas podróży zagranicznej)</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0030E126" w14:textId="416E5F4B" w:rsidR="00BB19F9" w:rsidRPr="004E7B94" w:rsidRDefault="00BB19F9" w:rsidP="00BB19F9">
                        <w:pPr>
                          <w:spacing w:line="360" w:lineRule="auto"/>
                          <w:jc w:val="center"/>
                          <w:rPr>
                            <w:rFonts w:ascii="Tahoma" w:hAnsi="Tahoma" w:cs="Tahoma"/>
                            <w:b/>
                            <w:color w:val="000000"/>
                          </w:rPr>
                        </w:pPr>
                        <w:r>
                          <w:rPr>
                            <w:rFonts w:ascii="Tahoma" w:hAnsi="Tahoma" w:cs="Tahoma"/>
                            <w:b/>
                            <w:color w:val="000000"/>
                          </w:rPr>
                          <w:t>4</w:t>
                        </w:r>
                      </w:p>
                    </w:tc>
                  </w:tr>
                  <w:tr w:rsidR="00BB19F9" w:rsidRPr="004E7B94" w14:paraId="4EC48698" w14:textId="77777777" w:rsidTr="007840C3">
                    <w:trPr>
                      <w:trHeight w:val="436"/>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49641D42" w14:textId="77777777" w:rsidR="00BB19F9" w:rsidRPr="004E7B94" w:rsidRDefault="00BB19F9" w:rsidP="00BB19F9">
                        <w:pPr>
                          <w:spacing w:line="360" w:lineRule="auto"/>
                          <w:jc w:val="both"/>
                          <w:rPr>
                            <w:rFonts w:ascii="Tahoma" w:hAnsi="Tahoma" w:cs="Tahoma"/>
                            <w:color w:val="000000"/>
                          </w:rPr>
                        </w:pP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20C34505" w14:textId="77777777" w:rsidR="00BB19F9" w:rsidRPr="004E7B94" w:rsidRDefault="00BB19F9" w:rsidP="00BB19F9">
                        <w:pPr>
                          <w:spacing w:line="360" w:lineRule="auto"/>
                          <w:rPr>
                            <w:rFonts w:ascii="Tahoma" w:hAnsi="Tahoma" w:cs="Tahoma"/>
                            <w:color w:val="000000"/>
                          </w:rPr>
                        </w:pPr>
                        <w:r w:rsidRPr="004E7B94">
                          <w:rPr>
                            <w:rFonts w:ascii="Tahoma" w:hAnsi="Tahoma" w:cs="Tahoma"/>
                            <w:color w:val="000000"/>
                          </w:rPr>
                          <w:t>Razem</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vAlign w:val="center"/>
                      </w:tcPr>
                      <w:p w14:paraId="7E3B94B3" w14:textId="424A9E82" w:rsidR="00BB19F9" w:rsidRPr="004E7B94" w:rsidRDefault="00BB19F9" w:rsidP="00BB19F9">
                        <w:pPr>
                          <w:spacing w:line="360" w:lineRule="auto"/>
                          <w:jc w:val="center"/>
                          <w:rPr>
                            <w:rFonts w:ascii="Tahoma" w:hAnsi="Tahoma" w:cs="Tahoma"/>
                            <w:b/>
                            <w:color w:val="000000"/>
                          </w:rPr>
                        </w:pPr>
                        <w:r w:rsidRPr="004E7B94">
                          <w:rPr>
                            <w:rFonts w:ascii="Tahoma" w:hAnsi="Tahoma" w:cs="Tahoma"/>
                            <w:b/>
                            <w:color w:val="000000"/>
                          </w:rPr>
                          <w:t>10</w:t>
                        </w:r>
                      </w:p>
                    </w:tc>
                  </w:tr>
                </w:tbl>
                <w:p w14:paraId="5FE96980" w14:textId="77777777" w:rsidR="004B546C" w:rsidRDefault="004B546C" w:rsidP="004B546C">
                  <w:pPr>
                    <w:widowControl w:val="0"/>
                    <w:suppressAutoHyphens/>
                    <w:spacing w:line="360" w:lineRule="auto"/>
                    <w:ind w:left="984"/>
                    <w:jc w:val="both"/>
                    <w:rPr>
                      <w:rFonts w:ascii="Arial" w:hAnsi="Arial" w:cs="Arial"/>
                    </w:rPr>
                  </w:pPr>
                </w:p>
                <w:p w14:paraId="440353F2" w14:textId="0D5DBB5C" w:rsidR="004B546C" w:rsidRPr="00E02A39" w:rsidRDefault="004B546C" w:rsidP="004B546C">
                  <w:pPr>
                    <w:widowControl w:val="0"/>
                    <w:suppressAutoHyphens/>
                    <w:spacing w:line="360" w:lineRule="auto"/>
                    <w:ind w:left="701"/>
                    <w:jc w:val="both"/>
                    <w:rPr>
                      <w:rFonts w:ascii="Arial" w:hAnsi="Arial" w:cs="Arial"/>
                    </w:rPr>
                  </w:pPr>
                  <w:r w:rsidRPr="00E02A39">
                    <w:rPr>
                      <w:rFonts w:ascii="Arial" w:hAnsi="Arial" w:cs="Arial"/>
                    </w:rPr>
                    <w:t>W kryterium „klauzule fakultatywne” Wykonawca może otrzymać maksymalnie 10 pkt.</w:t>
                  </w:r>
                </w:p>
                <w:p w14:paraId="4EB83F35" w14:textId="77777777" w:rsidR="004B546C" w:rsidRDefault="004B546C" w:rsidP="004B546C">
                  <w:pPr>
                    <w:widowControl w:val="0"/>
                    <w:suppressAutoHyphens/>
                    <w:spacing w:line="360" w:lineRule="auto"/>
                    <w:ind w:left="701"/>
                    <w:jc w:val="both"/>
                    <w:rPr>
                      <w:rFonts w:ascii="Arial" w:hAnsi="Arial" w:cs="Arial"/>
                    </w:rPr>
                  </w:pPr>
                  <w:r w:rsidRPr="00E02A39">
                    <w:rPr>
                      <w:rFonts w:ascii="Arial" w:hAnsi="Arial" w:cs="Arial"/>
                    </w:rPr>
                    <w:t>Za najkorzystniejszą zostanie uznana Oferta, która po zsumowaniu punktów przyznanych w poszczególnych kryteriach uzyska najwyższą liczbę punktów, z zastrzeżeniem pkt 19.1 SIWZ</w:t>
                  </w:r>
                </w:p>
                <w:p w14:paraId="090D5591" w14:textId="6D2189C4" w:rsidR="004B546C" w:rsidRPr="00CD61B5" w:rsidRDefault="004B546C" w:rsidP="004B546C">
                  <w:pPr>
                    <w:widowControl w:val="0"/>
                    <w:suppressAutoHyphens/>
                    <w:spacing w:line="360" w:lineRule="auto"/>
                    <w:ind w:left="984" w:hanging="567"/>
                    <w:jc w:val="both"/>
                    <w:rPr>
                      <w:rFonts w:ascii="Arial" w:hAnsi="Arial" w:cs="Arial"/>
                      <w:highlight w:val="yellow"/>
                    </w:rPr>
                  </w:pPr>
                </w:p>
              </w:tc>
            </w:tr>
          </w:tbl>
          <w:p w14:paraId="50324C69" w14:textId="007960D3" w:rsidR="00212F99" w:rsidRPr="00EF0FA8" w:rsidRDefault="00A56A50" w:rsidP="00A56A50">
            <w:pPr>
              <w:widowControl w:val="0"/>
              <w:suppressAutoHyphens/>
              <w:spacing w:line="360" w:lineRule="auto"/>
              <w:ind w:left="918" w:hanging="567"/>
              <w:jc w:val="both"/>
              <w:rPr>
                <w:rFonts w:ascii="Arial" w:hAnsi="Arial" w:cs="Arial"/>
              </w:rPr>
            </w:pPr>
            <w:r>
              <w:rPr>
                <w:rFonts w:ascii="Arial" w:hAnsi="Arial" w:cs="Arial"/>
              </w:rPr>
              <w:t xml:space="preserve">    </w:t>
            </w:r>
            <w:r w:rsidR="00F831C8" w:rsidRPr="00EF0FA8">
              <w:rPr>
                <w:rFonts w:ascii="Arial" w:hAnsi="Arial" w:cs="Arial"/>
              </w:rPr>
              <w:t xml:space="preserve">7.    </w:t>
            </w:r>
            <w:r w:rsidR="00212F99" w:rsidRPr="00EF0FA8">
              <w:rPr>
                <w:rFonts w:ascii="Arial" w:hAnsi="Arial" w:cs="Arial"/>
              </w:rPr>
              <w:t>Ocena końcowa oferty jest to suma punktów uz</w:t>
            </w:r>
            <w:r w:rsidR="00ED4EE4" w:rsidRPr="00EF0FA8">
              <w:rPr>
                <w:rFonts w:ascii="Arial" w:hAnsi="Arial" w:cs="Arial"/>
              </w:rPr>
              <w:t xml:space="preserve">yskanych </w:t>
            </w:r>
            <w:r w:rsidR="00FD0537">
              <w:rPr>
                <w:rFonts w:ascii="Arial" w:hAnsi="Arial" w:cs="Arial"/>
              </w:rPr>
              <w:t>we</w:t>
            </w:r>
            <w:r w:rsidR="00ED4EE4" w:rsidRPr="00EF0FA8">
              <w:rPr>
                <w:rFonts w:ascii="Arial" w:hAnsi="Arial" w:cs="Arial"/>
              </w:rPr>
              <w:t xml:space="preserve"> wszystki</w:t>
            </w:r>
            <w:r w:rsidR="00FD0537">
              <w:rPr>
                <w:rFonts w:ascii="Arial" w:hAnsi="Arial" w:cs="Arial"/>
              </w:rPr>
              <w:t>ch</w:t>
            </w:r>
            <w:r w:rsidR="00ED4EE4" w:rsidRPr="00EF0FA8">
              <w:rPr>
                <w:rFonts w:ascii="Arial" w:hAnsi="Arial" w:cs="Arial"/>
              </w:rPr>
              <w:t xml:space="preserve"> kryteria</w:t>
            </w:r>
            <w:r w:rsidR="00FD0537">
              <w:rPr>
                <w:rFonts w:ascii="Arial" w:hAnsi="Arial" w:cs="Arial"/>
              </w:rPr>
              <w:t>ch</w:t>
            </w:r>
            <w:r w:rsidR="00212F99" w:rsidRPr="00EF0FA8">
              <w:rPr>
                <w:rFonts w:ascii="Arial" w:hAnsi="Arial" w:cs="Arial"/>
              </w:rPr>
              <w:t xml:space="preserve">. </w:t>
            </w:r>
          </w:p>
        </w:tc>
      </w:tr>
      <w:tr w:rsidR="00212F99" w:rsidRPr="00212F99" w14:paraId="1B4CA5B8" w14:textId="77777777" w:rsidTr="004375F9">
        <w:tc>
          <w:tcPr>
            <w:tcW w:w="9920" w:type="dxa"/>
          </w:tcPr>
          <w:p w14:paraId="7F7A8BA8" w14:textId="77777777" w:rsidR="00212F99" w:rsidRPr="00EF0FA8" w:rsidRDefault="00ED4EE4" w:rsidP="00321E70">
            <w:pPr>
              <w:widowControl w:val="0"/>
              <w:suppressAutoHyphens/>
              <w:spacing w:line="360" w:lineRule="auto"/>
              <w:ind w:left="993" w:hanging="425"/>
              <w:jc w:val="both"/>
              <w:rPr>
                <w:rFonts w:ascii="Arial" w:hAnsi="Arial" w:cs="Arial"/>
              </w:rPr>
            </w:pPr>
            <w:r w:rsidRPr="00EF0FA8">
              <w:rPr>
                <w:rFonts w:ascii="Arial" w:hAnsi="Arial" w:cs="Arial"/>
              </w:rPr>
              <w:t>8</w:t>
            </w:r>
            <w:r w:rsidR="00212F99" w:rsidRPr="00EF0FA8">
              <w:rPr>
                <w:rFonts w:ascii="Arial" w:hAnsi="Arial" w:cs="Arial"/>
              </w:rPr>
              <w:t>.</w:t>
            </w:r>
            <w:r w:rsidR="00212F99" w:rsidRPr="00EF0FA8">
              <w:rPr>
                <w:rFonts w:ascii="Arial" w:hAnsi="Arial" w:cs="Arial"/>
              </w:rPr>
              <w:tab/>
              <w:t>Zasady wyboru ofe</w:t>
            </w:r>
            <w:r w:rsidR="002F3CC1" w:rsidRPr="00EF0FA8">
              <w:rPr>
                <w:rFonts w:ascii="Arial" w:hAnsi="Arial" w:cs="Arial"/>
              </w:rPr>
              <w:t>rty i udzielenia zamówienia.</w:t>
            </w:r>
          </w:p>
        </w:tc>
      </w:tr>
      <w:tr w:rsidR="00212F99" w:rsidRPr="00212F99" w14:paraId="13061780" w14:textId="77777777" w:rsidTr="004375F9">
        <w:tc>
          <w:tcPr>
            <w:tcW w:w="9920" w:type="dxa"/>
          </w:tcPr>
          <w:p w14:paraId="667E36B8" w14:textId="77777777" w:rsidR="00212F99" w:rsidRPr="00EF0FA8" w:rsidRDefault="00212F99" w:rsidP="00321E70">
            <w:pPr>
              <w:widowControl w:val="0"/>
              <w:numPr>
                <w:ilvl w:val="12"/>
                <w:numId w:val="0"/>
              </w:numPr>
              <w:suppressAutoHyphens/>
              <w:spacing w:line="360" w:lineRule="auto"/>
              <w:ind w:left="567"/>
              <w:jc w:val="both"/>
              <w:rPr>
                <w:rFonts w:ascii="Arial" w:hAnsi="Arial" w:cs="Arial"/>
              </w:rPr>
            </w:pPr>
            <w:r w:rsidRPr="00EF0FA8">
              <w:rPr>
                <w:rFonts w:ascii="Arial" w:hAnsi="Arial" w:cs="Arial"/>
              </w:rPr>
              <w:t>Zamawiający udzieli zamówienia Wykonawcy, którego oferta:</w:t>
            </w:r>
          </w:p>
        </w:tc>
      </w:tr>
      <w:tr w:rsidR="00212F99" w:rsidRPr="00212F99" w14:paraId="480FDE94" w14:textId="77777777" w:rsidTr="004375F9">
        <w:tc>
          <w:tcPr>
            <w:tcW w:w="9920" w:type="dxa"/>
          </w:tcPr>
          <w:p w14:paraId="6BC03721" w14:textId="3F27AFB9" w:rsidR="00212F99" w:rsidRPr="00EF0FA8" w:rsidRDefault="00212F99" w:rsidP="00321E70">
            <w:pPr>
              <w:widowControl w:val="0"/>
              <w:suppressAutoHyphens/>
              <w:spacing w:line="360" w:lineRule="auto"/>
              <w:ind w:left="993" w:hanging="425"/>
              <w:jc w:val="both"/>
              <w:rPr>
                <w:rFonts w:ascii="Arial" w:hAnsi="Arial" w:cs="Arial"/>
              </w:rPr>
            </w:pPr>
            <w:r w:rsidRPr="00EF0FA8">
              <w:rPr>
                <w:rFonts w:ascii="Arial" w:hAnsi="Arial" w:cs="Arial"/>
              </w:rPr>
              <w:t>*</w:t>
            </w:r>
            <w:r w:rsidRPr="00EF0FA8">
              <w:rPr>
                <w:rFonts w:ascii="Arial" w:hAnsi="Arial" w:cs="Arial"/>
              </w:rPr>
              <w:tab/>
              <w:t>odpowiada wszystkim wymaganiom przedstawionym w ustawie z dnia 29 stycznia 2004r. prawo zamówień publicznych</w:t>
            </w:r>
            <w:r w:rsidR="00FD0537">
              <w:rPr>
                <w:rFonts w:ascii="Arial" w:hAnsi="Arial" w:cs="Arial"/>
              </w:rPr>
              <w:t>,</w:t>
            </w:r>
          </w:p>
        </w:tc>
      </w:tr>
      <w:tr w:rsidR="00212F99" w:rsidRPr="00212F99" w14:paraId="195F4CAB" w14:textId="77777777" w:rsidTr="004375F9">
        <w:tc>
          <w:tcPr>
            <w:tcW w:w="9920" w:type="dxa"/>
          </w:tcPr>
          <w:p w14:paraId="23DABBB1" w14:textId="708D2525" w:rsidR="00212F99" w:rsidRPr="00EF0FA8" w:rsidRDefault="00212F99" w:rsidP="00321E70">
            <w:pPr>
              <w:widowControl w:val="0"/>
              <w:suppressAutoHyphens/>
              <w:spacing w:line="360" w:lineRule="auto"/>
              <w:ind w:left="993" w:hanging="425"/>
              <w:jc w:val="both"/>
              <w:rPr>
                <w:rFonts w:ascii="Arial" w:hAnsi="Arial" w:cs="Arial"/>
              </w:rPr>
            </w:pPr>
            <w:r w:rsidRPr="00EF0FA8">
              <w:rPr>
                <w:rFonts w:ascii="Arial" w:hAnsi="Arial" w:cs="Arial"/>
              </w:rPr>
              <w:t>*</w:t>
            </w:r>
            <w:r w:rsidRPr="00EF0FA8">
              <w:rPr>
                <w:rFonts w:ascii="Arial" w:hAnsi="Arial" w:cs="Arial"/>
              </w:rPr>
              <w:tab/>
              <w:t>odpowiada wszystkim wymaganiom przedstawionym w SIWZ</w:t>
            </w:r>
            <w:r w:rsidR="00FD0537">
              <w:rPr>
                <w:rFonts w:ascii="Arial" w:hAnsi="Arial" w:cs="Arial"/>
              </w:rPr>
              <w:t>,</w:t>
            </w:r>
          </w:p>
        </w:tc>
      </w:tr>
      <w:tr w:rsidR="00212F99" w:rsidRPr="00212F99" w14:paraId="48B3909D" w14:textId="77777777" w:rsidTr="004375F9">
        <w:tc>
          <w:tcPr>
            <w:tcW w:w="9920" w:type="dxa"/>
          </w:tcPr>
          <w:p w14:paraId="780D0E04" w14:textId="77777777" w:rsidR="00212F99" w:rsidRPr="00EF0FA8" w:rsidRDefault="00212F99" w:rsidP="00321E70">
            <w:pPr>
              <w:widowControl w:val="0"/>
              <w:suppressAutoHyphens/>
              <w:spacing w:line="360" w:lineRule="auto"/>
              <w:ind w:left="993" w:hanging="425"/>
              <w:jc w:val="both"/>
              <w:rPr>
                <w:rFonts w:ascii="Arial" w:hAnsi="Arial" w:cs="Arial"/>
              </w:rPr>
            </w:pPr>
            <w:r w:rsidRPr="00EF0FA8">
              <w:rPr>
                <w:rFonts w:ascii="Arial" w:hAnsi="Arial" w:cs="Arial"/>
              </w:rPr>
              <w:t>*</w:t>
            </w:r>
            <w:r w:rsidRPr="00EF0FA8">
              <w:rPr>
                <w:rFonts w:ascii="Arial" w:hAnsi="Arial" w:cs="Arial"/>
              </w:rPr>
              <w:tab/>
              <w:t xml:space="preserve">została uznana za najkorzystniejszą w oparciu o podane kryteria wyboru. </w:t>
            </w:r>
          </w:p>
          <w:p w14:paraId="5C1B58CF" w14:textId="77777777" w:rsidR="003B3364" w:rsidRDefault="003B3364" w:rsidP="00321E70">
            <w:pPr>
              <w:widowControl w:val="0"/>
              <w:suppressAutoHyphens/>
              <w:spacing w:line="360" w:lineRule="auto"/>
              <w:ind w:left="993" w:hanging="425"/>
              <w:jc w:val="both"/>
              <w:rPr>
                <w:rFonts w:ascii="Arial" w:hAnsi="Arial" w:cs="Arial"/>
              </w:rPr>
            </w:pPr>
            <w:r w:rsidRPr="00EF0FA8">
              <w:rPr>
                <w:rFonts w:ascii="Arial" w:hAnsi="Arial" w:cs="Arial"/>
              </w:rPr>
              <w:t>9.  Brak zawartej w formularzu oferty informacji dotyczącej któregokolwiek kryterium wyboru oferty spowoduje odrzucenie oferty jako niezgodnej z treścią SIWZ Art. 89 ust. 1 pkt 2.</w:t>
            </w:r>
          </w:p>
          <w:p w14:paraId="27DF9DC0" w14:textId="71D6ED95" w:rsidR="00EF0FA8" w:rsidRPr="00EF0FA8" w:rsidRDefault="00EF0FA8" w:rsidP="00321E70">
            <w:pPr>
              <w:widowControl w:val="0"/>
              <w:suppressAutoHyphens/>
              <w:spacing w:line="360" w:lineRule="auto"/>
              <w:ind w:left="993" w:hanging="425"/>
              <w:jc w:val="both"/>
              <w:rPr>
                <w:rFonts w:ascii="Arial" w:hAnsi="Arial" w:cs="Arial"/>
              </w:rPr>
            </w:pPr>
            <w:r>
              <w:rPr>
                <w:rFonts w:ascii="Arial" w:hAnsi="Arial" w:cs="Arial"/>
              </w:rPr>
              <w:t xml:space="preserve">10. W przypadku rozbieżności w wartościach </w:t>
            </w:r>
            <w:r w:rsidR="00261611">
              <w:rPr>
                <w:rFonts w:ascii="Arial" w:hAnsi="Arial" w:cs="Arial"/>
              </w:rPr>
              <w:t xml:space="preserve">wskazanych słownie i liczbowo </w:t>
            </w:r>
            <w:r>
              <w:rPr>
                <w:rFonts w:ascii="Arial" w:hAnsi="Arial" w:cs="Arial"/>
              </w:rPr>
              <w:t>zawartych w Formularzu oferty</w:t>
            </w:r>
            <w:r w:rsidR="00FD0537">
              <w:rPr>
                <w:rFonts w:ascii="Arial" w:hAnsi="Arial" w:cs="Arial"/>
              </w:rPr>
              <w:t>,</w:t>
            </w:r>
            <w:r>
              <w:rPr>
                <w:rFonts w:ascii="Arial" w:hAnsi="Arial" w:cs="Arial"/>
              </w:rPr>
              <w:t xml:space="preserve"> </w:t>
            </w:r>
            <w:r w:rsidR="00261611">
              <w:rPr>
                <w:rFonts w:ascii="Arial" w:hAnsi="Arial" w:cs="Arial"/>
              </w:rPr>
              <w:t>Zamawiający uzna, iż prawidłową wartością jest ta wpisana słownie.</w:t>
            </w:r>
          </w:p>
        </w:tc>
      </w:tr>
      <w:tr w:rsidR="00212F99" w:rsidRPr="00C73B4E" w14:paraId="7200096B" w14:textId="77777777" w:rsidTr="004375F9">
        <w:tc>
          <w:tcPr>
            <w:tcW w:w="9920" w:type="dxa"/>
          </w:tcPr>
          <w:p w14:paraId="2BBFA3EA" w14:textId="77777777" w:rsidR="00212F99" w:rsidRPr="00C73B4E" w:rsidRDefault="00212F99" w:rsidP="00321E70">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XVII.</w:t>
            </w:r>
            <w:r w:rsidRPr="00C73B4E">
              <w:rPr>
                <w:rFonts w:ascii="Arial" w:hAnsi="Arial" w:cs="Arial"/>
                <w:sz w:val="20"/>
                <w:u w:val="single"/>
              </w:rPr>
              <w:tab/>
              <w:t>INFORMACJE O WSZELKICH FORMALNOŚCIACH, JAKIE POWINNY ZOSTAĆ DOPEŁNIONE PO ZAKOŃCZENIU PRZETARGU W CELU ZAWARCIA UMOWY.</w:t>
            </w:r>
          </w:p>
        </w:tc>
      </w:tr>
      <w:tr w:rsidR="00212F99" w:rsidRPr="00212F99" w14:paraId="01287CE7" w14:textId="77777777" w:rsidTr="004375F9">
        <w:tc>
          <w:tcPr>
            <w:tcW w:w="9920" w:type="dxa"/>
          </w:tcPr>
          <w:p w14:paraId="06763DAB" w14:textId="2F147217" w:rsidR="00212F99" w:rsidRPr="00212F99" w:rsidRDefault="00212F99" w:rsidP="00321E70">
            <w:pPr>
              <w:widowControl w:val="0"/>
              <w:suppressAutoHyphens/>
              <w:spacing w:line="360" w:lineRule="auto"/>
              <w:ind w:left="993" w:hanging="425"/>
              <w:jc w:val="both"/>
              <w:rPr>
                <w:rFonts w:ascii="Arial" w:hAnsi="Arial" w:cs="Arial"/>
              </w:rPr>
            </w:pPr>
            <w:r>
              <w:rPr>
                <w:rFonts w:ascii="Arial" w:hAnsi="Arial" w:cs="Arial"/>
              </w:rPr>
              <w:t>1</w:t>
            </w:r>
            <w:r w:rsidR="008C3465">
              <w:rPr>
                <w:rFonts w:ascii="Arial" w:hAnsi="Arial" w:cs="Arial"/>
              </w:rPr>
              <w:t>.</w:t>
            </w:r>
            <w:r>
              <w:rPr>
                <w:rFonts w:ascii="Arial" w:hAnsi="Arial" w:cs="Arial"/>
              </w:rPr>
              <w:tab/>
            </w:r>
            <w:r w:rsidRPr="00212F99">
              <w:rPr>
                <w:rFonts w:ascii="Arial" w:hAnsi="Arial" w:cs="Arial"/>
              </w:rPr>
              <w:t>Zamawiający określi termin</w:t>
            </w:r>
            <w:r w:rsidR="00FD0537">
              <w:rPr>
                <w:rFonts w:ascii="Arial" w:hAnsi="Arial" w:cs="Arial"/>
              </w:rPr>
              <w:t>,</w:t>
            </w:r>
            <w:r w:rsidRPr="00212F99">
              <w:rPr>
                <w:rFonts w:ascii="Arial" w:hAnsi="Arial" w:cs="Arial"/>
              </w:rPr>
              <w:t xml:space="preserve"> po upływie którego będzie</w:t>
            </w:r>
            <w:r w:rsidR="00FD0537">
              <w:t xml:space="preserve"> </w:t>
            </w:r>
            <w:r w:rsidR="00FD0537" w:rsidRPr="00FD0537">
              <w:rPr>
                <w:rFonts w:ascii="Arial" w:hAnsi="Arial" w:cs="Arial"/>
              </w:rPr>
              <w:t>zawarta umowa</w:t>
            </w:r>
            <w:r w:rsidRPr="00212F99">
              <w:rPr>
                <w:rFonts w:ascii="Arial" w:hAnsi="Arial" w:cs="Arial"/>
              </w:rPr>
              <w:t xml:space="preserve"> z </w:t>
            </w:r>
            <w:r w:rsidR="00FD0537">
              <w:rPr>
                <w:rFonts w:ascii="Arial" w:hAnsi="Arial" w:cs="Arial"/>
              </w:rPr>
              <w:t>W</w:t>
            </w:r>
            <w:r w:rsidRPr="00212F99">
              <w:rPr>
                <w:rFonts w:ascii="Arial" w:hAnsi="Arial" w:cs="Arial"/>
              </w:rPr>
              <w:t>ykonawcą wyłoniony</w:t>
            </w:r>
            <w:r w:rsidR="00904C50">
              <w:rPr>
                <w:rFonts w:ascii="Arial" w:hAnsi="Arial" w:cs="Arial"/>
              </w:rPr>
              <w:t>m</w:t>
            </w:r>
            <w:r w:rsidRPr="00212F99">
              <w:rPr>
                <w:rFonts w:ascii="Arial" w:hAnsi="Arial" w:cs="Arial"/>
              </w:rPr>
              <w:t xml:space="preserve"> w trakcie przeprowadzonego postępowania</w:t>
            </w:r>
            <w:r w:rsidR="00FD0537">
              <w:rPr>
                <w:rFonts w:ascii="Arial" w:hAnsi="Arial" w:cs="Arial"/>
              </w:rPr>
              <w:t>. O terminie zawiadomi W</w:t>
            </w:r>
            <w:r w:rsidRPr="00212F99">
              <w:rPr>
                <w:rFonts w:ascii="Arial" w:hAnsi="Arial" w:cs="Arial"/>
              </w:rPr>
              <w:t>ykonawcę pismem.</w:t>
            </w:r>
          </w:p>
        </w:tc>
      </w:tr>
      <w:tr w:rsidR="00212F99" w:rsidRPr="00212F99" w14:paraId="4EDBFD91" w14:textId="77777777" w:rsidTr="004375F9">
        <w:tc>
          <w:tcPr>
            <w:tcW w:w="9920" w:type="dxa"/>
          </w:tcPr>
          <w:p w14:paraId="094C4ABD" w14:textId="75B37D4C" w:rsidR="00212F99" w:rsidRPr="00212F99" w:rsidRDefault="004C4747" w:rsidP="00321E70">
            <w:pPr>
              <w:widowControl w:val="0"/>
              <w:suppressAutoHyphens/>
              <w:spacing w:line="360" w:lineRule="auto"/>
              <w:ind w:left="993" w:hanging="425"/>
              <w:jc w:val="both"/>
              <w:rPr>
                <w:rFonts w:ascii="Arial" w:hAnsi="Arial" w:cs="Arial"/>
              </w:rPr>
            </w:pPr>
            <w:r>
              <w:rPr>
                <w:rFonts w:ascii="Arial" w:hAnsi="Arial" w:cs="Arial"/>
              </w:rPr>
              <w:t>2</w:t>
            </w:r>
            <w:r w:rsidR="008C3465">
              <w:rPr>
                <w:rFonts w:ascii="Arial" w:hAnsi="Arial" w:cs="Arial"/>
              </w:rPr>
              <w:t>.</w:t>
            </w:r>
            <w:r w:rsidR="00212F99">
              <w:rPr>
                <w:rFonts w:ascii="Arial" w:hAnsi="Arial" w:cs="Arial"/>
              </w:rPr>
              <w:tab/>
            </w:r>
            <w:r w:rsidR="00FD0537">
              <w:rPr>
                <w:rFonts w:ascii="Arial" w:hAnsi="Arial" w:cs="Arial"/>
              </w:rPr>
              <w:t>Jeżeli W</w:t>
            </w:r>
            <w:r w:rsidR="00212F99" w:rsidRPr="00212F99">
              <w:rPr>
                <w:rFonts w:ascii="Arial" w:hAnsi="Arial" w:cs="Arial"/>
              </w:rPr>
              <w:t>ykonawca, którego oferta zostanie wybrana</w:t>
            </w:r>
            <w:r w:rsidR="00FD0537">
              <w:rPr>
                <w:rFonts w:ascii="Arial" w:hAnsi="Arial" w:cs="Arial"/>
              </w:rPr>
              <w:t>,</w:t>
            </w:r>
            <w:r w:rsidR="00212F99" w:rsidRPr="00212F99">
              <w:rPr>
                <w:rFonts w:ascii="Arial" w:hAnsi="Arial" w:cs="Arial"/>
              </w:rPr>
              <w:t xml:space="preserve"> będzie się uchylał od zawarcia umowy w sprawie zamówienia publicznego, zamawiający będzie miał prawo wybrać ofertę najkorzystniejszą spośród pozostałych ofert bez przeprowadzania ich ponownego badania i oceny, chyba że zachodzą przesłanki </w:t>
            </w:r>
            <w:r w:rsidR="00FD0537">
              <w:rPr>
                <w:rFonts w:ascii="Arial" w:hAnsi="Arial" w:cs="Arial"/>
              </w:rPr>
              <w:t xml:space="preserve">do </w:t>
            </w:r>
            <w:r w:rsidR="00212F99" w:rsidRPr="00212F99">
              <w:rPr>
                <w:rFonts w:ascii="Arial" w:hAnsi="Arial" w:cs="Arial"/>
              </w:rPr>
              <w:t xml:space="preserve">unieważnienia postępowania. </w:t>
            </w:r>
          </w:p>
        </w:tc>
      </w:tr>
      <w:tr w:rsidR="00212F99" w:rsidRPr="00C73B4E" w14:paraId="30603032" w14:textId="77777777" w:rsidTr="004375F9">
        <w:tc>
          <w:tcPr>
            <w:tcW w:w="9920" w:type="dxa"/>
          </w:tcPr>
          <w:p w14:paraId="689B7EE6" w14:textId="77777777" w:rsidR="00212F99" w:rsidRPr="00C73B4E" w:rsidRDefault="00212F99" w:rsidP="00321E70">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XVIII.</w:t>
            </w:r>
            <w:r w:rsidR="00A22C03">
              <w:rPr>
                <w:rFonts w:ascii="Arial" w:hAnsi="Arial" w:cs="Arial"/>
                <w:sz w:val="20"/>
                <w:u w:val="single"/>
              </w:rPr>
              <w:tab/>
            </w:r>
            <w:r w:rsidRPr="00C73B4E">
              <w:rPr>
                <w:rFonts w:ascii="Arial" w:hAnsi="Arial" w:cs="Arial"/>
                <w:sz w:val="20"/>
                <w:u w:val="single"/>
              </w:rPr>
              <w:t xml:space="preserve">WYMAGANIA DOTYCZĄCE ZABEZPIECZENIA NALEŻYTEGO WYKONANIA UMOWY </w:t>
            </w:r>
          </w:p>
        </w:tc>
      </w:tr>
      <w:tr w:rsidR="00212F99" w:rsidRPr="00212F99" w14:paraId="44F265FC" w14:textId="77777777" w:rsidTr="004375F9">
        <w:tc>
          <w:tcPr>
            <w:tcW w:w="9920" w:type="dxa"/>
          </w:tcPr>
          <w:p w14:paraId="7525C48E" w14:textId="151389B9" w:rsidR="00212F99" w:rsidRPr="00212F99" w:rsidRDefault="00B25EB7" w:rsidP="00321E70">
            <w:pPr>
              <w:widowControl w:val="0"/>
              <w:suppressAutoHyphens/>
              <w:spacing w:line="360" w:lineRule="auto"/>
              <w:ind w:left="993" w:hanging="425"/>
              <w:jc w:val="both"/>
              <w:rPr>
                <w:rFonts w:ascii="Arial" w:hAnsi="Arial" w:cs="Arial"/>
              </w:rPr>
            </w:pPr>
            <w:r>
              <w:rPr>
                <w:rFonts w:ascii="Arial" w:hAnsi="Arial" w:cs="Arial"/>
              </w:rPr>
              <w:t>Zamawiający nie wymaga wniesienia zabezpieczenia należytego wykonania umowy.</w:t>
            </w:r>
          </w:p>
        </w:tc>
      </w:tr>
      <w:tr w:rsidR="00212F99" w:rsidRPr="00212F99" w14:paraId="7147824A" w14:textId="77777777" w:rsidTr="004375F9">
        <w:tc>
          <w:tcPr>
            <w:tcW w:w="9920" w:type="dxa"/>
          </w:tcPr>
          <w:p w14:paraId="223F4BB1" w14:textId="1AC679CB" w:rsidR="00212F99" w:rsidRPr="00212F99" w:rsidRDefault="00212F99" w:rsidP="00321E70">
            <w:pPr>
              <w:widowControl w:val="0"/>
              <w:suppressAutoHyphens/>
              <w:spacing w:line="360" w:lineRule="auto"/>
              <w:ind w:left="993" w:hanging="425"/>
              <w:jc w:val="both"/>
              <w:rPr>
                <w:rFonts w:ascii="Arial" w:hAnsi="Arial" w:cs="Arial"/>
              </w:rPr>
            </w:pPr>
          </w:p>
        </w:tc>
      </w:tr>
      <w:tr w:rsidR="00212F99" w:rsidRPr="00C73B4E" w14:paraId="752775EB" w14:textId="77777777" w:rsidTr="004375F9">
        <w:tc>
          <w:tcPr>
            <w:tcW w:w="9920" w:type="dxa"/>
          </w:tcPr>
          <w:p w14:paraId="6164DAB7" w14:textId="77777777" w:rsidR="00212F99" w:rsidRPr="00C73B4E" w:rsidRDefault="00212F99" w:rsidP="00321E70">
            <w:pPr>
              <w:pStyle w:val="Nagwek3"/>
              <w:keepNext w:val="0"/>
              <w:widowControl w:val="0"/>
              <w:suppressAutoHyphens/>
              <w:spacing w:line="360" w:lineRule="auto"/>
              <w:ind w:left="567" w:hanging="567"/>
              <w:rPr>
                <w:rFonts w:ascii="Arial" w:hAnsi="Arial" w:cs="Arial"/>
                <w:sz w:val="20"/>
                <w:u w:val="single"/>
              </w:rPr>
            </w:pPr>
            <w:r w:rsidRPr="00C73B4E">
              <w:rPr>
                <w:rFonts w:ascii="Arial" w:hAnsi="Arial" w:cs="Arial"/>
                <w:sz w:val="20"/>
                <w:u w:val="single"/>
              </w:rPr>
              <w:t>XIX.</w:t>
            </w:r>
            <w:r w:rsidRPr="00C73B4E">
              <w:rPr>
                <w:rFonts w:ascii="Arial" w:hAnsi="Arial" w:cs="Arial"/>
                <w:sz w:val="20"/>
                <w:u w:val="single"/>
              </w:rPr>
              <w:tab/>
              <w:t>PRAWO OFERENTA DO ODWOŁAŃ</w:t>
            </w:r>
          </w:p>
        </w:tc>
      </w:tr>
      <w:tr w:rsidR="00212F99" w:rsidRPr="00212F99" w14:paraId="0C0752E9" w14:textId="77777777" w:rsidTr="004375F9">
        <w:tc>
          <w:tcPr>
            <w:tcW w:w="9920" w:type="dxa"/>
          </w:tcPr>
          <w:p w14:paraId="05E3B79A" w14:textId="77777777" w:rsidR="00212F99" w:rsidRPr="00212F99" w:rsidRDefault="00212F99" w:rsidP="00321E70">
            <w:pPr>
              <w:widowControl w:val="0"/>
              <w:suppressAutoHyphens/>
              <w:spacing w:line="360" w:lineRule="auto"/>
              <w:ind w:left="993" w:hanging="425"/>
              <w:jc w:val="both"/>
              <w:rPr>
                <w:rFonts w:ascii="Arial" w:hAnsi="Arial" w:cs="Arial"/>
                <w:szCs w:val="24"/>
              </w:rPr>
            </w:pPr>
            <w:r>
              <w:rPr>
                <w:rFonts w:ascii="Arial" w:hAnsi="Arial" w:cs="Arial"/>
                <w:szCs w:val="24"/>
              </w:rPr>
              <w:t>1.</w:t>
            </w:r>
            <w:r>
              <w:rPr>
                <w:rFonts w:ascii="Arial" w:hAnsi="Arial" w:cs="Arial"/>
                <w:szCs w:val="24"/>
              </w:rPr>
              <w:tab/>
            </w:r>
            <w:r w:rsidRPr="00212F99">
              <w:rPr>
                <w:rFonts w:ascii="Arial" w:hAnsi="Arial" w:cs="Arial"/>
                <w:szCs w:val="24"/>
              </w:rPr>
              <w:t xml:space="preserve">Odwołanie przysługuje wyłącznie od niezgodnej z przepisami ustawy czynności zamawiającego </w:t>
            </w:r>
            <w:r w:rsidRPr="00C73B4E">
              <w:rPr>
                <w:rFonts w:ascii="Arial" w:hAnsi="Arial" w:cs="Arial"/>
              </w:rPr>
              <w:t>podjętej</w:t>
            </w:r>
            <w:r w:rsidRPr="00212F99">
              <w:rPr>
                <w:rFonts w:ascii="Arial" w:hAnsi="Arial" w:cs="Arial"/>
                <w:szCs w:val="24"/>
              </w:rPr>
              <w:t xml:space="preserve"> w postępowaniu o udzielenie zamówienia lub zaniechania czynności, do której zamawiający jest zobowiązany na podstawie ustawy.</w:t>
            </w:r>
          </w:p>
        </w:tc>
      </w:tr>
      <w:tr w:rsidR="00212F99" w:rsidRPr="00212F99" w14:paraId="12A86F9F" w14:textId="77777777" w:rsidTr="004375F9">
        <w:tc>
          <w:tcPr>
            <w:tcW w:w="9920" w:type="dxa"/>
          </w:tcPr>
          <w:p w14:paraId="10045E75" w14:textId="77777777" w:rsidR="00212F99" w:rsidRPr="00212F99" w:rsidRDefault="004C4747" w:rsidP="00321E70">
            <w:pPr>
              <w:widowControl w:val="0"/>
              <w:suppressAutoHyphens/>
              <w:spacing w:line="360" w:lineRule="auto"/>
              <w:ind w:left="993" w:hanging="425"/>
              <w:jc w:val="both"/>
              <w:rPr>
                <w:rFonts w:ascii="Arial" w:hAnsi="Arial" w:cs="Arial"/>
                <w:szCs w:val="24"/>
              </w:rPr>
            </w:pPr>
            <w:r>
              <w:rPr>
                <w:rFonts w:ascii="Arial" w:hAnsi="Arial" w:cs="Arial"/>
                <w:szCs w:val="24"/>
              </w:rPr>
              <w:t>2</w:t>
            </w:r>
            <w:r w:rsidR="00212F99">
              <w:rPr>
                <w:rFonts w:ascii="Arial" w:hAnsi="Arial" w:cs="Arial"/>
                <w:szCs w:val="24"/>
              </w:rPr>
              <w:t>.</w:t>
            </w:r>
            <w:r w:rsidR="00212F99">
              <w:rPr>
                <w:rFonts w:ascii="Arial" w:hAnsi="Arial" w:cs="Arial"/>
                <w:szCs w:val="24"/>
              </w:rPr>
              <w:tab/>
            </w:r>
            <w:r w:rsidR="00212F99" w:rsidRPr="00212F99">
              <w:rPr>
                <w:rFonts w:ascii="Arial" w:hAnsi="Arial" w:cs="Arial"/>
                <w:szCs w:val="24"/>
              </w:rPr>
              <w:t xml:space="preserve">Odwołanie powinno wskazywać czynność lub zaniechanie czynności zamawiającego, której zarzuca się </w:t>
            </w:r>
            <w:r w:rsidR="00212F99" w:rsidRPr="00C73B4E">
              <w:rPr>
                <w:rFonts w:ascii="Arial" w:hAnsi="Arial" w:cs="Arial"/>
              </w:rPr>
              <w:t>niezgodność</w:t>
            </w:r>
            <w:r w:rsidR="00212F99" w:rsidRPr="00212F99">
              <w:rPr>
                <w:rFonts w:ascii="Arial" w:hAnsi="Arial" w:cs="Arial"/>
                <w:szCs w:val="24"/>
              </w:rPr>
              <w:t xml:space="preserve"> z przepisami ustawy, zawierać zwięzłe przedstawienie zarzutów, określać żądanie oraz wskazywać okoliczności faktyczne i prawne uzasadniające wniesienie odwołania.</w:t>
            </w:r>
          </w:p>
        </w:tc>
      </w:tr>
      <w:tr w:rsidR="00212F99" w:rsidRPr="00212F99" w14:paraId="33B4120D" w14:textId="77777777" w:rsidTr="004375F9">
        <w:tc>
          <w:tcPr>
            <w:tcW w:w="9920" w:type="dxa"/>
          </w:tcPr>
          <w:p w14:paraId="62CED451" w14:textId="77777777" w:rsidR="00212F99" w:rsidRPr="00212F99" w:rsidRDefault="004C4747" w:rsidP="00321E70">
            <w:pPr>
              <w:widowControl w:val="0"/>
              <w:suppressAutoHyphens/>
              <w:spacing w:line="360" w:lineRule="auto"/>
              <w:ind w:left="993" w:hanging="425"/>
              <w:jc w:val="both"/>
              <w:rPr>
                <w:rFonts w:ascii="Arial" w:hAnsi="Arial" w:cs="Arial"/>
                <w:szCs w:val="24"/>
              </w:rPr>
            </w:pPr>
            <w:r>
              <w:rPr>
                <w:rFonts w:ascii="Arial" w:hAnsi="Arial" w:cs="Arial"/>
                <w:szCs w:val="24"/>
              </w:rPr>
              <w:t>3</w:t>
            </w:r>
            <w:r w:rsidR="00212F99">
              <w:rPr>
                <w:rFonts w:ascii="Arial" w:hAnsi="Arial" w:cs="Arial"/>
                <w:szCs w:val="24"/>
              </w:rPr>
              <w:t>.</w:t>
            </w:r>
            <w:r w:rsidR="00212F99">
              <w:rPr>
                <w:rFonts w:ascii="Arial" w:hAnsi="Arial" w:cs="Arial"/>
                <w:szCs w:val="24"/>
              </w:rPr>
              <w:tab/>
            </w:r>
            <w:r w:rsidR="00212F99" w:rsidRPr="00212F99">
              <w:rPr>
                <w:rFonts w:ascii="Arial" w:hAnsi="Arial" w:cs="Arial"/>
                <w:bCs/>
                <w:szCs w:val="24"/>
              </w:rPr>
              <w:t xml:space="preserve">Odwołanie wnosi się do Prezesa Izby w formie pisemnej lub w postaci elektronicznej, podpisane </w:t>
            </w:r>
            <w:r w:rsidR="00212F99" w:rsidRPr="00C73B4E">
              <w:rPr>
                <w:rFonts w:ascii="Arial" w:hAnsi="Arial" w:cs="Arial"/>
              </w:rPr>
              <w:t>bezpiecznym</w:t>
            </w:r>
            <w:r w:rsidR="00212F99" w:rsidRPr="00212F99">
              <w:rPr>
                <w:rFonts w:ascii="Arial" w:hAnsi="Arial" w:cs="Arial"/>
                <w:bCs/>
                <w:szCs w:val="24"/>
              </w:rPr>
              <w:t xml:space="preserve"> podpisem elektronicznym weryfikowanym przy pomocy ważnego kwalifikowanego certyfikatu lub równoważnego środka, spełniającego wymagania dla tego rodzaju podpisu.</w:t>
            </w:r>
          </w:p>
        </w:tc>
      </w:tr>
      <w:tr w:rsidR="00212F99" w:rsidRPr="00212F99" w14:paraId="167166C7" w14:textId="77777777" w:rsidTr="004375F9">
        <w:tc>
          <w:tcPr>
            <w:tcW w:w="9920" w:type="dxa"/>
          </w:tcPr>
          <w:p w14:paraId="1E254269" w14:textId="77777777" w:rsidR="00212F99" w:rsidRPr="00212F99" w:rsidRDefault="004C4747" w:rsidP="00321E70">
            <w:pPr>
              <w:widowControl w:val="0"/>
              <w:suppressAutoHyphens/>
              <w:spacing w:line="360" w:lineRule="auto"/>
              <w:ind w:left="993" w:hanging="425"/>
              <w:jc w:val="both"/>
              <w:rPr>
                <w:rFonts w:ascii="Arial" w:hAnsi="Arial" w:cs="Arial"/>
                <w:szCs w:val="24"/>
              </w:rPr>
            </w:pPr>
            <w:r>
              <w:rPr>
                <w:rFonts w:ascii="Arial" w:hAnsi="Arial" w:cs="Arial"/>
                <w:szCs w:val="24"/>
              </w:rPr>
              <w:t>4</w:t>
            </w:r>
            <w:r w:rsidR="00212F99">
              <w:rPr>
                <w:rFonts w:ascii="Arial" w:hAnsi="Arial" w:cs="Arial"/>
                <w:szCs w:val="24"/>
              </w:rPr>
              <w:t>.</w:t>
            </w:r>
            <w:r w:rsidR="00212F99">
              <w:rPr>
                <w:rFonts w:ascii="Arial" w:hAnsi="Arial" w:cs="Arial"/>
                <w:szCs w:val="24"/>
              </w:rPr>
              <w:tab/>
            </w:r>
            <w:r w:rsidR="00212F99" w:rsidRPr="00212F99">
              <w:rPr>
                <w:rFonts w:ascii="Arial" w:hAnsi="Arial" w:cs="Arial"/>
                <w:szCs w:val="24"/>
              </w:rPr>
              <w:t xml:space="preserve">Odwołujący przesyła kopię odwołania zamawiającemu przed upływem terminu do wniesienia </w:t>
            </w:r>
            <w:r w:rsidR="00212F99" w:rsidRPr="00C73B4E">
              <w:rPr>
                <w:rFonts w:ascii="Arial" w:hAnsi="Arial" w:cs="Arial"/>
              </w:rPr>
              <w:t>odwołania</w:t>
            </w:r>
            <w:r w:rsidR="00212F99" w:rsidRPr="00212F99">
              <w:rPr>
                <w:rFonts w:ascii="Arial" w:hAnsi="Arial" w:cs="Arial"/>
                <w:szCs w:val="24"/>
              </w:rPr>
              <w:t xml:space="preserve"> w taki sposób, aby mógł on zapoznać się z jego treścią przed upływem tego terminu. </w:t>
            </w:r>
            <w:r w:rsidR="00212F99" w:rsidRPr="00212F99">
              <w:rPr>
                <w:rFonts w:ascii="Arial" w:hAnsi="Arial" w:cs="Arial"/>
                <w:bCs/>
                <w:szCs w:val="24"/>
              </w:rPr>
              <w:t>Domniemywa się, iż zamawiający mógł zapoznać się z treścią odwołania przed upływem terminu do jego wniesienia, jeżeli przesłanie jego kopii nastąpiło przed upływem terminu do jego wniesienia przy użyciu środków komunikacji elektronicznej.</w:t>
            </w:r>
          </w:p>
        </w:tc>
      </w:tr>
      <w:tr w:rsidR="00212F99" w:rsidRPr="00212F99" w14:paraId="3A0825DF" w14:textId="77777777" w:rsidTr="004375F9">
        <w:tc>
          <w:tcPr>
            <w:tcW w:w="9920" w:type="dxa"/>
          </w:tcPr>
          <w:p w14:paraId="17808F5A" w14:textId="1AC638C9" w:rsidR="00212F99" w:rsidRPr="00212F99" w:rsidRDefault="004C4747" w:rsidP="009A2AD2">
            <w:pPr>
              <w:widowControl w:val="0"/>
              <w:suppressAutoHyphens/>
              <w:spacing w:line="360" w:lineRule="auto"/>
              <w:ind w:left="993" w:hanging="425"/>
              <w:jc w:val="both"/>
              <w:rPr>
                <w:rFonts w:ascii="Arial" w:hAnsi="Arial" w:cs="Arial"/>
                <w:szCs w:val="24"/>
              </w:rPr>
            </w:pPr>
            <w:r>
              <w:rPr>
                <w:rFonts w:ascii="Arial" w:hAnsi="Arial" w:cs="Arial"/>
                <w:szCs w:val="24"/>
              </w:rPr>
              <w:t>5</w:t>
            </w:r>
            <w:r w:rsidR="00212F99">
              <w:rPr>
                <w:rFonts w:ascii="Arial" w:hAnsi="Arial" w:cs="Arial"/>
                <w:szCs w:val="24"/>
              </w:rPr>
              <w:t>.</w:t>
            </w:r>
            <w:r w:rsidR="00212F99">
              <w:rPr>
                <w:rFonts w:ascii="Arial" w:hAnsi="Arial" w:cs="Arial"/>
                <w:szCs w:val="24"/>
              </w:rPr>
              <w:tab/>
            </w:r>
            <w:r w:rsidR="00212F99" w:rsidRPr="00212F99">
              <w:rPr>
                <w:rFonts w:ascii="Arial" w:hAnsi="Arial" w:cs="Arial"/>
              </w:rPr>
              <w:t xml:space="preserve">Szczegółowe zasady dotyczące stosowania </w:t>
            </w:r>
            <w:proofErr w:type="spellStart"/>
            <w:r w:rsidR="00212F99" w:rsidRPr="00212F99">
              <w:rPr>
                <w:rFonts w:ascii="Arial" w:hAnsi="Arial" w:cs="Arial"/>
              </w:rPr>
              <w:t>odwołań</w:t>
            </w:r>
            <w:proofErr w:type="spellEnd"/>
            <w:r w:rsidR="00212F99" w:rsidRPr="00212F99">
              <w:rPr>
                <w:rFonts w:ascii="Arial" w:hAnsi="Arial" w:cs="Arial"/>
              </w:rPr>
              <w:t xml:space="preserve"> oraz skarg do sądu określa dział VI ustawy z dnia 29 stycznia 2004 r. Prawo zamówień publicznych </w:t>
            </w:r>
            <w:r w:rsidR="00212F99" w:rsidRPr="00212F99">
              <w:rPr>
                <w:rFonts w:ascii="Arial" w:hAnsi="Arial" w:cs="Arial"/>
                <w:szCs w:val="24"/>
              </w:rPr>
              <w:t>(</w:t>
            </w:r>
            <w:r w:rsidR="009C4104" w:rsidRPr="009C4104">
              <w:rPr>
                <w:rFonts w:ascii="Arial" w:hAnsi="Arial" w:cs="Arial"/>
                <w:szCs w:val="24"/>
              </w:rPr>
              <w:t>Dz. U. z 201</w:t>
            </w:r>
            <w:r w:rsidR="0011635D">
              <w:rPr>
                <w:rFonts w:ascii="Arial" w:hAnsi="Arial" w:cs="Arial"/>
                <w:szCs w:val="24"/>
              </w:rPr>
              <w:t>7</w:t>
            </w:r>
            <w:r w:rsidR="009C4104" w:rsidRPr="009C4104">
              <w:rPr>
                <w:rFonts w:ascii="Arial" w:hAnsi="Arial" w:cs="Arial"/>
                <w:szCs w:val="24"/>
              </w:rPr>
              <w:t xml:space="preserve"> r., poz. </w:t>
            </w:r>
            <w:r w:rsidR="009A2AD2">
              <w:rPr>
                <w:rFonts w:ascii="Arial" w:hAnsi="Arial" w:cs="Arial"/>
                <w:szCs w:val="24"/>
              </w:rPr>
              <w:t>1579</w:t>
            </w:r>
            <w:r w:rsidR="00212F99" w:rsidRPr="00212F99">
              <w:rPr>
                <w:rFonts w:ascii="Arial" w:hAnsi="Arial" w:cs="Arial"/>
                <w:szCs w:val="24"/>
              </w:rPr>
              <w:t xml:space="preserve">), </w:t>
            </w:r>
          </w:p>
        </w:tc>
      </w:tr>
      <w:tr w:rsidR="00A66B2F" w:rsidRPr="000A1D31" w14:paraId="103843A3" w14:textId="77777777" w:rsidTr="004375F9">
        <w:tc>
          <w:tcPr>
            <w:tcW w:w="9920" w:type="dxa"/>
          </w:tcPr>
          <w:p w14:paraId="3C4723E1" w14:textId="4C17D1F0" w:rsidR="00566E93" w:rsidRPr="000A1D31" w:rsidRDefault="00566E93" w:rsidP="00321E70">
            <w:pPr>
              <w:widowControl w:val="0"/>
              <w:suppressAutoHyphens/>
              <w:spacing w:before="240" w:line="360" w:lineRule="auto"/>
              <w:jc w:val="right"/>
              <w:rPr>
                <w:rFonts w:ascii="Arial" w:hAnsi="Arial" w:cs="Arial"/>
                <w:b/>
              </w:rPr>
            </w:pPr>
          </w:p>
        </w:tc>
      </w:tr>
      <w:tr w:rsidR="00A66B2F" w:rsidRPr="0029164E" w14:paraId="3BDF804B" w14:textId="77777777" w:rsidTr="004375F9">
        <w:tc>
          <w:tcPr>
            <w:tcW w:w="9920" w:type="dxa"/>
          </w:tcPr>
          <w:p w14:paraId="4ECBB602" w14:textId="77777777" w:rsidR="007324AA" w:rsidRDefault="007324AA" w:rsidP="00321E70">
            <w:pPr>
              <w:widowControl w:val="0"/>
              <w:suppressAutoHyphens/>
              <w:spacing w:line="360" w:lineRule="auto"/>
              <w:jc w:val="right"/>
              <w:rPr>
                <w:rFonts w:ascii="Arial" w:hAnsi="Arial" w:cs="Arial"/>
                <w:b/>
              </w:rPr>
            </w:pPr>
          </w:p>
          <w:p w14:paraId="64D69387" w14:textId="77777777" w:rsidR="007324AA" w:rsidRDefault="007324AA" w:rsidP="00321E70">
            <w:pPr>
              <w:widowControl w:val="0"/>
              <w:suppressAutoHyphens/>
              <w:spacing w:line="360" w:lineRule="auto"/>
              <w:jc w:val="right"/>
              <w:rPr>
                <w:rFonts w:ascii="Arial" w:hAnsi="Arial" w:cs="Arial"/>
                <w:b/>
              </w:rPr>
            </w:pPr>
          </w:p>
          <w:p w14:paraId="4DEE5A7D" w14:textId="77777777" w:rsidR="007324AA" w:rsidRDefault="007324AA" w:rsidP="00321E70">
            <w:pPr>
              <w:widowControl w:val="0"/>
              <w:suppressAutoHyphens/>
              <w:spacing w:line="360" w:lineRule="auto"/>
              <w:jc w:val="right"/>
              <w:rPr>
                <w:rFonts w:ascii="Arial" w:hAnsi="Arial" w:cs="Arial"/>
                <w:b/>
              </w:rPr>
            </w:pPr>
          </w:p>
          <w:p w14:paraId="6EA5D2C0" w14:textId="77777777" w:rsidR="007324AA" w:rsidRDefault="007324AA" w:rsidP="00321E70">
            <w:pPr>
              <w:widowControl w:val="0"/>
              <w:suppressAutoHyphens/>
              <w:spacing w:line="360" w:lineRule="auto"/>
              <w:jc w:val="right"/>
              <w:rPr>
                <w:rFonts w:ascii="Arial" w:hAnsi="Arial" w:cs="Arial"/>
                <w:b/>
              </w:rPr>
            </w:pPr>
          </w:p>
          <w:p w14:paraId="5F38EABE" w14:textId="77777777" w:rsidR="007324AA" w:rsidRDefault="007324AA" w:rsidP="00321E70">
            <w:pPr>
              <w:widowControl w:val="0"/>
              <w:suppressAutoHyphens/>
              <w:spacing w:line="360" w:lineRule="auto"/>
              <w:jc w:val="right"/>
              <w:rPr>
                <w:rFonts w:ascii="Arial" w:hAnsi="Arial" w:cs="Arial"/>
                <w:b/>
              </w:rPr>
            </w:pPr>
          </w:p>
          <w:p w14:paraId="7FED1875" w14:textId="77777777" w:rsidR="007324AA" w:rsidRDefault="007324AA" w:rsidP="00321E70">
            <w:pPr>
              <w:widowControl w:val="0"/>
              <w:suppressAutoHyphens/>
              <w:spacing w:line="360" w:lineRule="auto"/>
              <w:jc w:val="right"/>
              <w:rPr>
                <w:rFonts w:ascii="Arial" w:hAnsi="Arial" w:cs="Arial"/>
                <w:b/>
              </w:rPr>
            </w:pPr>
          </w:p>
          <w:p w14:paraId="7055A1AE" w14:textId="77777777" w:rsidR="007324AA" w:rsidRDefault="007324AA" w:rsidP="00321E70">
            <w:pPr>
              <w:widowControl w:val="0"/>
              <w:suppressAutoHyphens/>
              <w:spacing w:line="360" w:lineRule="auto"/>
              <w:jc w:val="right"/>
              <w:rPr>
                <w:rFonts w:ascii="Arial" w:hAnsi="Arial" w:cs="Arial"/>
                <w:b/>
              </w:rPr>
            </w:pPr>
          </w:p>
          <w:p w14:paraId="4DA59F20" w14:textId="77777777" w:rsidR="007324AA" w:rsidRDefault="007324AA" w:rsidP="00321E70">
            <w:pPr>
              <w:widowControl w:val="0"/>
              <w:suppressAutoHyphens/>
              <w:spacing w:line="360" w:lineRule="auto"/>
              <w:jc w:val="right"/>
              <w:rPr>
                <w:rFonts w:ascii="Arial" w:hAnsi="Arial" w:cs="Arial"/>
                <w:b/>
              </w:rPr>
            </w:pPr>
          </w:p>
          <w:p w14:paraId="27786A72" w14:textId="77777777" w:rsidR="007324AA" w:rsidRDefault="007324AA" w:rsidP="00321E70">
            <w:pPr>
              <w:widowControl w:val="0"/>
              <w:suppressAutoHyphens/>
              <w:spacing w:line="360" w:lineRule="auto"/>
              <w:jc w:val="right"/>
              <w:rPr>
                <w:rFonts w:ascii="Arial" w:hAnsi="Arial" w:cs="Arial"/>
                <w:b/>
              </w:rPr>
            </w:pPr>
          </w:p>
          <w:p w14:paraId="6EFF22C6" w14:textId="77777777" w:rsidR="007324AA" w:rsidRDefault="007324AA" w:rsidP="00321E70">
            <w:pPr>
              <w:widowControl w:val="0"/>
              <w:suppressAutoHyphens/>
              <w:spacing w:line="360" w:lineRule="auto"/>
              <w:jc w:val="right"/>
              <w:rPr>
                <w:rFonts w:ascii="Arial" w:hAnsi="Arial" w:cs="Arial"/>
                <w:b/>
              </w:rPr>
            </w:pPr>
          </w:p>
          <w:p w14:paraId="184D1C66" w14:textId="77777777" w:rsidR="007324AA" w:rsidRDefault="007324AA" w:rsidP="00321E70">
            <w:pPr>
              <w:widowControl w:val="0"/>
              <w:suppressAutoHyphens/>
              <w:spacing w:line="360" w:lineRule="auto"/>
              <w:jc w:val="right"/>
              <w:rPr>
                <w:rFonts w:ascii="Arial" w:hAnsi="Arial" w:cs="Arial"/>
                <w:b/>
              </w:rPr>
            </w:pPr>
          </w:p>
          <w:p w14:paraId="080CF3EE" w14:textId="77777777" w:rsidR="007324AA" w:rsidRDefault="007324AA" w:rsidP="00321E70">
            <w:pPr>
              <w:widowControl w:val="0"/>
              <w:suppressAutoHyphens/>
              <w:spacing w:line="360" w:lineRule="auto"/>
              <w:jc w:val="right"/>
              <w:rPr>
                <w:rFonts w:ascii="Arial" w:hAnsi="Arial" w:cs="Arial"/>
                <w:b/>
              </w:rPr>
            </w:pPr>
          </w:p>
          <w:p w14:paraId="3CBEBA5E" w14:textId="77777777" w:rsidR="007324AA" w:rsidRDefault="007324AA" w:rsidP="00321E70">
            <w:pPr>
              <w:widowControl w:val="0"/>
              <w:suppressAutoHyphens/>
              <w:spacing w:line="360" w:lineRule="auto"/>
              <w:jc w:val="right"/>
              <w:rPr>
                <w:rFonts w:ascii="Arial" w:hAnsi="Arial" w:cs="Arial"/>
                <w:b/>
              </w:rPr>
            </w:pPr>
          </w:p>
          <w:p w14:paraId="2A7149C8" w14:textId="77777777" w:rsidR="007324AA" w:rsidRDefault="007324AA" w:rsidP="00321E70">
            <w:pPr>
              <w:widowControl w:val="0"/>
              <w:suppressAutoHyphens/>
              <w:spacing w:line="360" w:lineRule="auto"/>
              <w:jc w:val="right"/>
              <w:rPr>
                <w:rFonts w:ascii="Arial" w:hAnsi="Arial" w:cs="Arial"/>
                <w:b/>
              </w:rPr>
            </w:pPr>
          </w:p>
          <w:p w14:paraId="644EB80D" w14:textId="77777777" w:rsidR="007324AA" w:rsidRDefault="007324AA" w:rsidP="00321E70">
            <w:pPr>
              <w:widowControl w:val="0"/>
              <w:suppressAutoHyphens/>
              <w:spacing w:line="360" w:lineRule="auto"/>
              <w:jc w:val="right"/>
              <w:rPr>
                <w:rFonts w:ascii="Arial" w:hAnsi="Arial" w:cs="Arial"/>
                <w:b/>
              </w:rPr>
            </w:pPr>
          </w:p>
          <w:p w14:paraId="3F444FD1" w14:textId="77777777" w:rsidR="007324AA" w:rsidRDefault="007324AA" w:rsidP="00321E70">
            <w:pPr>
              <w:widowControl w:val="0"/>
              <w:suppressAutoHyphens/>
              <w:spacing w:line="360" w:lineRule="auto"/>
              <w:jc w:val="right"/>
              <w:rPr>
                <w:rFonts w:ascii="Arial" w:hAnsi="Arial" w:cs="Arial"/>
                <w:b/>
              </w:rPr>
            </w:pPr>
          </w:p>
          <w:p w14:paraId="55767DE2" w14:textId="77777777" w:rsidR="007324AA" w:rsidRDefault="007324AA" w:rsidP="00321E70">
            <w:pPr>
              <w:widowControl w:val="0"/>
              <w:suppressAutoHyphens/>
              <w:spacing w:line="360" w:lineRule="auto"/>
              <w:jc w:val="right"/>
              <w:rPr>
                <w:rFonts w:ascii="Arial" w:hAnsi="Arial" w:cs="Arial"/>
                <w:b/>
              </w:rPr>
            </w:pPr>
          </w:p>
          <w:p w14:paraId="3EB5395C" w14:textId="77777777" w:rsidR="007324AA" w:rsidRDefault="007324AA" w:rsidP="00321E70">
            <w:pPr>
              <w:widowControl w:val="0"/>
              <w:suppressAutoHyphens/>
              <w:spacing w:line="360" w:lineRule="auto"/>
              <w:jc w:val="right"/>
              <w:rPr>
                <w:rFonts w:ascii="Arial" w:hAnsi="Arial" w:cs="Arial"/>
                <w:b/>
              </w:rPr>
            </w:pPr>
          </w:p>
          <w:p w14:paraId="62726BE4" w14:textId="77777777" w:rsidR="007324AA" w:rsidRDefault="007324AA" w:rsidP="00321E70">
            <w:pPr>
              <w:widowControl w:val="0"/>
              <w:suppressAutoHyphens/>
              <w:spacing w:line="360" w:lineRule="auto"/>
              <w:jc w:val="right"/>
              <w:rPr>
                <w:rFonts w:ascii="Arial" w:hAnsi="Arial" w:cs="Arial"/>
                <w:b/>
              </w:rPr>
            </w:pPr>
          </w:p>
          <w:p w14:paraId="5EF6ECF4" w14:textId="77777777" w:rsidR="007324AA" w:rsidRDefault="007324AA" w:rsidP="00321E70">
            <w:pPr>
              <w:widowControl w:val="0"/>
              <w:suppressAutoHyphens/>
              <w:spacing w:line="360" w:lineRule="auto"/>
              <w:jc w:val="right"/>
              <w:rPr>
                <w:rFonts w:ascii="Arial" w:hAnsi="Arial" w:cs="Arial"/>
                <w:b/>
              </w:rPr>
            </w:pPr>
          </w:p>
          <w:p w14:paraId="71C9C004" w14:textId="77777777" w:rsidR="007324AA" w:rsidRDefault="007324AA" w:rsidP="00321E70">
            <w:pPr>
              <w:widowControl w:val="0"/>
              <w:suppressAutoHyphens/>
              <w:spacing w:line="360" w:lineRule="auto"/>
              <w:jc w:val="right"/>
              <w:rPr>
                <w:rFonts w:ascii="Arial" w:hAnsi="Arial" w:cs="Arial"/>
                <w:b/>
              </w:rPr>
            </w:pPr>
          </w:p>
          <w:p w14:paraId="2C34B7A8" w14:textId="77777777" w:rsidR="007324AA" w:rsidRDefault="007324AA" w:rsidP="00321E70">
            <w:pPr>
              <w:widowControl w:val="0"/>
              <w:suppressAutoHyphens/>
              <w:spacing w:line="360" w:lineRule="auto"/>
              <w:jc w:val="right"/>
              <w:rPr>
                <w:rFonts w:ascii="Arial" w:hAnsi="Arial" w:cs="Arial"/>
                <w:b/>
              </w:rPr>
            </w:pPr>
          </w:p>
          <w:p w14:paraId="2A5A4C8F" w14:textId="77777777" w:rsidR="007324AA" w:rsidRDefault="007324AA" w:rsidP="00321E70">
            <w:pPr>
              <w:widowControl w:val="0"/>
              <w:suppressAutoHyphens/>
              <w:spacing w:line="360" w:lineRule="auto"/>
              <w:jc w:val="right"/>
              <w:rPr>
                <w:rFonts w:ascii="Arial" w:hAnsi="Arial" w:cs="Arial"/>
                <w:b/>
              </w:rPr>
            </w:pPr>
          </w:p>
          <w:p w14:paraId="7DE26BF0" w14:textId="77777777" w:rsidR="007324AA" w:rsidRDefault="007324AA" w:rsidP="00321E70">
            <w:pPr>
              <w:widowControl w:val="0"/>
              <w:suppressAutoHyphens/>
              <w:spacing w:line="360" w:lineRule="auto"/>
              <w:jc w:val="right"/>
              <w:rPr>
                <w:rFonts w:ascii="Arial" w:hAnsi="Arial" w:cs="Arial"/>
                <w:b/>
              </w:rPr>
            </w:pPr>
          </w:p>
          <w:p w14:paraId="674A3F7C" w14:textId="77777777" w:rsidR="007324AA" w:rsidRDefault="007324AA" w:rsidP="00321E70">
            <w:pPr>
              <w:widowControl w:val="0"/>
              <w:suppressAutoHyphens/>
              <w:spacing w:line="360" w:lineRule="auto"/>
              <w:jc w:val="right"/>
              <w:rPr>
                <w:rFonts w:ascii="Arial" w:hAnsi="Arial" w:cs="Arial"/>
                <w:b/>
              </w:rPr>
            </w:pPr>
          </w:p>
          <w:p w14:paraId="6AA280BE" w14:textId="77777777" w:rsidR="007324AA" w:rsidRDefault="007324AA" w:rsidP="00321E70">
            <w:pPr>
              <w:widowControl w:val="0"/>
              <w:suppressAutoHyphens/>
              <w:spacing w:line="360" w:lineRule="auto"/>
              <w:jc w:val="right"/>
              <w:rPr>
                <w:rFonts w:ascii="Arial" w:hAnsi="Arial" w:cs="Arial"/>
                <w:b/>
              </w:rPr>
            </w:pPr>
          </w:p>
          <w:p w14:paraId="639A4D6F" w14:textId="77777777" w:rsidR="007324AA" w:rsidRDefault="007324AA" w:rsidP="00321E70">
            <w:pPr>
              <w:widowControl w:val="0"/>
              <w:suppressAutoHyphens/>
              <w:spacing w:line="360" w:lineRule="auto"/>
              <w:jc w:val="right"/>
              <w:rPr>
                <w:rFonts w:ascii="Arial" w:hAnsi="Arial" w:cs="Arial"/>
                <w:b/>
              </w:rPr>
            </w:pPr>
          </w:p>
          <w:p w14:paraId="5047F7B9" w14:textId="77777777" w:rsidR="007324AA" w:rsidRDefault="007324AA" w:rsidP="00321E70">
            <w:pPr>
              <w:widowControl w:val="0"/>
              <w:suppressAutoHyphens/>
              <w:spacing w:line="360" w:lineRule="auto"/>
              <w:jc w:val="right"/>
              <w:rPr>
                <w:rFonts w:ascii="Arial" w:hAnsi="Arial" w:cs="Arial"/>
                <w:b/>
              </w:rPr>
            </w:pPr>
          </w:p>
          <w:p w14:paraId="6D912FD9" w14:textId="5924EB3F" w:rsidR="00F5614D" w:rsidRPr="0029164E" w:rsidRDefault="00210C41" w:rsidP="00321E70">
            <w:pPr>
              <w:widowControl w:val="0"/>
              <w:suppressAutoHyphens/>
              <w:spacing w:line="360" w:lineRule="auto"/>
              <w:jc w:val="right"/>
              <w:rPr>
                <w:rFonts w:ascii="Arial" w:hAnsi="Arial" w:cs="Arial"/>
                <w:b/>
              </w:rPr>
            </w:pPr>
            <w:r>
              <w:rPr>
                <w:rFonts w:ascii="Arial" w:hAnsi="Arial" w:cs="Arial"/>
                <w:b/>
              </w:rPr>
              <w:t>Załącznik nr 1</w:t>
            </w:r>
            <w:r w:rsidR="00B55157">
              <w:rPr>
                <w:rFonts w:ascii="Arial" w:hAnsi="Arial" w:cs="Arial"/>
                <w:b/>
              </w:rPr>
              <w:t>.1</w:t>
            </w:r>
            <w:r>
              <w:rPr>
                <w:rFonts w:ascii="Arial" w:hAnsi="Arial" w:cs="Arial"/>
                <w:b/>
              </w:rPr>
              <w:t xml:space="preserve"> do SIWZ</w:t>
            </w:r>
          </w:p>
          <w:p w14:paraId="5A2451B3" w14:textId="77777777" w:rsidR="00F5614D" w:rsidRPr="0029164E" w:rsidRDefault="00F5614D" w:rsidP="00321E70">
            <w:pPr>
              <w:widowControl w:val="0"/>
              <w:suppressAutoHyphens/>
              <w:spacing w:line="360" w:lineRule="auto"/>
              <w:jc w:val="right"/>
              <w:rPr>
                <w:rFonts w:ascii="Arial" w:hAnsi="Arial" w:cs="Arial"/>
                <w:b/>
              </w:rPr>
            </w:pPr>
            <w:bookmarkStart w:id="2" w:name="_Hlk43282673"/>
          </w:p>
          <w:p w14:paraId="26AAEE67" w14:textId="24F9E3F2" w:rsidR="00F5614D" w:rsidRPr="0029164E" w:rsidRDefault="00210C41" w:rsidP="00210C41">
            <w:pPr>
              <w:widowControl w:val="0"/>
              <w:suppressAutoHyphens/>
              <w:spacing w:line="360" w:lineRule="auto"/>
              <w:jc w:val="center"/>
              <w:rPr>
                <w:rFonts w:ascii="Arial" w:hAnsi="Arial" w:cs="Arial"/>
                <w:b/>
              </w:rPr>
            </w:pPr>
            <w:r>
              <w:rPr>
                <w:rFonts w:ascii="Arial" w:hAnsi="Arial" w:cs="Arial"/>
                <w:b/>
              </w:rPr>
              <w:t>Wzór Umowy</w:t>
            </w:r>
          </w:p>
          <w:p w14:paraId="167CA04E" w14:textId="77777777" w:rsidR="008D5470" w:rsidRPr="0029164E" w:rsidRDefault="008D5470" w:rsidP="00321E70">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tbl>
            <w:tblPr>
              <w:tblW w:w="9773" w:type="dxa"/>
              <w:tblLayout w:type="fixed"/>
              <w:tblCellMar>
                <w:left w:w="70" w:type="dxa"/>
                <w:right w:w="70" w:type="dxa"/>
              </w:tblCellMar>
              <w:tblLook w:val="0000" w:firstRow="0" w:lastRow="0" w:firstColumn="0" w:lastColumn="0" w:noHBand="0" w:noVBand="0"/>
            </w:tblPr>
            <w:tblGrid>
              <w:gridCol w:w="9773"/>
            </w:tblGrid>
            <w:tr w:rsidR="00BD2607" w:rsidRPr="00BD2607" w14:paraId="665AB9C8" w14:textId="77777777" w:rsidTr="00B417F0">
              <w:trPr>
                <w:trHeight w:val="561"/>
              </w:trPr>
              <w:tc>
                <w:tcPr>
                  <w:tcW w:w="9773" w:type="dxa"/>
                </w:tcPr>
                <w:p w14:paraId="251FB101"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zawarta w dniu …………… w Warszawie , </w:t>
                  </w:r>
                </w:p>
                <w:p w14:paraId="4BD63A52"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zwana dalej „Umową”</w:t>
                  </w:r>
                </w:p>
                <w:p w14:paraId="74883626"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p>
                <w:p w14:paraId="28925242" w14:textId="77777777" w:rsidR="00210C41" w:rsidRPr="00210C41" w:rsidRDefault="00210C41" w:rsidP="00210C41">
                  <w:pPr>
                    <w:tabs>
                      <w:tab w:val="left" w:pos="6870"/>
                      <w:tab w:val="right" w:pos="9073"/>
                    </w:tabs>
                    <w:overflowPunct w:val="0"/>
                    <w:autoSpaceDE w:val="0"/>
                    <w:autoSpaceDN w:val="0"/>
                    <w:adjustRightInd w:val="0"/>
                    <w:spacing w:line="360" w:lineRule="auto"/>
                    <w:jc w:val="both"/>
                    <w:textAlignment w:val="baseline"/>
                    <w:rPr>
                      <w:rFonts w:ascii="Arial" w:hAnsi="Arial" w:cs="Arial"/>
                      <w:bCs/>
                      <w:sz w:val="22"/>
                      <w:szCs w:val="22"/>
                    </w:rPr>
                  </w:pPr>
                  <w:r w:rsidRPr="00210C41">
                    <w:rPr>
                      <w:rFonts w:ascii="Arial" w:hAnsi="Arial" w:cs="Arial"/>
                      <w:bCs/>
                      <w:sz w:val="22"/>
                      <w:szCs w:val="22"/>
                    </w:rPr>
                    <w:t>pomiędzy:</w:t>
                  </w:r>
                  <w:r w:rsidRPr="00210C41">
                    <w:rPr>
                      <w:rFonts w:ascii="Arial" w:hAnsi="Arial" w:cs="Arial"/>
                      <w:bCs/>
                      <w:sz w:val="22"/>
                      <w:szCs w:val="22"/>
                    </w:rPr>
                    <w:tab/>
                  </w:r>
                  <w:r w:rsidRPr="00210C41">
                    <w:rPr>
                      <w:rFonts w:ascii="Arial" w:hAnsi="Arial" w:cs="Arial"/>
                      <w:bCs/>
                      <w:sz w:val="22"/>
                      <w:szCs w:val="22"/>
                    </w:rPr>
                    <w:tab/>
                  </w:r>
                </w:p>
                <w:p w14:paraId="106A6A99"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bCs/>
                      <w:sz w:val="22"/>
                      <w:szCs w:val="22"/>
                    </w:rPr>
                  </w:pPr>
                </w:p>
                <w:p w14:paraId="5D882109"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z w:val="22"/>
                      <w:szCs w:val="22"/>
                    </w:rPr>
                  </w:pPr>
                  <w:r w:rsidRPr="00210C41">
                    <w:rPr>
                      <w:rFonts w:ascii="Arial" w:hAnsi="Arial" w:cs="Arial"/>
                      <w:b/>
                      <w:bCs/>
                      <w:sz w:val="22"/>
                      <w:szCs w:val="22"/>
                    </w:rPr>
                    <w:t>Centrum Nauki Kopernik</w:t>
                  </w:r>
                  <w:r w:rsidRPr="00210C41">
                    <w:rPr>
                      <w:rFonts w:ascii="Arial" w:hAnsi="Arial" w:cs="Arial"/>
                      <w:sz w:val="22"/>
                      <w:szCs w:val="22"/>
                    </w:rPr>
                    <w:t xml:space="preserve"> z siedzibą w Warszawie, przy ul. Wybrzeże Kościuszkowskie 20 (kod pocztowy 00-390), wpisanym do Rejestru Instytucji Kultury prowadzonego przez Prezydenta m.st. Warszawy pod numerem 2/06, REGON 140603313, NIP 7010025169, reprezentowanym przez:</w:t>
                  </w:r>
                </w:p>
                <w:p w14:paraId="4A682B9D" w14:textId="77777777" w:rsidR="00210C41" w:rsidRPr="00210C41" w:rsidRDefault="00210C41" w:rsidP="00210C41">
                  <w:pPr>
                    <w:keepNext/>
                    <w:overflowPunct w:val="0"/>
                    <w:autoSpaceDE w:val="0"/>
                    <w:autoSpaceDN w:val="0"/>
                    <w:adjustRightInd w:val="0"/>
                    <w:spacing w:line="360" w:lineRule="auto"/>
                    <w:jc w:val="both"/>
                    <w:textAlignment w:val="baseline"/>
                    <w:outlineLvl w:val="3"/>
                    <w:rPr>
                      <w:rFonts w:ascii="Arial" w:hAnsi="Arial" w:cs="Arial"/>
                      <w:sz w:val="22"/>
                      <w:szCs w:val="22"/>
                    </w:rPr>
                  </w:pPr>
                  <w:r w:rsidRPr="00210C41">
                    <w:rPr>
                      <w:rFonts w:ascii="Arial" w:hAnsi="Arial" w:cs="Arial"/>
                      <w:bCs/>
                      <w:sz w:val="22"/>
                      <w:szCs w:val="22"/>
                    </w:rPr>
                    <w:t>…………………</w:t>
                  </w:r>
                </w:p>
                <w:p w14:paraId="195DFB9B"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z w:val="22"/>
                      <w:szCs w:val="22"/>
                    </w:rPr>
                    <w:t>zwanym dalej „</w:t>
                  </w:r>
                  <w:r w:rsidRPr="00210C41">
                    <w:rPr>
                      <w:rFonts w:ascii="Arial" w:hAnsi="Arial" w:cs="Arial"/>
                      <w:b/>
                      <w:bCs/>
                      <w:sz w:val="22"/>
                      <w:szCs w:val="22"/>
                    </w:rPr>
                    <w:t>Zamawiającym”</w:t>
                  </w:r>
                </w:p>
                <w:p w14:paraId="458A2D6B"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a </w:t>
                  </w:r>
                </w:p>
                <w:p w14:paraId="60FD3FFB"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6E8C5F6A"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reprezentowanym  przez:</w:t>
                  </w:r>
                </w:p>
                <w:p w14:paraId="1A35608B"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0CC571DE"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zwanym dalej „</w:t>
                  </w:r>
                  <w:r w:rsidRPr="00210C41">
                    <w:rPr>
                      <w:rFonts w:ascii="Arial" w:hAnsi="Arial" w:cs="Arial"/>
                      <w:b/>
                      <w:bCs/>
                      <w:snapToGrid w:val="0"/>
                      <w:sz w:val="22"/>
                      <w:szCs w:val="22"/>
                    </w:rPr>
                    <w:t>Wykonawcą”,</w:t>
                  </w:r>
                </w:p>
                <w:p w14:paraId="0DADFC10"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b/>
                      <w:bCs/>
                      <w:snapToGrid w:val="0"/>
                      <w:sz w:val="22"/>
                      <w:szCs w:val="22"/>
                    </w:rPr>
                  </w:pPr>
                </w:p>
                <w:p w14:paraId="66AB9DF1" w14:textId="687101B9" w:rsidR="00210C41" w:rsidRPr="00210C41" w:rsidRDefault="00210C41" w:rsidP="00210C41">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 xml:space="preserve">wybranym w wyniku przeprowadzenia postępowania o udzielenie zamówienia publicznego w trybie przetargu nieograniczonego, zgodnie z przepisami ustawy z dnia 29 stycznia 2004 r. Prawo zamówień publicznych (tj. Dz. U. z </w:t>
                  </w:r>
                  <w:r w:rsidRPr="00210C41">
                    <w:rPr>
                      <w:rFonts w:ascii="Arial" w:eastAsiaTheme="minorHAnsi" w:hAnsi="Arial" w:cs="Arial"/>
                      <w:color w:val="000000"/>
                      <w:spacing w:val="-2"/>
                      <w:sz w:val="22"/>
                      <w:szCs w:val="22"/>
                      <w:lang w:eastAsia="en-US"/>
                    </w:rPr>
                    <w:t>201</w:t>
                  </w:r>
                  <w:r w:rsidR="00BB19F9">
                    <w:rPr>
                      <w:rFonts w:ascii="Arial" w:eastAsiaTheme="minorHAnsi" w:hAnsi="Arial" w:cs="Arial"/>
                      <w:color w:val="000000"/>
                      <w:spacing w:val="-2"/>
                      <w:sz w:val="22"/>
                      <w:szCs w:val="22"/>
                      <w:lang w:eastAsia="en-US"/>
                    </w:rPr>
                    <w:t>9</w:t>
                  </w:r>
                  <w:r w:rsidRPr="00210C41">
                    <w:rPr>
                      <w:rFonts w:ascii="Arial" w:eastAsiaTheme="minorHAnsi" w:hAnsi="Arial" w:cs="Arial"/>
                      <w:color w:val="000000"/>
                      <w:spacing w:val="-2"/>
                      <w:sz w:val="22"/>
                      <w:szCs w:val="22"/>
                      <w:lang w:eastAsia="en-US"/>
                    </w:rPr>
                    <w:t xml:space="preserve"> r. poz. 1</w:t>
                  </w:r>
                  <w:r w:rsidR="00BB19F9">
                    <w:rPr>
                      <w:rFonts w:ascii="Arial" w:eastAsiaTheme="minorHAnsi" w:hAnsi="Arial" w:cs="Arial"/>
                      <w:color w:val="000000"/>
                      <w:spacing w:val="-2"/>
                      <w:sz w:val="22"/>
                      <w:szCs w:val="22"/>
                      <w:lang w:eastAsia="en-US"/>
                    </w:rPr>
                    <w:t>843</w:t>
                  </w:r>
                  <w:r w:rsidRPr="00210C41">
                    <w:rPr>
                      <w:rFonts w:ascii="Arial" w:eastAsiaTheme="minorHAnsi" w:hAnsi="Arial" w:cs="Arial"/>
                      <w:color w:val="000000"/>
                      <w:spacing w:val="-2"/>
                      <w:sz w:val="22"/>
                      <w:szCs w:val="22"/>
                      <w:lang w:eastAsia="en-US"/>
                    </w:rPr>
                    <w:t xml:space="preserve"> ze  zm.</w:t>
                  </w:r>
                  <w:r w:rsidRPr="00210C41">
                    <w:rPr>
                      <w:rFonts w:ascii="Arial" w:hAnsi="Arial" w:cs="Arial"/>
                      <w:sz w:val="22"/>
                      <w:szCs w:val="22"/>
                    </w:rPr>
                    <w:t xml:space="preserve">), zwanej dalej „Ustawą”, nr sprawy: </w:t>
                  </w:r>
                  <w:r w:rsidR="00BB19F9" w:rsidRPr="00BB19F9">
                    <w:rPr>
                      <w:rFonts w:ascii="Arial" w:hAnsi="Arial" w:cs="Arial"/>
                      <w:sz w:val="22"/>
                      <w:szCs w:val="22"/>
                    </w:rPr>
                    <w:t>PZP.26.14.2020.MSi</w:t>
                  </w:r>
                  <w:r w:rsidRPr="00210C41">
                    <w:rPr>
                      <w:rFonts w:ascii="Arial" w:hAnsi="Arial" w:cs="Arial"/>
                      <w:sz w:val="22"/>
                      <w:szCs w:val="22"/>
                    </w:rPr>
                    <w:t>.</w:t>
                  </w:r>
                </w:p>
                <w:p w14:paraId="60D7263A" w14:textId="77777777" w:rsidR="00210C41" w:rsidRPr="00210C41" w:rsidRDefault="00210C41" w:rsidP="00210C41">
                  <w:pPr>
                    <w:tabs>
                      <w:tab w:val="center" w:pos="4536"/>
                      <w:tab w:val="right" w:pos="9072"/>
                    </w:tabs>
                    <w:spacing w:line="360" w:lineRule="auto"/>
                    <w:ind w:right="360"/>
                    <w:jc w:val="both"/>
                    <w:rPr>
                      <w:rFonts w:ascii="Arial" w:hAnsi="Arial" w:cs="Arial"/>
                      <w:sz w:val="22"/>
                      <w:szCs w:val="22"/>
                    </w:rPr>
                  </w:pPr>
                </w:p>
                <w:p w14:paraId="38E26CB1" w14:textId="77777777" w:rsidR="00210C41" w:rsidRPr="00210C41" w:rsidRDefault="00210C41" w:rsidP="00210C41">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Zamawiający i Wykonawca zwani są dalej oddzielnie „Stroną” lub łącznie „Stronami”</w:t>
                  </w:r>
                </w:p>
                <w:p w14:paraId="6170922C" w14:textId="77777777" w:rsidR="00210C41" w:rsidRPr="00210C41" w:rsidRDefault="00210C41" w:rsidP="00210C41">
                  <w:pPr>
                    <w:keepNext/>
                    <w:overflowPunct w:val="0"/>
                    <w:autoSpaceDE w:val="0"/>
                    <w:autoSpaceDN w:val="0"/>
                    <w:adjustRightInd w:val="0"/>
                    <w:spacing w:line="360" w:lineRule="auto"/>
                    <w:jc w:val="center"/>
                    <w:textAlignment w:val="baseline"/>
                    <w:outlineLvl w:val="0"/>
                    <w:rPr>
                      <w:rFonts w:ascii="Arial" w:hAnsi="Arial" w:cs="Arial"/>
                      <w:b/>
                      <w:bCs/>
                      <w:snapToGrid w:val="0"/>
                      <w:kern w:val="32"/>
                      <w:sz w:val="22"/>
                      <w:szCs w:val="22"/>
                    </w:rPr>
                  </w:pPr>
                </w:p>
                <w:p w14:paraId="36A493F4" w14:textId="77777777" w:rsidR="00210C41" w:rsidRPr="00210C41" w:rsidRDefault="00210C41" w:rsidP="00210C41">
                  <w:pPr>
                    <w:keepNext/>
                    <w:overflowPunct w:val="0"/>
                    <w:autoSpaceDE w:val="0"/>
                    <w:autoSpaceDN w:val="0"/>
                    <w:adjustRightInd w:val="0"/>
                    <w:spacing w:line="360" w:lineRule="auto"/>
                    <w:jc w:val="center"/>
                    <w:textAlignment w:val="baseline"/>
                    <w:outlineLvl w:val="0"/>
                    <w:rPr>
                      <w:rFonts w:ascii="Arial" w:hAnsi="Arial" w:cs="Arial"/>
                      <w:b/>
                      <w:bCs/>
                      <w:snapToGrid w:val="0"/>
                      <w:sz w:val="22"/>
                      <w:szCs w:val="22"/>
                    </w:rPr>
                  </w:pPr>
                  <w:r w:rsidRPr="00210C41">
                    <w:rPr>
                      <w:rFonts w:ascii="Arial" w:hAnsi="Arial" w:cs="Arial"/>
                      <w:b/>
                      <w:bCs/>
                      <w:snapToGrid w:val="0"/>
                      <w:kern w:val="32"/>
                      <w:sz w:val="22"/>
                      <w:szCs w:val="22"/>
                    </w:rPr>
                    <w:t>§ 1</w:t>
                  </w:r>
                </w:p>
                <w:p w14:paraId="62CCB5AE" w14:textId="77777777" w:rsidR="00210C41" w:rsidRPr="00210C41" w:rsidRDefault="00210C41" w:rsidP="00210C41">
                  <w:pPr>
                    <w:keepNext/>
                    <w:overflowPunct w:val="0"/>
                    <w:autoSpaceDE w:val="0"/>
                    <w:autoSpaceDN w:val="0"/>
                    <w:adjustRightInd w:val="0"/>
                    <w:spacing w:line="360" w:lineRule="auto"/>
                    <w:ind w:right="28"/>
                    <w:jc w:val="center"/>
                    <w:textAlignment w:val="baseline"/>
                    <w:outlineLvl w:val="3"/>
                    <w:rPr>
                      <w:rFonts w:ascii="Arial" w:hAnsi="Arial" w:cs="Arial"/>
                      <w:b/>
                      <w:bCs/>
                      <w:sz w:val="22"/>
                      <w:szCs w:val="22"/>
                    </w:rPr>
                  </w:pPr>
                  <w:r w:rsidRPr="00210C41">
                    <w:rPr>
                      <w:rFonts w:ascii="Arial" w:hAnsi="Arial" w:cs="Arial"/>
                      <w:b/>
                      <w:bCs/>
                      <w:sz w:val="22"/>
                      <w:szCs w:val="22"/>
                    </w:rPr>
                    <w:t>PRZEDMIOT UMOWY</w:t>
                  </w:r>
                </w:p>
                <w:p w14:paraId="6262BD55" w14:textId="77777777" w:rsidR="00210C41" w:rsidRPr="00210C41" w:rsidRDefault="00210C41" w:rsidP="003F6153">
                  <w:pPr>
                    <w:numPr>
                      <w:ilvl w:val="0"/>
                      <w:numId w:val="11"/>
                    </w:numPr>
                    <w:tabs>
                      <w:tab w:val="right" w:pos="9072"/>
                    </w:tabs>
                    <w:overflowPunct w:val="0"/>
                    <w:autoSpaceDE w:val="0"/>
                    <w:autoSpaceDN w:val="0"/>
                    <w:adjustRightInd w:val="0"/>
                    <w:spacing w:after="200" w:line="360" w:lineRule="auto"/>
                    <w:jc w:val="both"/>
                    <w:textAlignment w:val="baseline"/>
                    <w:rPr>
                      <w:rFonts w:ascii="Arial" w:hAnsi="Arial" w:cs="Arial"/>
                      <w:sz w:val="16"/>
                      <w:szCs w:val="16"/>
                    </w:rPr>
                  </w:pPr>
                  <w:r w:rsidRPr="00210C41">
                    <w:rPr>
                      <w:rFonts w:ascii="Arial" w:hAnsi="Arial" w:cs="Arial"/>
                      <w:snapToGrid w:val="0"/>
                      <w:sz w:val="22"/>
                      <w:szCs w:val="22"/>
                    </w:rPr>
                    <w:t xml:space="preserve">Przedmiotem ubezpieczenia jest kompleksowe ubezpieczenie majątkowe wraz </w:t>
                  </w:r>
                  <w:r w:rsidRPr="00210C41">
                    <w:rPr>
                      <w:rFonts w:ascii="Arial" w:hAnsi="Arial" w:cs="Arial"/>
                      <w:snapToGrid w:val="0"/>
                      <w:sz w:val="22"/>
                      <w:szCs w:val="22"/>
                    </w:rPr>
                    <w:br/>
                    <w:t xml:space="preserve">z odpowiedzialnością cywilną i kontraktową, ubezpieczenie komunikacyjne zgodnie </w:t>
                  </w:r>
                  <w:r w:rsidRPr="00210C41">
                    <w:rPr>
                      <w:rFonts w:ascii="Arial" w:hAnsi="Arial" w:cs="Arial"/>
                      <w:snapToGrid w:val="0"/>
                      <w:sz w:val="22"/>
                      <w:szCs w:val="22"/>
                    </w:rPr>
                    <w:br/>
                    <w:t>z Częścią nr ….. Przedmiotu Zamówienia.</w:t>
                  </w:r>
                </w:p>
                <w:p w14:paraId="01066004" w14:textId="77777777" w:rsidR="00210C41" w:rsidRPr="00210C41" w:rsidRDefault="00210C41" w:rsidP="003F6153">
                  <w:pPr>
                    <w:numPr>
                      <w:ilvl w:val="0"/>
                      <w:numId w:val="11"/>
                    </w:numPr>
                    <w:tabs>
                      <w:tab w:val="right" w:pos="907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napToGrid w:val="0"/>
                      <w:sz w:val="22"/>
                      <w:szCs w:val="22"/>
                    </w:rPr>
                    <w:t>Szczegółowe warunki ubezpieczenia dotyczące zakresów określonych w ust.1 będą zgodne z opisem przedmiotu zamówienia, który stanowi załącznik nr 1 do niniejszej umowy oraz wybraną przez Zamawiającego ofertą, stanowiącą załącznik nr 2 do niniejszej umowy</w:t>
                  </w:r>
                  <w:r w:rsidRPr="00210C41">
                    <w:rPr>
                      <w:rFonts w:ascii="Arial" w:hAnsi="Arial" w:cs="Arial"/>
                      <w:sz w:val="22"/>
                      <w:szCs w:val="22"/>
                    </w:rPr>
                    <w:t>.</w:t>
                  </w:r>
                </w:p>
                <w:p w14:paraId="6C9E2FC6" w14:textId="77777777" w:rsidR="00210C41" w:rsidRPr="00210C41" w:rsidRDefault="00210C41" w:rsidP="003F6153">
                  <w:pPr>
                    <w:numPr>
                      <w:ilvl w:val="0"/>
                      <w:numId w:val="11"/>
                    </w:numPr>
                    <w:tabs>
                      <w:tab w:val="right" w:pos="907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Do poszczególnych zakresów ubezpieczenia określonych w pkt 1 zastosowanie mają Ogólne Warunki Ubezpieczenia (OWU) stosowane przez Wykonawcę, stanowiące Załącznik nr 3 do Umowy.</w:t>
                  </w:r>
                </w:p>
                <w:p w14:paraId="0B9BB339"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6F374D1F"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2</w:t>
                  </w:r>
                </w:p>
                <w:p w14:paraId="3796A00A"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OKRES UBEZPIECZENIA I WYKONANIE UMOWY</w:t>
                  </w:r>
                </w:p>
                <w:p w14:paraId="28866A30" w14:textId="5C296781" w:rsidR="00210C41" w:rsidRPr="00210C41" w:rsidRDefault="00210C41" w:rsidP="003F6153">
                  <w:pPr>
                    <w:numPr>
                      <w:ilvl w:val="0"/>
                      <w:numId w:val="16"/>
                    </w:numPr>
                    <w:suppressAutoHyphens/>
                    <w:spacing w:after="200" w:line="360" w:lineRule="auto"/>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Umowa zostaje zawarta na czas określony począwszy od dnia 01.10.20</w:t>
                  </w:r>
                  <w:r w:rsidR="00BB19F9">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w:t>
                  </w:r>
                  <w:r w:rsidRPr="00210C41">
                    <w:rPr>
                      <w:rFonts w:ascii="Arial" w:eastAsiaTheme="minorHAnsi" w:hAnsi="Arial" w:cs="Arial"/>
                      <w:bCs/>
                      <w:color w:val="000000"/>
                      <w:sz w:val="22"/>
                      <w:szCs w:val="22"/>
                      <w:lang w:eastAsia="en-US"/>
                    </w:rPr>
                    <w:br/>
                    <w:t>do 30.09.20</w:t>
                  </w:r>
                  <w:r w:rsidR="00EC16E8">
                    <w:rPr>
                      <w:rFonts w:ascii="Arial" w:eastAsiaTheme="minorHAnsi" w:hAnsi="Arial" w:cs="Arial"/>
                      <w:bCs/>
                      <w:color w:val="000000"/>
                      <w:sz w:val="22"/>
                      <w:szCs w:val="22"/>
                      <w:lang w:eastAsia="en-US"/>
                    </w:rPr>
                    <w:t>2</w:t>
                  </w:r>
                  <w:r w:rsidR="00BB19F9">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 xml:space="preserve"> r.</w:t>
                  </w:r>
                </w:p>
                <w:p w14:paraId="47A48303" w14:textId="48C3C6B6" w:rsidR="00210C41" w:rsidRPr="00210C41" w:rsidRDefault="00210C41" w:rsidP="003F6153">
                  <w:pPr>
                    <w:numPr>
                      <w:ilvl w:val="0"/>
                      <w:numId w:val="16"/>
                    </w:numPr>
                    <w:suppressAutoHyphens/>
                    <w:spacing w:after="200" w:line="360" w:lineRule="auto"/>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Okres ubezpieczenia dla Zadania I określonego zgodnie z SIWZ – 24 miesiące, przewidywany okres ubezpieczenia od 01.10.20</w:t>
                  </w:r>
                  <w:r w:rsidR="00BB19F9">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podzielony na 2 (dwa) okresy rozliczeniowe:</w:t>
                  </w:r>
                </w:p>
                <w:p w14:paraId="0D42E030" w14:textId="40EC6157" w:rsidR="00210C41" w:rsidRPr="00210C41" w:rsidRDefault="00210C41" w:rsidP="003F6153">
                  <w:pPr>
                    <w:numPr>
                      <w:ilvl w:val="0"/>
                      <w:numId w:val="17"/>
                    </w:numPr>
                    <w:suppressAutoHyphens/>
                    <w:spacing w:after="200" w:line="360" w:lineRule="auto"/>
                    <w:ind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 okres: przewidywany od 01.10.20</w:t>
                  </w:r>
                  <w:r w:rsidR="00BB19F9">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do 30.09.20</w:t>
                  </w:r>
                  <w:r w:rsidR="00BB19F9">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w:t>
                  </w:r>
                </w:p>
                <w:p w14:paraId="599F3999" w14:textId="25AE0FF7" w:rsidR="00210C41" w:rsidRPr="00210C41" w:rsidRDefault="00210C41" w:rsidP="003F6153">
                  <w:pPr>
                    <w:numPr>
                      <w:ilvl w:val="0"/>
                      <w:numId w:val="17"/>
                    </w:numPr>
                    <w:suppressAutoHyphens/>
                    <w:spacing w:after="200" w:line="360" w:lineRule="auto"/>
                    <w:ind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II okres: przewidywany od 01.10.20</w:t>
                  </w:r>
                  <w:r w:rsidR="00BB19F9">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 do 30.09.20</w:t>
                  </w:r>
                  <w:r w:rsidR="00EC16E8">
                    <w:rPr>
                      <w:rFonts w:ascii="Arial" w:eastAsiaTheme="minorHAnsi" w:hAnsi="Arial" w:cs="Arial"/>
                      <w:bCs/>
                      <w:color w:val="000000"/>
                      <w:sz w:val="22"/>
                      <w:szCs w:val="22"/>
                      <w:lang w:eastAsia="en-US"/>
                    </w:rPr>
                    <w:t>2</w:t>
                  </w:r>
                  <w:r w:rsidR="00BB19F9">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 xml:space="preserve"> r.</w:t>
                  </w:r>
                </w:p>
                <w:p w14:paraId="3677C716" w14:textId="77777777" w:rsidR="00B55157" w:rsidRDefault="00B55157"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3ACFF51C" w14:textId="3F68E722"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3</w:t>
                  </w:r>
                </w:p>
                <w:p w14:paraId="56FB158D" w14:textId="77777777" w:rsidR="00210C41" w:rsidRPr="00210C41" w:rsidRDefault="00210C41" w:rsidP="00210C41">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ZASADY UBEZPIECZENIA</w:t>
                  </w:r>
                </w:p>
                <w:p w14:paraId="7976AF04" w14:textId="77777777" w:rsidR="00210C41" w:rsidRPr="00210C41" w:rsidRDefault="00210C41" w:rsidP="003F6153">
                  <w:pPr>
                    <w:numPr>
                      <w:ilvl w:val="0"/>
                      <w:numId w:val="12"/>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Wykonawca obejmuje ubezpieczeniem mienie, odpowiedzialność cywilną </w:t>
                  </w:r>
                  <w:r w:rsidRPr="00210C41">
                    <w:rPr>
                      <w:rFonts w:ascii="Arial" w:hAnsi="Arial" w:cs="Arial"/>
                      <w:snapToGrid w:val="0"/>
                      <w:sz w:val="22"/>
                      <w:szCs w:val="22"/>
                    </w:rPr>
                    <w:br/>
                    <w:t>wraz z ubezpieczeniem komunikacyjnym zgodnie z ofertą Wykonawcy, stanowiącą załącznik nr 2 do niniejszej Umowy.</w:t>
                  </w:r>
                </w:p>
                <w:p w14:paraId="592522C4" w14:textId="77777777" w:rsidR="00210C41" w:rsidRPr="00210C41" w:rsidRDefault="00210C41" w:rsidP="003F6153">
                  <w:pPr>
                    <w:numPr>
                      <w:ilvl w:val="0"/>
                      <w:numId w:val="12"/>
                    </w:numPr>
                    <w:tabs>
                      <w:tab w:val="right" w:pos="907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Wykonawca wystawi stosowne polisy ubezpieczeniowe lub certyfikaty zawierające sumy ubezpieczenia i składki, potwierdzające udzielenie ochrony ubezpieczeniowej zgodnie z warunkami niniejszej Umowy.</w:t>
                  </w:r>
                </w:p>
                <w:p w14:paraId="00B38BDA"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16"/>
                      <w:szCs w:val="16"/>
                    </w:rPr>
                  </w:pPr>
                </w:p>
                <w:p w14:paraId="0308EB16"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4</w:t>
                  </w:r>
                </w:p>
                <w:p w14:paraId="082F6A03" w14:textId="77777777" w:rsidR="00210C41" w:rsidRPr="00210C41" w:rsidRDefault="00210C41" w:rsidP="00210C41">
                  <w:pPr>
                    <w:keepNext/>
                    <w:overflowPunct w:val="0"/>
                    <w:autoSpaceDE w:val="0"/>
                    <w:autoSpaceDN w:val="0"/>
                    <w:adjustRightInd w:val="0"/>
                    <w:spacing w:line="360" w:lineRule="auto"/>
                    <w:jc w:val="center"/>
                    <w:textAlignment w:val="baseline"/>
                    <w:outlineLvl w:val="2"/>
                    <w:rPr>
                      <w:rFonts w:ascii="Arial" w:hAnsi="Arial" w:cs="Arial"/>
                      <w:b/>
                      <w:bCs/>
                      <w:sz w:val="22"/>
                      <w:szCs w:val="22"/>
                    </w:rPr>
                  </w:pPr>
                  <w:r w:rsidRPr="00210C41">
                    <w:rPr>
                      <w:rFonts w:ascii="Arial" w:hAnsi="Arial" w:cs="Arial"/>
                      <w:b/>
                      <w:bCs/>
                      <w:sz w:val="22"/>
                      <w:szCs w:val="22"/>
                    </w:rPr>
                    <w:t>NIEZMIENNOŚĆ UMOWY</w:t>
                  </w:r>
                </w:p>
                <w:p w14:paraId="1E02AADA" w14:textId="77777777" w:rsidR="00210C41" w:rsidRPr="00210C41" w:rsidRDefault="00210C41" w:rsidP="003F6153">
                  <w:pPr>
                    <w:numPr>
                      <w:ilvl w:val="0"/>
                      <w:numId w:val="13"/>
                    </w:numPr>
                    <w:tabs>
                      <w:tab w:val="left" w:pos="1063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W okresie obowiązywania Umowy warunki ubezpieczenia, w tym określone OWU, nie mogą zostać zmienione w stosunku do treści oferty Wykonawcy, stanowiącej Załącznik nr 2 do Umowy.</w:t>
                  </w:r>
                </w:p>
                <w:p w14:paraId="67612968" w14:textId="77777777" w:rsidR="00210C41" w:rsidRPr="00210C41" w:rsidRDefault="00210C41" w:rsidP="003F6153">
                  <w:pPr>
                    <w:numPr>
                      <w:ilvl w:val="0"/>
                      <w:numId w:val="13"/>
                    </w:numPr>
                    <w:tabs>
                      <w:tab w:val="left" w:pos="1063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Zgodnie z art. 144 ust 1 ustawy Prawo zamówień publicznych strony po dokonaniu uzgodnień i potwierdzeniu ich na piśmie zastrzegają sobie prawo do dokonania zmian w umowie w następujących przypadkach:</w:t>
                  </w:r>
                </w:p>
                <w:p w14:paraId="157E7511" w14:textId="77777777" w:rsidR="00210C41" w:rsidRPr="00210C41" w:rsidRDefault="00210C41" w:rsidP="003F6153">
                  <w:pPr>
                    <w:numPr>
                      <w:ilvl w:val="3"/>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Gdy konieczność wprowadzenia zmian będzie następstwem zmiany stawki podatku VAT, przy czym zmianie ulegnie kwota VAT i kwota brutto;</w:t>
                  </w:r>
                </w:p>
                <w:p w14:paraId="2F5DD170"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Zmian powszechnie obowiązujących przepisów prawa w zakresie mającym wpływ na realizację przedmiotu zamówienia;</w:t>
                  </w:r>
                </w:p>
                <w:p w14:paraId="3D387B5F"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Wystąpienia siły wyższej, co uniemożliwia wykonanie przedmiotu zamówienia zgodnie z SIWZ;</w:t>
                  </w:r>
                </w:p>
                <w:p w14:paraId="3AE1C281"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Nabycia lub zbycia składników majątkowych w okresie pomiędzy zbieraniem danych a rozpoczęciem okresu ubezpieczenia;</w:t>
                  </w:r>
                </w:p>
                <w:p w14:paraId="01EFA449"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Nabycia składników majątkowych w okresie trwania umowy;</w:t>
                  </w:r>
                </w:p>
                <w:p w14:paraId="617E3AB1"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Zaistnienia potrzeby rozszerzenia zakresu ubezpieczenia wynikającej z innej przyczyny niż wyżej wymienione.</w:t>
                  </w:r>
                </w:p>
                <w:p w14:paraId="429E7EA8"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Obniżenia składki naliczonej w systemie pro rata temporis, w przypadku zmniejszenia przedmiotowego zakresu ubezpieczenia, tj. np. sprzedaży nieruchomości lub likwidacji środka trwałego na podstawie wykazu zlikwidowanych środków trwałych lub sprzedaży nieruchomości podanych przez Zamawiającego.</w:t>
                  </w:r>
                </w:p>
                <w:p w14:paraId="556DC228"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 xml:space="preserve">Zmniejszenia lub zwiększenia liczby osób przystępujących/występujących </w:t>
                  </w:r>
                  <w:r w:rsidRPr="00210C41">
                    <w:rPr>
                      <w:rFonts w:ascii="Arial" w:eastAsiaTheme="minorHAnsi" w:hAnsi="Arial" w:cs="Arial"/>
                      <w:bCs/>
                      <w:sz w:val="22"/>
                      <w:szCs w:val="22"/>
                      <w:lang w:eastAsia="en-US"/>
                    </w:rPr>
                    <w:br/>
                    <w:t>z ubezpieczenia następstw nieszczęśliwych wypadków oraz kosztów leczenia;</w:t>
                  </w:r>
                </w:p>
                <w:p w14:paraId="6EBE4B2D"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wysokości sumy ubezpieczenia/sumy gwarancyjnej;</w:t>
                  </w:r>
                </w:p>
                <w:p w14:paraId="1556E49A" w14:textId="77777777" w:rsidR="00210C41" w:rsidRPr="00210C41" w:rsidRDefault="00210C41" w:rsidP="003F6153">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przewidzianej w klauzulach zawartych w opisie przedmiotu zamówienia,</w:t>
                  </w:r>
                </w:p>
                <w:p w14:paraId="418CA71C" w14:textId="77777777" w:rsidR="00210C41" w:rsidRPr="00210C41" w:rsidRDefault="00210C41" w:rsidP="00210C41">
                  <w:pPr>
                    <w:tabs>
                      <w:tab w:val="left" w:pos="10632"/>
                    </w:tabs>
                    <w:overflowPunct w:val="0"/>
                    <w:autoSpaceDE w:val="0"/>
                    <w:autoSpaceDN w:val="0"/>
                    <w:adjustRightInd w:val="0"/>
                    <w:spacing w:line="360" w:lineRule="auto"/>
                    <w:ind w:left="720"/>
                    <w:jc w:val="both"/>
                    <w:textAlignment w:val="baseline"/>
                    <w:rPr>
                      <w:rFonts w:ascii="Arial" w:hAnsi="Arial" w:cs="Arial"/>
                      <w:sz w:val="22"/>
                      <w:szCs w:val="22"/>
                    </w:rPr>
                  </w:pPr>
                </w:p>
                <w:p w14:paraId="4BF3BBBB" w14:textId="77777777" w:rsidR="00210C41" w:rsidRPr="00210C41" w:rsidRDefault="00210C41" w:rsidP="003F6153">
                  <w:pPr>
                    <w:numPr>
                      <w:ilvl w:val="0"/>
                      <w:numId w:val="13"/>
                    </w:numPr>
                    <w:tabs>
                      <w:tab w:val="left" w:pos="1063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 xml:space="preserve">W przypadku sprzeczności pomiędzy treścią Umowy a treścią umów indywidualnych lub OWU, decyduje treść Umowy. </w:t>
                  </w:r>
                </w:p>
                <w:p w14:paraId="6075D79D" w14:textId="77777777" w:rsidR="00210C41" w:rsidRPr="00210C41" w:rsidRDefault="00210C41" w:rsidP="003F6153">
                  <w:pPr>
                    <w:numPr>
                      <w:ilvl w:val="0"/>
                      <w:numId w:val="13"/>
                    </w:numPr>
                    <w:tabs>
                      <w:tab w:val="left" w:pos="10632"/>
                    </w:tabs>
                    <w:overflowPunct w:val="0"/>
                    <w:autoSpaceDE w:val="0"/>
                    <w:autoSpaceDN w:val="0"/>
                    <w:adjustRightInd w:val="0"/>
                    <w:spacing w:after="200" w:line="360" w:lineRule="auto"/>
                    <w:jc w:val="both"/>
                    <w:textAlignment w:val="baseline"/>
                    <w:rPr>
                      <w:rFonts w:ascii="Arial" w:hAnsi="Arial" w:cs="Arial"/>
                      <w:sz w:val="22"/>
                      <w:szCs w:val="22"/>
                    </w:rPr>
                  </w:pPr>
                  <w:r w:rsidRPr="00210C41">
                    <w:rPr>
                      <w:rFonts w:ascii="Arial" w:hAnsi="Arial" w:cs="Arial"/>
                      <w:sz w:val="22"/>
                      <w:szCs w:val="22"/>
                    </w:rPr>
                    <w:t>W przypadku sprzeczności OWU z opisem przedmiotu zamówienia, decyduje opis przedmiotu zamówienia oraz oferta Wykonawcy.</w:t>
                  </w:r>
                </w:p>
                <w:p w14:paraId="23DD8458"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042AE370"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5</w:t>
                  </w:r>
                </w:p>
                <w:p w14:paraId="7C63ED64"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SKŁADKI</w:t>
                  </w:r>
                </w:p>
                <w:p w14:paraId="20970DE4" w14:textId="77777777" w:rsidR="00210C41" w:rsidRPr="00210C41" w:rsidRDefault="00210C41" w:rsidP="003F6153">
                  <w:pPr>
                    <w:numPr>
                      <w:ilvl w:val="0"/>
                      <w:numId w:val="14"/>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Łączna wysokość składki za cały okres obowiązywania Umowy jest zgodna ze złożoną ofertą Wykonawcy.</w:t>
                  </w:r>
                </w:p>
                <w:p w14:paraId="5DFCA158" w14:textId="77777777" w:rsidR="00210C41" w:rsidRPr="00210C41" w:rsidRDefault="00210C41" w:rsidP="003F6153">
                  <w:pPr>
                    <w:numPr>
                      <w:ilvl w:val="0"/>
                      <w:numId w:val="14"/>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Płatność składki dokonana zostanie na konto Wykonawcy w wysokości i terminach określonych w polisach.</w:t>
                  </w:r>
                </w:p>
                <w:p w14:paraId="3FC68BAE" w14:textId="77777777" w:rsidR="00210C41" w:rsidRPr="00210C41" w:rsidRDefault="00210C41" w:rsidP="003F6153">
                  <w:pPr>
                    <w:numPr>
                      <w:ilvl w:val="0"/>
                      <w:numId w:val="14"/>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Za dzień zapłaty uważa się dzień obciążenia rachunku bankowego Zamawiającego.</w:t>
                  </w:r>
                </w:p>
                <w:p w14:paraId="3EE95C77" w14:textId="77777777" w:rsidR="00210C41" w:rsidRPr="00210C41" w:rsidRDefault="00210C41" w:rsidP="00210C41">
                  <w:pPr>
                    <w:tabs>
                      <w:tab w:val="left" w:pos="1200"/>
                    </w:tabs>
                    <w:overflowPunct w:val="0"/>
                    <w:autoSpaceDE w:val="0"/>
                    <w:autoSpaceDN w:val="0"/>
                    <w:adjustRightInd w:val="0"/>
                    <w:spacing w:line="360" w:lineRule="auto"/>
                    <w:jc w:val="center"/>
                    <w:textAlignment w:val="baseline"/>
                    <w:rPr>
                      <w:rFonts w:ascii="Arial" w:hAnsi="Arial" w:cs="Arial"/>
                      <w:b/>
                      <w:bCs/>
                      <w:sz w:val="16"/>
                      <w:szCs w:val="16"/>
                    </w:rPr>
                  </w:pPr>
                </w:p>
                <w:p w14:paraId="198D1B4C" w14:textId="77777777" w:rsidR="00210C41" w:rsidRPr="00210C41" w:rsidRDefault="00210C41"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6</w:t>
                  </w:r>
                </w:p>
                <w:p w14:paraId="555CF2D2" w14:textId="77777777" w:rsidR="00210C41" w:rsidRPr="00210C41" w:rsidRDefault="00210C41"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ROZWIĄZANIE UMOWY</w:t>
                  </w:r>
                </w:p>
                <w:p w14:paraId="69DC55AD"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1. Poza przypadkami określonymi w obowiązujących przepisach prawa, Zamawiający może wypowiedzieć niniejszą Umowę z zachowaniem 3 miesięcznego okresu wypowiedzenia, ze skutkiem</w:t>
                  </w:r>
                </w:p>
                <w:p w14:paraId="44CFC38F"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 według wyboru Zamawiającego i zgodnie z oświadczeniem o wypowiedzeniu Umowy:</w:t>
                  </w:r>
                </w:p>
                <w:p w14:paraId="718E2C7F"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a) na koniec miesiąca kalendarzowego,</w:t>
                  </w:r>
                </w:p>
                <w:p w14:paraId="764E0563"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b) na koniec okresu rozliczeniowego.</w:t>
                  </w:r>
                </w:p>
                <w:p w14:paraId="2A318D8B"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2. Zamawiający może także rozwiązać niniejszą Umowę ze skutkiem natychmiastowym bez wypowiedzenia w przypadku niewykonywania lub nienależytego wykonywania przez Wykonawcę jej postanowień, w szczególności w przypadku niewypłacania lub nieterminowego wypłacania należnego Zamawiającemu odszkodowania, po uprzednim wezwaniu Wykonawcę do należytego wykonania Umowy.</w:t>
                  </w:r>
                </w:p>
                <w:p w14:paraId="4A0FDA99"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3. W przypadku rozwiązania Umowy przed upływem terminu jej obowiązywania, Wykonawcy należy się składka za okres, w którym udzielał on faktycznej ochrony ubezpieczeniowej, nie dłuższy jednak niż okres obowiązywania niniejszej Umowy. W takim przypadku Wykonawcy należna będzie składka w wysokość proporcjonalnej do okresu trwania ochrony ubezpieczeniowej, w stosunku do danego okresu ubezpieczenia, w którym nastąpiło rozwiązanie niniejszej Umowy.</w:t>
                  </w:r>
                </w:p>
                <w:p w14:paraId="5D41F5E6" w14:textId="77777777" w:rsidR="00210C41" w:rsidRPr="00210C41" w:rsidRDefault="00210C41" w:rsidP="00210C41">
                  <w:pPr>
                    <w:tabs>
                      <w:tab w:val="left" w:pos="1200"/>
                    </w:tabs>
                    <w:overflowPunct w:val="0"/>
                    <w:autoSpaceDE w:val="0"/>
                    <w:autoSpaceDN w:val="0"/>
                    <w:adjustRightInd w:val="0"/>
                    <w:spacing w:line="360" w:lineRule="auto"/>
                    <w:textAlignment w:val="baseline"/>
                    <w:rPr>
                      <w:rFonts w:ascii="Arial" w:hAnsi="Arial" w:cs="Arial"/>
                      <w:b/>
                      <w:bCs/>
                      <w:sz w:val="22"/>
                      <w:szCs w:val="22"/>
                    </w:rPr>
                  </w:pPr>
                  <w:r w:rsidRPr="00210C41">
                    <w:rPr>
                      <w:rFonts w:ascii="Arial" w:hAnsi="Arial" w:cs="Arial"/>
                      <w:bCs/>
                      <w:sz w:val="22"/>
                      <w:szCs w:val="22"/>
                    </w:rPr>
                    <w:t xml:space="preserve">4. Wypowiedzenie niniejszej Umowy wymaga formy pisemnej pod rygorem nieważności. </w:t>
                  </w:r>
                </w:p>
                <w:p w14:paraId="46835BFC" w14:textId="77777777" w:rsidR="00210C41" w:rsidRPr="00210C41" w:rsidRDefault="00210C41"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2858B018" w14:textId="19857AF4" w:rsidR="005B0AFE" w:rsidRPr="005B0AFE" w:rsidRDefault="005B0AFE" w:rsidP="005B0AF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7</w:t>
                  </w:r>
                </w:p>
                <w:p w14:paraId="6D6843E9" w14:textId="77777777" w:rsidR="005B0AFE" w:rsidRPr="005B0AFE" w:rsidRDefault="005B0AFE" w:rsidP="005B0AF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POUFNOŚĆ</w:t>
                  </w:r>
                </w:p>
                <w:p w14:paraId="54022E84"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1. Wszelkie informacje przekazane sobie przez Strony podczas realizacji umowy stanowią tajemnicę i będą wykorzystywane przez Strony tylko do realizacji umowy.</w:t>
                  </w:r>
                </w:p>
                <w:p w14:paraId="72BF54F1"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2. Wykonawca nie ujawni, nie przekaże, nie wykorzysta żadnych informacji poufnych, w szczególności informacji stanowiących tajemnicę Zamawiającego, związanych z wykonywaniem niniejszej umowy lub uzyskanych w trakcie jej realizacji, bez uprzedniej zgody Zleceniodawcy wyrażonej w formie pisemnej pod rygorem nieważności, z zastrzeżeniem realizacji obowiązków wynikających z bezwzględnie obowiązujących przepisów prawa.</w:t>
                  </w:r>
                </w:p>
                <w:p w14:paraId="312A9D55"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 xml:space="preserve">3. Wykonawca oraz jego personel zachowają tajemnicę związaną z realizacją przedmiotu umowy przez okres jej trwania oraz po jej zakończeniu. Obowiązek ten jest nieograniczony w czasie. Ponadto Wykonawca i jego pracownicy nie będą wykorzystywać do innych celów niż wykonanie przedmiotu umowy żadnych informacji oraz dokumentacji przekazanych w trakcie i w celu wykonania umowy. </w:t>
                  </w:r>
                </w:p>
                <w:p w14:paraId="4AE2A26A"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4. Wykonawca zobowiązuje się do podjęcia wszelkich niezbędnych działań w celu zachowania w tajemnicy otrzymywanych informacji poufnych w ramach swojej wewnętrznej organizacji, stosując co najmniej takie same zabezpieczenia jak przy zachowaniu poufności własnych prawem chronionych tajemnic.</w:t>
                  </w:r>
                </w:p>
                <w:p w14:paraId="737DA2DB"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5. Następujące dokumenty i informacje nie stanowią informacji poufnych oraz nie podlegają ochronie wynikającej z Umowy - dokumenty oraz informacje, które zostały lub zostaną podane do publicznej wiadomości w sposób inny, niż na skutek naruszenia postanowień Umowy.</w:t>
                  </w:r>
                </w:p>
                <w:p w14:paraId="35DDB068"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p>
                <w:p w14:paraId="14C56192" w14:textId="06746D2D" w:rsidR="005B0AFE" w:rsidRPr="005B0AFE" w:rsidRDefault="005B0AFE" w:rsidP="005B0AF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8</w:t>
                  </w:r>
                </w:p>
                <w:p w14:paraId="733CE511" w14:textId="77777777" w:rsidR="005B0AFE" w:rsidRPr="005B0AFE" w:rsidRDefault="005B0AFE" w:rsidP="005B0AF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DOKUMENTOWANIE ZATRUDNIENIA OSÓB</w:t>
                  </w:r>
                </w:p>
                <w:p w14:paraId="022CC4E0" w14:textId="39D9AAD9" w:rsidR="005B0AFE" w:rsidRPr="005B0AFE" w:rsidRDefault="005B0AFE" w:rsidP="00C86BB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 xml:space="preserve">1. W ramach wykonywania przez Wykonawcę przedmiotu umowy Zamawiający wskazuje następujące czynności, których realizacja musi następować w ramach umowy o pracę w rozumieniu przepisów ustawy z dnia 26 czerwca 1976 roku Kodeks pracy.), tj. </w:t>
                  </w:r>
                  <w:r w:rsidR="00C86BBE" w:rsidRPr="00C86BBE">
                    <w:rPr>
                      <w:rFonts w:ascii="Arial" w:hAnsi="Arial" w:cs="Arial"/>
                      <w:sz w:val="22"/>
                    </w:rPr>
                    <w:t>wszelkie prace biurowe, rzeczoznawcy i opiekuna niezarezerwowane dla pracowników wykonujących samodzielne funkcje charakter</w:t>
                  </w:r>
                  <w:r w:rsidR="00C86BBE">
                    <w:rPr>
                      <w:rFonts w:ascii="Arial" w:hAnsi="Arial" w:cs="Arial"/>
                      <w:sz w:val="22"/>
                    </w:rPr>
                    <w:t xml:space="preserve">ystyczne dla wolnych zawodów, </w:t>
                  </w:r>
                  <w:r w:rsidR="00C86BBE" w:rsidRPr="00C86BBE">
                    <w:rPr>
                      <w:rFonts w:ascii="Arial" w:hAnsi="Arial" w:cs="Arial"/>
                      <w:sz w:val="22"/>
                    </w:rPr>
                    <w:t>w szczególności :  prace biurowe, usługi rzeczoznawców i usługi infolinii</w:t>
                  </w:r>
                </w:p>
                <w:p w14:paraId="0A89770E" w14:textId="77777777" w:rsidR="005B0AFE" w:rsidRPr="005B0AFE" w:rsidRDefault="005B0AFE" w:rsidP="005B0AFE">
                  <w:pPr>
                    <w:widowControl w:val="0"/>
                    <w:suppressAutoHyphens/>
                    <w:spacing w:before="60" w:after="60" w:line="360" w:lineRule="auto"/>
                    <w:contextualSpacing/>
                    <w:jc w:val="both"/>
                    <w:rPr>
                      <w:rFonts w:ascii="Arial" w:hAnsi="Arial" w:cs="Arial"/>
                      <w:sz w:val="22"/>
                    </w:rPr>
                  </w:pPr>
                  <w:r w:rsidRPr="005B0AFE">
                    <w:rPr>
                      <w:rFonts w:ascii="Arial" w:hAnsi="Arial" w:cs="Arial"/>
                      <w:sz w:val="22"/>
                    </w:rPr>
                    <w:t>2. Dokumentowanie zatrudnienia osób wykonujących wskazane powyżej czynności będzie polegało na:</w:t>
                  </w:r>
                </w:p>
                <w:p w14:paraId="56A917F9" w14:textId="4ED5113D" w:rsidR="005B0AFE" w:rsidRPr="005B0AFE" w:rsidRDefault="005B0AFE" w:rsidP="005B0AF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1)</w:t>
                  </w:r>
                  <w:r w:rsidRPr="005B0AFE">
                    <w:rPr>
                      <w:rFonts w:ascii="Arial" w:hAnsi="Arial" w:cs="Arial"/>
                      <w:sz w:val="22"/>
                    </w:rPr>
                    <w:tab/>
                    <w:t xml:space="preserve">na etapie po zawarciu umowy, - Wykonawca w terminie do 5 dni roboczych licząc od dnia podpisania umowy będzie zobowiązany do przedstawienia Zamawiającemu dokumentów potwierdzających sposób zatrudnienia osób wykonujących powyższe czynności </w:t>
                  </w:r>
                </w:p>
                <w:p w14:paraId="30098BA8" w14:textId="77777777" w:rsidR="005B0AFE" w:rsidRPr="005B0AFE" w:rsidRDefault="005B0AFE" w:rsidP="005B0AF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 xml:space="preserve">tj. zanimizowane 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w:t>
                  </w:r>
                </w:p>
                <w:p w14:paraId="793F7F46" w14:textId="77777777" w:rsidR="005B0AFE" w:rsidRPr="005B0AFE" w:rsidRDefault="005B0AFE" w:rsidP="005B0AF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po stronie Wykonawcy oraz naliczenia kar umownych.</w:t>
                  </w:r>
                </w:p>
                <w:p w14:paraId="14029911" w14:textId="77777777" w:rsidR="005B0AFE" w:rsidRPr="005B0AFE" w:rsidRDefault="005B0AFE" w:rsidP="005B0AF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2)</w:t>
                  </w:r>
                  <w:r w:rsidRPr="005B0AFE">
                    <w:rPr>
                      <w:rFonts w:ascii="Arial" w:hAnsi="Arial" w:cs="Arial"/>
                      <w:sz w:val="22"/>
                    </w:rPr>
                    <w:tab/>
                    <w:t>na etapie realizacji umowy - Wykonawca na każde pisemne żądanie Zamawiającego w terminie 5 dni roboczych przedkładał będzie Zamawiającemu raport na temat stanu i sposobu zatrudnienia osób zaangażowanych w wykonywanie czynności wskazanych w SIWZ wraz z zanimizowanymi formularzami ZUS ZUA, na podstawie których zgłoszono pracowników do ZUS i/lub comiesięczne dowody naliczenia i odprowadzenia składek ubezpieczeniowych od umów o pracę  zatrudnionych osób.</w:t>
                  </w:r>
                </w:p>
                <w:p w14:paraId="42B6E5BC" w14:textId="77777777" w:rsidR="005B0AFE" w:rsidRPr="005B0AFE" w:rsidRDefault="005B0AFE" w:rsidP="005B0AF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3)</w:t>
                  </w:r>
                  <w:r w:rsidRPr="005B0AFE">
                    <w:rPr>
                      <w:rFonts w:ascii="Arial" w:hAnsi="Arial" w:cs="Arial"/>
                      <w:sz w:val="22"/>
                    </w:rPr>
                    <w:tab/>
                    <w:t>na każde żądanie Zamawiającego, w terminie do 2 dni roboczych i w formie określonej przez Zamawiającego, Wykonawca jest zobowiązany udzielić wyjaśnień w powyższym zakresie.</w:t>
                  </w:r>
                </w:p>
                <w:p w14:paraId="78101A6D" w14:textId="77777777" w:rsidR="005B0AFE" w:rsidRDefault="005B0AFE"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36F54D72" w14:textId="006F8482" w:rsidR="00C86BBE" w:rsidRPr="00C86BBE" w:rsidRDefault="00C86BBE" w:rsidP="00C86BBE">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 xml:space="preserve">§ </w:t>
                  </w:r>
                  <w:r>
                    <w:rPr>
                      <w:rFonts w:ascii="Arial" w:eastAsia="Calibri" w:hAnsi="Arial" w:cs="Arial"/>
                      <w:b/>
                      <w:sz w:val="22"/>
                      <w:szCs w:val="22"/>
                      <w:lang w:eastAsia="en-US"/>
                    </w:rPr>
                    <w:t>9</w:t>
                  </w:r>
                </w:p>
                <w:p w14:paraId="7BA8E4E1" w14:textId="77777777" w:rsidR="00C86BBE" w:rsidRPr="00C86BBE" w:rsidRDefault="00C86BBE" w:rsidP="00C86BBE">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KARY UMOWNE</w:t>
                  </w:r>
                </w:p>
                <w:p w14:paraId="19617D1C" w14:textId="77777777" w:rsidR="00C86BBE" w:rsidRPr="00C86BBE" w:rsidRDefault="00C86BBE" w:rsidP="00FB1663">
                  <w:pPr>
                    <w:numPr>
                      <w:ilvl w:val="0"/>
                      <w:numId w:val="79"/>
                    </w:numPr>
                    <w:tabs>
                      <w:tab w:val="num" w:pos="426"/>
                    </w:tabs>
                    <w:spacing w:after="160" w:line="360" w:lineRule="auto"/>
                    <w:ind w:left="426" w:hanging="426"/>
                    <w:jc w:val="both"/>
                    <w:rPr>
                      <w:rFonts w:ascii="Arial" w:eastAsia="Calibri" w:hAnsi="Arial" w:cs="Arial"/>
                      <w:sz w:val="22"/>
                      <w:szCs w:val="22"/>
                      <w:lang w:eastAsia="en-US"/>
                    </w:rPr>
                  </w:pPr>
                  <w:r w:rsidRPr="00C86BBE">
                    <w:rPr>
                      <w:rFonts w:ascii="Arial" w:eastAsia="Calibri" w:hAnsi="Arial" w:cs="Arial"/>
                      <w:sz w:val="22"/>
                      <w:szCs w:val="22"/>
                      <w:lang w:eastAsia="en-US"/>
                    </w:rPr>
                    <w:t>Wykonawca zapłaci Zamawiającemu karę umowną:</w:t>
                  </w:r>
                </w:p>
                <w:p w14:paraId="1B18539E" w14:textId="3A573BBA" w:rsidR="00C86BBE" w:rsidRPr="00C86BBE" w:rsidRDefault="00C86BBE" w:rsidP="00FB1663">
                  <w:pPr>
                    <w:numPr>
                      <w:ilvl w:val="1"/>
                      <w:numId w:val="80"/>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w przypadku opóźnienia względem terminu oznaczonego w § </w:t>
                  </w:r>
                  <w:r>
                    <w:rPr>
                      <w:rFonts w:ascii="Arial" w:eastAsia="Calibri" w:hAnsi="Arial" w:cs="Arial"/>
                      <w:sz w:val="22"/>
                      <w:szCs w:val="22"/>
                      <w:lang w:eastAsia="en-US"/>
                    </w:rPr>
                    <w:t>8</w:t>
                  </w:r>
                  <w:r w:rsidRPr="00C86BBE">
                    <w:rPr>
                      <w:rFonts w:ascii="Arial" w:eastAsia="Calibri" w:hAnsi="Arial" w:cs="Arial"/>
                      <w:sz w:val="22"/>
                      <w:szCs w:val="22"/>
                      <w:lang w:eastAsia="en-US"/>
                    </w:rPr>
                    <w:t xml:space="preserve"> ust. 2 </w:t>
                  </w:r>
                  <w:r>
                    <w:rPr>
                      <w:rFonts w:ascii="Arial" w:eastAsia="Calibri" w:hAnsi="Arial" w:cs="Arial"/>
                      <w:sz w:val="22"/>
                      <w:szCs w:val="22"/>
                      <w:lang w:eastAsia="en-US"/>
                    </w:rPr>
                    <w:t>pkt 1), 2) i 3)</w:t>
                  </w:r>
                  <w:r w:rsidRPr="00C86BBE">
                    <w:rPr>
                      <w:rFonts w:ascii="Arial" w:eastAsia="Calibri" w:hAnsi="Arial" w:cs="Arial"/>
                      <w:sz w:val="22"/>
                      <w:szCs w:val="22"/>
                      <w:lang w:eastAsia="en-US"/>
                    </w:rPr>
                    <w:t xml:space="preserve">, Wykonawca zapłaci na rzecz Zamawiającego karę umowną w wysokości </w:t>
                  </w:r>
                  <w:r>
                    <w:rPr>
                      <w:rFonts w:ascii="Arial" w:eastAsia="Calibri" w:hAnsi="Arial" w:cs="Arial"/>
                      <w:sz w:val="22"/>
                      <w:szCs w:val="22"/>
                      <w:lang w:eastAsia="en-US"/>
                    </w:rPr>
                    <w:t>500 zł</w:t>
                  </w:r>
                  <w:r w:rsidRPr="00C86BBE">
                    <w:rPr>
                      <w:rFonts w:ascii="Arial" w:eastAsia="Calibri" w:hAnsi="Arial" w:cs="Arial"/>
                      <w:sz w:val="22"/>
                      <w:szCs w:val="22"/>
                      <w:lang w:eastAsia="en-US"/>
                    </w:rPr>
                    <w:t xml:space="preserve"> za każdy  rozpoczęty dzień opóźnienia;</w:t>
                  </w:r>
                </w:p>
                <w:p w14:paraId="09CB4299" w14:textId="6E8279B1" w:rsidR="00C86BBE" w:rsidRPr="00C86BBE" w:rsidRDefault="00C86BBE" w:rsidP="00FB1663">
                  <w:pPr>
                    <w:numPr>
                      <w:ilvl w:val="1"/>
                      <w:numId w:val="80"/>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kary umowne podlegają kumulacji.</w:t>
                  </w:r>
                </w:p>
                <w:p w14:paraId="55C69703" w14:textId="77777777" w:rsidR="00C86BBE" w:rsidRPr="00C86BBE" w:rsidRDefault="00C86BBE" w:rsidP="00FB1663">
                  <w:pPr>
                    <w:numPr>
                      <w:ilvl w:val="0"/>
                      <w:numId w:val="80"/>
                    </w:numPr>
                    <w:spacing w:after="160" w:line="360" w:lineRule="auto"/>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Zamawiającemu przysługuje prawo dochodzenia na zasadach ogólnych odszkodowania przewyższającego wysokość zastrzeżonych kar umownych. </w:t>
                  </w:r>
                </w:p>
                <w:p w14:paraId="3E9C271B" w14:textId="77777777" w:rsidR="00C86BBE" w:rsidRPr="00C86BBE" w:rsidRDefault="00C86BBE" w:rsidP="00FB1663">
                  <w:pPr>
                    <w:numPr>
                      <w:ilvl w:val="0"/>
                      <w:numId w:val="80"/>
                    </w:numPr>
                    <w:spacing w:after="160" w:line="360" w:lineRule="auto"/>
                    <w:jc w:val="both"/>
                    <w:rPr>
                      <w:rFonts w:ascii="Arial" w:eastAsia="Calibri" w:hAnsi="Arial" w:cs="Arial"/>
                      <w:b/>
                      <w:sz w:val="22"/>
                      <w:szCs w:val="22"/>
                      <w:lang w:eastAsia="en-US"/>
                    </w:rPr>
                  </w:pPr>
                  <w:r w:rsidRPr="00C86BBE">
                    <w:rPr>
                      <w:rFonts w:ascii="Arial" w:eastAsia="Calibri" w:hAnsi="Arial" w:cs="Arial"/>
                      <w:sz w:val="22"/>
                      <w:szCs w:val="22"/>
                      <w:lang w:eastAsia="en-US"/>
                    </w:rPr>
                    <w:t>Kara umowna zostanie uiszczona przez Wykonawcę w terminie 14 (słownie: czternastu) dni od daty otrzymania żądania zapłaty od Zamawiającego.</w:t>
                  </w:r>
                </w:p>
                <w:p w14:paraId="2D13950C" w14:textId="1056B422" w:rsidR="005B0AFE" w:rsidRDefault="005B0AFE"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513F398B" w14:textId="3A3D6229" w:rsidR="00F4286B" w:rsidRPr="00F4286B" w:rsidRDefault="00F4286B" w:rsidP="00F4286B">
                  <w:pPr>
                    <w:spacing w:line="360" w:lineRule="auto"/>
                    <w:jc w:val="center"/>
                    <w:rPr>
                      <w:rFonts w:ascii="Arial" w:hAnsi="Arial" w:cs="Arial"/>
                      <w:b/>
                      <w:bCs/>
                      <w:sz w:val="22"/>
                      <w:szCs w:val="22"/>
                      <w:lang w:eastAsia="de-DE"/>
                    </w:rPr>
                  </w:pPr>
                  <w:r w:rsidRPr="00F4286B">
                    <w:rPr>
                      <w:rFonts w:ascii="Arial" w:hAnsi="Arial" w:cs="Arial"/>
                      <w:b/>
                      <w:bCs/>
                      <w:sz w:val="22"/>
                      <w:szCs w:val="22"/>
                      <w:lang w:eastAsia="de-DE"/>
                    </w:rPr>
                    <w:t>§ 1</w:t>
                  </w:r>
                  <w:r>
                    <w:rPr>
                      <w:rFonts w:ascii="Arial" w:hAnsi="Arial" w:cs="Arial"/>
                      <w:b/>
                      <w:bCs/>
                      <w:sz w:val="22"/>
                      <w:szCs w:val="22"/>
                      <w:lang w:eastAsia="de-DE"/>
                    </w:rPr>
                    <w:t>0</w:t>
                  </w:r>
                </w:p>
                <w:p w14:paraId="018F697C" w14:textId="77777777" w:rsidR="00F4286B" w:rsidRPr="00F4286B" w:rsidRDefault="00F4286B" w:rsidP="00F4286B">
                  <w:pPr>
                    <w:spacing w:line="288" w:lineRule="auto"/>
                    <w:jc w:val="center"/>
                    <w:rPr>
                      <w:rFonts w:ascii="Arial" w:hAnsi="Arial" w:cs="Arial"/>
                      <w:b/>
                      <w:bCs/>
                      <w:sz w:val="22"/>
                    </w:rPr>
                  </w:pPr>
                  <w:r w:rsidRPr="00F4286B">
                    <w:rPr>
                      <w:rFonts w:ascii="Arial" w:hAnsi="Arial" w:cs="Arial"/>
                      <w:b/>
                      <w:bCs/>
                      <w:sz w:val="22"/>
                    </w:rPr>
                    <w:t>Powierzenie danych osobowych</w:t>
                  </w:r>
                </w:p>
                <w:p w14:paraId="75CE614E" w14:textId="65436754" w:rsidR="00F4286B" w:rsidRPr="00F4286B" w:rsidRDefault="00F4286B" w:rsidP="00FB1663">
                  <w:pPr>
                    <w:numPr>
                      <w:ilvl w:val="0"/>
                      <w:numId w:val="89"/>
                    </w:numPr>
                    <w:tabs>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Z uwagi na fakt, iż wykonanie Umowy wiązać się będzie z dostępem Wykonawcy do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 zwanego dalej </w:t>
                  </w:r>
                  <w:r w:rsidRPr="00F4286B">
                    <w:rPr>
                      <w:rFonts w:ascii="Arial" w:hAnsi="Arial" w:cs="Arial"/>
                      <w:b/>
                      <w:sz w:val="22"/>
                    </w:rPr>
                    <w:t>„Rozporządzeniem”</w:t>
                  </w:r>
                  <w:r w:rsidRPr="00F4286B">
                    <w:rPr>
                      <w:rFonts w:ascii="Arial" w:hAnsi="Arial" w:cs="Arial"/>
                      <w:sz w:val="22"/>
                    </w:rPr>
                    <w:t xml:space="preserve">), których administratorem jest Centrum Nauki Kopernik, CNK niniejszym powierza Wykonawcy do przetwarzania dane osobowe pracowników CNK w zakresie niezbędnym do realizacji Zlecenia (dalej jako </w:t>
                  </w:r>
                  <w:r w:rsidRPr="00F4286B">
                    <w:rPr>
                      <w:rFonts w:ascii="Arial" w:hAnsi="Arial" w:cs="Arial"/>
                      <w:b/>
                      <w:sz w:val="22"/>
                    </w:rPr>
                    <w:t>„Dane”</w:t>
                  </w:r>
                  <w:r w:rsidRPr="00F4286B">
                    <w:rPr>
                      <w:rFonts w:ascii="Arial" w:hAnsi="Arial" w:cs="Arial"/>
                      <w:sz w:val="22"/>
                    </w:rPr>
                    <w:t xml:space="preserve">). </w:t>
                  </w:r>
                </w:p>
                <w:p w14:paraId="0977F470"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Dane mogą być przetwarzane przez Wykonawcę jedynie w celu realizacji Umowy. Wykonawca nie jest uprawniony do dalszego powierzania Danych. </w:t>
                  </w:r>
                </w:p>
                <w:p w14:paraId="59E91885"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do przetwarzania Danych w zakresie i na zasadach określonych w Umowie oraz Rozporządzeniu i wydanymi na jego podstawie krajowymi przepisami z zakresu ochrony danych osobowych</w:t>
                  </w:r>
                </w:p>
                <w:p w14:paraId="5E5E8A1F"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Wykonawca zobowiązuje się zastosować zgodnie z wymogami art. 24 i następnych Rozporządzenia oraz art. 32, środki techniczne i organizacyjne mające na celu należyte, odpowiednie do zagrożeń oraz kategorii danych objętych ochroną, zabezpieczenie Danych, w szczególności zabezpieczyć Dane przed ich uszkodzeniem, zniszczeniem oraz udostępnieniem osobom nieupoważnionym.  </w:t>
                  </w:r>
                </w:p>
                <w:p w14:paraId="6BE59F00"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Na każde żądanie CNK, zgłoszone w formie pisemnej lub przy użyciu poczty elektronicznej, Wykonawca jest zobowiązany do zaprzestania przetwarzania bądź usunięcia Danych w zakresie wskazanym w takim żądaniu. CNK przysługuje prawo kontrolowania sposobu przetwarzania Danych przez Wykonawcę, w szczególności przedstawiciele CNK są uprawnieni w godzinach pracy Wykonawcy do wstępu do pomieszczeń, w których przetwarzane są Dane oraz żądania od Wykonawcy udzielania informacji dotyczących przebiegu przetwarzania Danych z wyłączeniem informacji nt. przebiegu przetwarzania Danych, które mogą stanowić ryzyko ujawnienia tajemnicy przedsiębiorstwa Wykonawcy. </w:t>
                  </w:r>
                </w:p>
                <w:p w14:paraId="6311B7BD"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zachować w tajemnicy wszelkie informacje zawarte w zbiorach Danych w trakcie realizacji, jak również bezterminowo po wygaśnięciu, rozwiązaniu lub odstąpieniu od Umowy. Wykonawca wystawi stosowne upoważnienie osobom, które będą w jego imieniu przetwarzać Dane, oraz zapewni zobowiązanie tych osób do zachowania w tajemnicy wszelkich informacji w jakich posiadanie weszły w związku z dostępem do Danych.</w:t>
                  </w:r>
                </w:p>
                <w:p w14:paraId="39C2A780"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bookmarkStart w:id="3" w:name="_Hlk508705367"/>
                  <w:r w:rsidRPr="00F4286B">
                    <w:rPr>
                      <w:rFonts w:ascii="Arial" w:hAnsi="Arial" w:cs="Arial"/>
                      <w:sz w:val="22"/>
                    </w:rPr>
                    <w:t xml:space="preserve">Wykonawca zobowiązuje się niezwłocznie, jednak nie później niż w terminie 48 godzin od zajścia incydentu, informować CNK o wszelkich incydentach związanych z bezpieczeństwem Danych oraz działaniach kontrolnych podejmowanych przez uprawnione organy państwowe, których przedmiotem będą Dane.  </w:t>
                  </w:r>
                </w:p>
                <w:bookmarkEnd w:id="3"/>
                <w:p w14:paraId="7BA0AB2B"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 przypadku zaistnienia sytuacji naruszenia ochrony danych osobowych z winy Wykonawcy, CNK przysługuje zwrot wszelkich kosztów procesu, zastępstwa procesowego i ewentualnego odszkodowania zasądzonego na rzecz osób, których danych dotyczyło naruszenie. </w:t>
                  </w:r>
                </w:p>
                <w:p w14:paraId="5DD3905F"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Po wygaśnięciu lub rozwiązaniu Umowy, Wykonawca zobowiązany jest zniszczyć wszelkie kopie Danych powstałe w czasie ich przetwarzania, chyba że obowiązek zachowania danych wynika z odrębnych przepisów. </w:t>
                  </w:r>
                </w:p>
                <w:p w14:paraId="425C9EA2" w14:textId="77777777" w:rsidR="00F4286B" w:rsidRDefault="00F4286B"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386CADCF" w14:textId="0B46D75B" w:rsidR="00210C41" w:rsidRPr="00210C41" w:rsidRDefault="00210C41" w:rsidP="00210C41">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xml:space="preserve">§ </w:t>
                  </w:r>
                  <w:r w:rsidR="00C86BBE">
                    <w:rPr>
                      <w:rFonts w:ascii="Arial" w:hAnsi="Arial" w:cs="Arial"/>
                      <w:b/>
                      <w:bCs/>
                      <w:sz w:val="22"/>
                      <w:szCs w:val="22"/>
                    </w:rPr>
                    <w:t>1</w:t>
                  </w:r>
                  <w:r w:rsidR="00F4286B">
                    <w:rPr>
                      <w:rFonts w:ascii="Arial" w:hAnsi="Arial" w:cs="Arial"/>
                      <w:b/>
                      <w:bCs/>
                      <w:sz w:val="22"/>
                      <w:szCs w:val="22"/>
                    </w:rPr>
                    <w:t>1</w:t>
                  </w:r>
                </w:p>
                <w:p w14:paraId="3C54C12E" w14:textId="77777777" w:rsidR="00210C41" w:rsidRPr="00210C41" w:rsidRDefault="00210C41" w:rsidP="00210C41">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ROZSTRZYGANIE SPORÓW</w:t>
                  </w:r>
                </w:p>
                <w:p w14:paraId="1A83D988" w14:textId="77777777" w:rsidR="00210C41" w:rsidRPr="00210C41" w:rsidRDefault="00210C41" w:rsidP="00210C41">
                  <w:pPr>
                    <w:overflowPunct w:val="0"/>
                    <w:autoSpaceDE w:val="0"/>
                    <w:autoSpaceDN w:val="0"/>
                    <w:adjustRightInd w:val="0"/>
                    <w:spacing w:line="360" w:lineRule="auto"/>
                    <w:ind w:left="284"/>
                    <w:jc w:val="both"/>
                    <w:textAlignment w:val="baseline"/>
                    <w:rPr>
                      <w:rFonts w:ascii="Arial" w:hAnsi="Arial" w:cs="Arial"/>
                      <w:sz w:val="16"/>
                      <w:szCs w:val="16"/>
                    </w:rPr>
                  </w:pPr>
                  <w:r w:rsidRPr="00210C41">
                    <w:rPr>
                      <w:rFonts w:ascii="Arial" w:hAnsi="Arial" w:cs="Arial"/>
                      <w:sz w:val="22"/>
                      <w:szCs w:val="22"/>
                    </w:rPr>
                    <w:t xml:space="preserve">Ewentualne spory mogące wyniknąć z Umowy będą rozpatrywane przez sądy właściwe ze względu na siedzibę Zamawiającego. </w:t>
                  </w:r>
                </w:p>
                <w:p w14:paraId="4F3CE563"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6E38DC88" w14:textId="5372DA78"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xml:space="preserve">§ </w:t>
                  </w:r>
                  <w:r w:rsidR="005B0AFE">
                    <w:rPr>
                      <w:rFonts w:ascii="Arial" w:hAnsi="Arial" w:cs="Arial"/>
                      <w:b/>
                      <w:bCs/>
                      <w:snapToGrid w:val="0"/>
                      <w:sz w:val="22"/>
                      <w:szCs w:val="22"/>
                    </w:rPr>
                    <w:t>1</w:t>
                  </w:r>
                  <w:r w:rsidR="00F4286B">
                    <w:rPr>
                      <w:rFonts w:ascii="Arial" w:hAnsi="Arial" w:cs="Arial"/>
                      <w:b/>
                      <w:bCs/>
                      <w:snapToGrid w:val="0"/>
                      <w:sz w:val="22"/>
                      <w:szCs w:val="22"/>
                    </w:rPr>
                    <w:t>2</w:t>
                  </w:r>
                </w:p>
                <w:p w14:paraId="167137E2" w14:textId="77777777" w:rsidR="00210C41" w:rsidRPr="00210C41" w:rsidRDefault="00210C41" w:rsidP="00210C41">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POSTANOWIENIA KOŃCOWE</w:t>
                  </w:r>
                </w:p>
                <w:p w14:paraId="107990ED" w14:textId="77777777"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Niniejsza Umowa wchodzi w życie z dniem jej podpisania.</w:t>
                  </w:r>
                </w:p>
                <w:p w14:paraId="22B993F0" w14:textId="77777777"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Zawiadomienia/oświadczenia, jakie w związku z Umową składane są przez Strony, powinny być dokonywane na piśmie i doręczane za pokwitowaniem lub przesyłane listem poleconym.</w:t>
                  </w:r>
                </w:p>
                <w:p w14:paraId="446D2EBC" w14:textId="77777777"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Wszelkie zmiany niniejszej Umowy wymagają formy pisemnej pod rygorem nieważności.</w:t>
                  </w:r>
                </w:p>
                <w:p w14:paraId="2BA6C641" w14:textId="77777777"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Osobą odpowiedzialną za wykonanie umowy ze strony Zamawiającego jest Pan Sławomir Kądalski, tel. 22 596 42 56</w:t>
                  </w:r>
                </w:p>
                <w:p w14:paraId="38106AEE" w14:textId="3937EAF4"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Osobą , z którą należy się kontaktować  w sprawach związanych z wykonywaniem Umowy ze strony Wykonawcy jest </w:t>
                  </w:r>
                  <w:r>
                    <w:rPr>
                      <w:rFonts w:ascii="Arial" w:hAnsi="Arial" w:cs="Arial"/>
                      <w:snapToGrid w:val="0"/>
                      <w:sz w:val="22"/>
                      <w:szCs w:val="22"/>
                    </w:rPr>
                    <w:t>………..</w:t>
                  </w:r>
                  <w:r w:rsidRPr="00210C41">
                    <w:rPr>
                      <w:rFonts w:ascii="Arial" w:hAnsi="Arial" w:cs="Arial"/>
                      <w:snapToGrid w:val="0"/>
                      <w:sz w:val="22"/>
                      <w:szCs w:val="22"/>
                    </w:rPr>
                    <w:t xml:space="preserve">, nr tel.; </w:t>
                  </w:r>
                  <w:r>
                    <w:rPr>
                      <w:rFonts w:ascii="Arial" w:hAnsi="Arial" w:cs="Arial"/>
                      <w:snapToGrid w:val="0"/>
                      <w:sz w:val="22"/>
                      <w:szCs w:val="22"/>
                    </w:rPr>
                    <w:t>……………</w:t>
                  </w:r>
                  <w:r w:rsidRPr="00210C41">
                    <w:rPr>
                      <w:rFonts w:ascii="Arial" w:hAnsi="Arial" w:cs="Arial"/>
                      <w:snapToGrid w:val="0"/>
                      <w:sz w:val="22"/>
                      <w:szCs w:val="22"/>
                    </w:rPr>
                    <w:t xml:space="preserve"> , nr fax </w:t>
                  </w:r>
                  <w:r>
                    <w:rPr>
                      <w:rFonts w:ascii="Arial" w:hAnsi="Arial" w:cs="Arial"/>
                      <w:snapToGrid w:val="0"/>
                      <w:sz w:val="22"/>
                      <w:szCs w:val="22"/>
                    </w:rPr>
                    <w:t>………………….</w:t>
                  </w:r>
                  <w:r w:rsidRPr="00210C41">
                    <w:rPr>
                      <w:rFonts w:ascii="Arial" w:hAnsi="Arial" w:cs="Arial"/>
                      <w:snapToGrid w:val="0"/>
                      <w:sz w:val="22"/>
                      <w:szCs w:val="22"/>
                    </w:rPr>
                    <w:t xml:space="preserve">, e-mail </w:t>
                  </w:r>
                  <w:r w:rsidR="00B420CF">
                    <w:rPr>
                      <w:rFonts w:ascii="Arial" w:hAnsi="Arial" w:cs="Arial"/>
                      <w:snapToGrid w:val="0"/>
                      <w:sz w:val="22"/>
                      <w:szCs w:val="22"/>
                    </w:rPr>
                    <w:t>...........</w:t>
                  </w:r>
                  <w:r w:rsidRPr="00210C41">
                    <w:rPr>
                      <w:rFonts w:ascii="Arial" w:hAnsi="Arial" w:cs="Arial"/>
                      <w:snapToGrid w:val="0"/>
                      <w:sz w:val="22"/>
                      <w:szCs w:val="22"/>
                    </w:rPr>
                    <w:t>@</w:t>
                  </w:r>
                  <w:r w:rsidR="00B420CF">
                    <w:rPr>
                      <w:rFonts w:ascii="Arial" w:hAnsi="Arial" w:cs="Arial"/>
                      <w:snapToGrid w:val="0"/>
                      <w:sz w:val="22"/>
                      <w:szCs w:val="22"/>
                    </w:rPr>
                    <w:t>.................</w:t>
                  </w:r>
                </w:p>
                <w:p w14:paraId="68E2F297" w14:textId="5A7DA520"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rPr>
                  </w:pPr>
                  <w:r w:rsidRPr="00210C41">
                    <w:rPr>
                      <w:rFonts w:ascii="Arial" w:hAnsi="Arial" w:cs="Arial"/>
                      <w:snapToGrid w:val="0"/>
                      <w:sz w:val="22"/>
                      <w:szCs w:val="22"/>
                    </w:rPr>
                    <w:t>W sprawach nieuregulowanych niniejszą Umową mają zastosowanie odpowiednie przepisy prawa, w szczególności ustawa Kodeks Cywilny, ustawa o działalności ubezpieczeniowej i reasekuracyjnej z dnia 11 września 2015 r. (Dz. U. z 201</w:t>
                  </w:r>
                  <w:r w:rsidR="00484DC4">
                    <w:rPr>
                      <w:rFonts w:ascii="Arial" w:hAnsi="Arial" w:cs="Arial"/>
                      <w:snapToGrid w:val="0"/>
                      <w:sz w:val="22"/>
                      <w:szCs w:val="22"/>
                    </w:rPr>
                    <w:t>8</w:t>
                  </w:r>
                  <w:r w:rsidRPr="00210C41">
                    <w:rPr>
                      <w:rFonts w:ascii="Arial" w:hAnsi="Arial" w:cs="Arial"/>
                      <w:snapToGrid w:val="0"/>
                      <w:sz w:val="22"/>
                      <w:szCs w:val="22"/>
                    </w:rPr>
                    <w:t xml:space="preserve">r., poz. </w:t>
                  </w:r>
                  <w:r w:rsidR="00484DC4">
                    <w:rPr>
                      <w:rFonts w:ascii="Arial" w:hAnsi="Arial" w:cs="Arial"/>
                      <w:snapToGrid w:val="0"/>
                      <w:sz w:val="22"/>
                      <w:szCs w:val="22"/>
                    </w:rPr>
                    <w:t>999</w:t>
                  </w:r>
                  <w:r w:rsidRPr="00210C41">
                    <w:rPr>
                      <w:rFonts w:ascii="Arial" w:hAnsi="Arial" w:cs="Arial"/>
                      <w:snapToGrid w:val="0"/>
                      <w:sz w:val="22"/>
                      <w:szCs w:val="22"/>
                    </w:rPr>
                    <w:t xml:space="preserve"> ze zm.)  oraz ustawa - Prawo zamówień publicznych</w:t>
                  </w:r>
                  <w:r w:rsidRPr="00210C41">
                    <w:rPr>
                      <w:rFonts w:ascii="Arial" w:hAnsi="Arial" w:cs="Arial"/>
                      <w:snapToGrid w:val="0"/>
                    </w:rPr>
                    <w:t xml:space="preserve">. </w:t>
                  </w:r>
                </w:p>
                <w:p w14:paraId="65818BA8" w14:textId="77777777" w:rsidR="00210C41" w:rsidRPr="00210C41" w:rsidRDefault="00210C41" w:rsidP="003F6153">
                  <w:pPr>
                    <w:numPr>
                      <w:ilvl w:val="0"/>
                      <w:numId w:val="15"/>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Niniejsza Umowa została sporządzona w dwóch  jednobrzmiących egzemplarzach, po jednym dla każdej ze Stron.</w:t>
                  </w:r>
                </w:p>
                <w:p w14:paraId="35D78F16" w14:textId="77777777" w:rsidR="00210C41" w:rsidRPr="00210C41" w:rsidRDefault="00210C41" w:rsidP="003F6153">
                  <w:pPr>
                    <w:numPr>
                      <w:ilvl w:val="0"/>
                      <w:numId w:val="15"/>
                    </w:numPr>
                    <w:overflowPunct w:val="0"/>
                    <w:autoSpaceDE w:val="0"/>
                    <w:autoSpaceDN w:val="0"/>
                    <w:adjustRightInd w:val="0"/>
                    <w:spacing w:after="200" w:line="360" w:lineRule="auto"/>
                    <w:contextualSpacing/>
                    <w:jc w:val="both"/>
                    <w:textAlignment w:val="baseline"/>
                    <w:rPr>
                      <w:rFonts w:ascii="Arial" w:hAnsi="Arial" w:cs="Arial"/>
                      <w:snapToGrid w:val="0"/>
                      <w:sz w:val="22"/>
                      <w:szCs w:val="22"/>
                    </w:rPr>
                  </w:pPr>
                  <w:r w:rsidRPr="00210C41">
                    <w:rPr>
                      <w:rFonts w:ascii="Arial" w:hAnsi="Arial" w:cs="Arial"/>
                      <w:snapToGrid w:val="0"/>
                      <w:sz w:val="22"/>
                      <w:szCs w:val="22"/>
                    </w:rPr>
                    <w:t>Następujące załączniki stanowią integralną część Umowy:</w:t>
                  </w:r>
                </w:p>
                <w:p w14:paraId="29991DC7" w14:textId="77777777" w:rsidR="00210C41" w:rsidRPr="00210C41" w:rsidRDefault="00210C41" w:rsidP="00210C41">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72182C83" w14:textId="77777777" w:rsidR="00210C41" w:rsidRPr="00210C41" w:rsidRDefault="00210C41" w:rsidP="00210C41">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247099E6" w14:textId="77777777" w:rsidR="00210C41" w:rsidRPr="00210C41" w:rsidRDefault="00210C41" w:rsidP="00210C41">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r w:rsidRPr="00210C41">
                    <w:rPr>
                      <w:rFonts w:ascii="Arial" w:hAnsi="Arial" w:cs="Arial"/>
                      <w:snapToGrid w:val="0"/>
                      <w:sz w:val="22"/>
                      <w:szCs w:val="22"/>
                    </w:rPr>
                    <w:t>Załącznik nr 1 – Opis przedmiotu zamówienia</w:t>
                  </w:r>
                </w:p>
                <w:p w14:paraId="0ECCCD39" w14:textId="2F6FA61D" w:rsidR="00210C41" w:rsidRPr="00210C41" w:rsidRDefault="00210C41" w:rsidP="00210C41">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 xml:space="preserve">Załącznik nr 2 – Oferta Wykonawcy z dnia </w:t>
                  </w:r>
                  <w:r w:rsidR="00B420CF">
                    <w:rPr>
                      <w:rFonts w:ascii="Arial" w:hAnsi="Arial" w:cs="Arial"/>
                      <w:snapToGrid w:val="0"/>
                      <w:sz w:val="22"/>
                      <w:szCs w:val="22"/>
                    </w:rPr>
                    <w:t>……………</w:t>
                  </w:r>
                  <w:r w:rsidRPr="00210C41">
                    <w:rPr>
                      <w:rFonts w:ascii="Arial" w:hAnsi="Arial" w:cs="Arial"/>
                      <w:snapToGrid w:val="0"/>
                      <w:sz w:val="22"/>
                      <w:szCs w:val="22"/>
                    </w:rPr>
                    <w:t xml:space="preserve"> r.</w:t>
                  </w:r>
                </w:p>
                <w:p w14:paraId="61E9ADD1" w14:textId="77777777" w:rsidR="00210C41" w:rsidRPr="00210C41" w:rsidRDefault="00210C41" w:rsidP="00210C41">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3 – Ogólne Warunki Ubezpieczenia</w:t>
                  </w:r>
                </w:p>
                <w:p w14:paraId="5CBE07E9" w14:textId="77777777" w:rsidR="00210C41" w:rsidRPr="00210C41" w:rsidRDefault="00210C41" w:rsidP="00210C41">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4 – Poprawienie omyłki rachunkowej</w:t>
                  </w:r>
                </w:p>
                <w:p w14:paraId="01425F73"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p>
                <w:p w14:paraId="6A545E2C"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snapToGrid w:val="0"/>
                      <w:sz w:val="22"/>
                      <w:szCs w:val="22"/>
                    </w:rPr>
                  </w:pPr>
                </w:p>
                <w:p w14:paraId="41AD9BF2" w14:textId="77777777" w:rsidR="00210C41" w:rsidRPr="00210C41" w:rsidRDefault="00210C41" w:rsidP="00210C41">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 xml:space="preserve">          </w:t>
                  </w:r>
                  <w:r w:rsidRPr="00210C41">
                    <w:rPr>
                      <w:rFonts w:ascii="Arial" w:hAnsi="Arial" w:cs="Arial"/>
                      <w:b/>
                      <w:bCs/>
                      <w:snapToGrid w:val="0"/>
                      <w:sz w:val="22"/>
                      <w:szCs w:val="22"/>
                    </w:rPr>
                    <w:t>ZAMAWIAJĄCY</w:t>
                  </w:r>
                  <w:r w:rsidRPr="00210C41">
                    <w:rPr>
                      <w:rFonts w:ascii="Arial" w:hAnsi="Arial" w:cs="Arial"/>
                      <w:snapToGrid w:val="0"/>
                      <w:sz w:val="22"/>
                      <w:szCs w:val="22"/>
                    </w:rPr>
                    <w:t xml:space="preserve">  </w:t>
                  </w:r>
                  <w:r w:rsidRPr="00210C41">
                    <w:rPr>
                      <w:rFonts w:ascii="Arial" w:hAnsi="Arial" w:cs="Arial"/>
                      <w:snapToGrid w:val="0"/>
                      <w:sz w:val="22"/>
                      <w:szCs w:val="22"/>
                    </w:rPr>
                    <w:tab/>
                    <w:t xml:space="preserve">                                        </w:t>
                  </w:r>
                  <w:r w:rsidRPr="00210C41">
                    <w:rPr>
                      <w:rFonts w:ascii="Arial" w:hAnsi="Arial" w:cs="Arial"/>
                      <w:snapToGrid w:val="0"/>
                      <w:sz w:val="22"/>
                      <w:szCs w:val="22"/>
                    </w:rPr>
                    <w:tab/>
                  </w:r>
                  <w:r w:rsidRPr="00210C41">
                    <w:rPr>
                      <w:rFonts w:ascii="Arial" w:hAnsi="Arial" w:cs="Arial"/>
                      <w:snapToGrid w:val="0"/>
                      <w:sz w:val="22"/>
                      <w:szCs w:val="22"/>
                    </w:rPr>
                    <w:tab/>
                  </w:r>
                  <w:r w:rsidRPr="00210C41">
                    <w:rPr>
                      <w:rFonts w:ascii="Arial" w:hAnsi="Arial" w:cs="Arial"/>
                      <w:snapToGrid w:val="0"/>
                      <w:sz w:val="22"/>
                      <w:szCs w:val="22"/>
                    </w:rPr>
                    <w:tab/>
                    <w:t xml:space="preserve">  </w:t>
                  </w:r>
                  <w:r w:rsidRPr="00210C41">
                    <w:rPr>
                      <w:rFonts w:ascii="Arial" w:hAnsi="Arial" w:cs="Arial"/>
                      <w:b/>
                      <w:bCs/>
                      <w:snapToGrid w:val="0"/>
                      <w:sz w:val="22"/>
                      <w:szCs w:val="22"/>
                    </w:rPr>
                    <w:t>WYKONAWCA</w:t>
                  </w:r>
                </w:p>
                <w:p w14:paraId="3C446FAD" w14:textId="77777777" w:rsidR="00210C41" w:rsidRPr="00210C41" w:rsidRDefault="00210C41" w:rsidP="00210C41">
                  <w:pPr>
                    <w:overflowPunct w:val="0"/>
                    <w:autoSpaceDE w:val="0"/>
                    <w:autoSpaceDN w:val="0"/>
                    <w:adjustRightInd w:val="0"/>
                    <w:jc w:val="both"/>
                    <w:textAlignment w:val="baseline"/>
                    <w:rPr>
                      <w:rFonts w:ascii="Arial" w:hAnsi="Arial" w:cs="Arial"/>
                      <w:snapToGrid w:val="0"/>
                      <w:sz w:val="22"/>
                      <w:szCs w:val="22"/>
                    </w:rPr>
                  </w:pPr>
                </w:p>
                <w:p w14:paraId="0BF8E44B" w14:textId="77777777" w:rsidR="00BD2607" w:rsidRPr="00BD2607" w:rsidRDefault="00BD2607" w:rsidP="00A56A50">
                  <w:pPr>
                    <w:widowControl w:val="0"/>
                    <w:suppressAutoHyphens/>
                    <w:spacing w:line="360" w:lineRule="auto"/>
                    <w:ind w:right="282"/>
                    <w:jc w:val="right"/>
                    <w:rPr>
                      <w:rFonts w:ascii="Arial" w:hAnsi="Arial" w:cs="Arial"/>
                      <w:b/>
                    </w:rPr>
                  </w:pPr>
                </w:p>
              </w:tc>
            </w:tr>
          </w:tbl>
          <w:p w14:paraId="3A18C5BF" w14:textId="77777777" w:rsidR="00C86BBE" w:rsidRDefault="00C86BBE" w:rsidP="00321E70">
            <w:pPr>
              <w:widowControl w:val="0"/>
              <w:suppressAutoHyphens/>
              <w:spacing w:line="360" w:lineRule="auto"/>
              <w:jc w:val="right"/>
              <w:rPr>
                <w:rFonts w:ascii="Arial" w:hAnsi="Arial" w:cs="Arial"/>
                <w:b/>
                <w:sz w:val="22"/>
              </w:rPr>
            </w:pPr>
          </w:p>
          <w:p w14:paraId="36845816" w14:textId="77777777" w:rsidR="00C86BBE" w:rsidRDefault="00C86BBE" w:rsidP="00321E70">
            <w:pPr>
              <w:widowControl w:val="0"/>
              <w:suppressAutoHyphens/>
              <w:spacing w:line="360" w:lineRule="auto"/>
              <w:jc w:val="right"/>
              <w:rPr>
                <w:rFonts w:ascii="Arial" w:hAnsi="Arial" w:cs="Arial"/>
                <w:b/>
                <w:sz w:val="22"/>
              </w:rPr>
            </w:pPr>
          </w:p>
          <w:p w14:paraId="7FAF980C" w14:textId="77777777" w:rsidR="00C86BBE" w:rsidRDefault="00C86BBE" w:rsidP="00321E70">
            <w:pPr>
              <w:widowControl w:val="0"/>
              <w:suppressAutoHyphens/>
              <w:spacing w:line="360" w:lineRule="auto"/>
              <w:jc w:val="right"/>
              <w:rPr>
                <w:rFonts w:ascii="Arial" w:hAnsi="Arial" w:cs="Arial"/>
                <w:b/>
                <w:sz w:val="22"/>
              </w:rPr>
            </w:pPr>
          </w:p>
          <w:p w14:paraId="6E3F18E8" w14:textId="77777777" w:rsidR="00C86BBE" w:rsidRDefault="00C86BBE" w:rsidP="00321E70">
            <w:pPr>
              <w:widowControl w:val="0"/>
              <w:suppressAutoHyphens/>
              <w:spacing w:line="360" w:lineRule="auto"/>
              <w:jc w:val="right"/>
              <w:rPr>
                <w:rFonts w:ascii="Arial" w:hAnsi="Arial" w:cs="Arial"/>
                <w:b/>
                <w:sz w:val="22"/>
              </w:rPr>
            </w:pPr>
          </w:p>
          <w:p w14:paraId="15EFD28A" w14:textId="77777777" w:rsidR="00C86BBE" w:rsidRDefault="00C86BBE" w:rsidP="00321E70">
            <w:pPr>
              <w:widowControl w:val="0"/>
              <w:suppressAutoHyphens/>
              <w:spacing w:line="360" w:lineRule="auto"/>
              <w:jc w:val="right"/>
              <w:rPr>
                <w:rFonts w:ascii="Arial" w:hAnsi="Arial" w:cs="Arial"/>
                <w:b/>
                <w:sz w:val="22"/>
              </w:rPr>
            </w:pPr>
          </w:p>
          <w:p w14:paraId="2C5D9FFD" w14:textId="77777777" w:rsidR="00C86BBE" w:rsidRDefault="00C86BBE" w:rsidP="00321E70">
            <w:pPr>
              <w:widowControl w:val="0"/>
              <w:suppressAutoHyphens/>
              <w:spacing w:line="360" w:lineRule="auto"/>
              <w:jc w:val="right"/>
              <w:rPr>
                <w:rFonts w:ascii="Arial" w:hAnsi="Arial" w:cs="Arial"/>
                <w:b/>
                <w:sz w:val="22"/>
              </w:rPr>
            </w:pPr>
          </w:p>
          <w:p w14:paraId="7C266218" w14:textId="6ABE47DB" w:rsidR="00C86BBE" w:rsidRDefault="00C86BBE" w:rsidP="00321E70">
            <w:pPr>
              <w:widowControl w:val="0"/>
              <w:suppressAutoHyphens/>
              <w:spacing w:line="360" w:lineRule="auto"/>
              <w:jc w:val="right"/>
              <w:rPr>
                <w:rFonts w:ascii="Arial" w:hAnsi="Arial" w:cs="Arial"/>
                <w:b/>
                <w:sz w:val="22"/>
              </w:rPr>
            </w:pPr>
          </w:p>
          <w:p w14:paraId="20D7987E" w14:textId="33347C58" w:rsidR="00503F5E" w:rsidRDefault="00503F5E" w:rsidP="00321E70">
            <w:pPr>
              <w:widowControl w:val="0"/>
              <w:suppressAutoHyphens/>
              <w:spacing w:line="360" w:lineRule="auto"/>
              <w:jc w:val="right"/>
              <w:rPr>
                <w:rFonts w:ascii="Arial" w:hAnsi="Arial" w:cs="Arial"/>
                <w:b/>
                <w:sz w:val="22"/>
              </w:rPr>
            </w:pPr>
          </w:p>
          <w:p w14:paraId="7F930399" w14:textId="7E20B59B" w:rsidR="00503F5E" w:rsidRDefault="00503F5E" w:rsidP="00321E70">
            <w:pPr>
              <w:widowControl w:val="0"/>
              <w:suppressAutoHyphens/>
              <w:spacing w:line="360" w:lineRule="auto"/>
              <w:jc w:val="right"/>
              <w:rPr>
                <w:rFonts w:ascii="Arial" w:hAnsi="Arial" w:cs="Arial"/>
                <w:b/>
                <w:sz w:val="22"/>
              </w:rPr>
            </w:pPr>
          </w:p>
          <w:p w14:paraId="47E3EF26" w14:textId="3242C0BA" w:rsidR="00503F5E" w:rsidRDefault="00503F5E" w:rsidP="00321E70">
            <w:pPr>
              <w:widowControl w:val="0"/>
              <w:suppressAutoHyphens/>
              <w:spacing w:line="360" w:lineRule="auto"/>
              <w:jc w:val="right"/>
              <w:rPr>
                <w:rFonts w:ascii="Arial" w:hAnsi="Arial" w:cs="Arial"/>
                <w:b/>
                <w:sz w:val="22"/>
              </w:rPr>
            </w:pPr>
          </w:p>
          <w:p w14:paraId="45E867A7" w14:textId="4D7EA846" w:rsidR="00503F5E" w:rsidRDefault="00503F5E" w:rsidP="00321E70">
            <w:pPr>
              <w:widowControl w:val="0"/>
              <w:suppressAutoHyphens/>
              <w:spacing w:line="360" w:lineRule="auto"/>
              <w:jc w:val="right"/>
              <w:rPr>
                <w:rFonts w:ascii="Arial" w:hAnsi="Arial" w:cs="Arial"/>
                <w:b/>
                <w:sz w:val="22"/>
              </w:rPr>
            </w:pPr>
          </w:p>
          <w:p w14:paraId="0F0A5B73" w14:textId="0E6B146D" w:rsidR="00503F5E" w:rsidRDefault="00503F5E" w:rsidP="00321E70">
            <w:pPr>
              <w:widowControl w:val="0"/>
              <w:suppressAutoHyphens/>
              <w:spacing w:line="360" w:lineRule="auto"/>
              <w:jc w:val="right"/>
              <w:rPr>
                <w:rFonts w:ascii="Arial" w:hAnsi="Arial" w:cs="Arial"/>
                <w:b/>
                <w:sz w:val="22"/>
              </w:rPr>
            </w:pPr>
          </w:p>
          <w:p w14:paraId="3CFB5DB5" w14:textId="7F8C00D4" w:rsidR="00503F5E" w:rsidRDefault="00503F5E" w:rsidP="00321E70">
            <w:pPr>
              <w:widowControl w:val="0"/>
              <w:suppressAutoHyphens/>
              <w:spacing w:line="360" w:lineRule="auto"/>
              <w:jc w:val="right"/>
              <w:rPr>
                <w:rFonts w:ascii="Arial" w:hAnsi="Arial" w:cs="Arial"/>
                <w:b/>
                <w:sz w:val="22"/>
              </w:rPr>
            </w:pPr>
          </w:p>
          <w:p w14:paraId="3908D22E" w14:textId="2F8671ED" w:rsidR="00503F5E" w:rsidRDefault="00503F5E" w:rsidP="00321E70">
            <w:pPr>
              <w:widowControl w:val="0"/>
              <w:suppressAutoHyphens/>
              <w:spacing w:line="360" w:lineRule="auto"/>
              <w:jc w:val="right"/>
              <w:rPr>
                <w:rFonts w:ascii="Arial" w:hAnsi="Arial" w:cs="Arial"/>
                <w:b/>
                <w:sz w:val="22"/>
              </w:rPr>
            </w:pPr>
          </w:p>
          <w:p w14:paraId="159279C2" w14:textId="77777777" w:rsidR="00503F5E" w:rsidRPr="0029164E" w:rsidRDefault="00503F5E" w:rsidP="00503F5E">
            <w:pPr>
              <w:widowControl w:val="0"/>
              <w:suppressAutoHyphens/>
              <w:spacing w:line="360" w:lineRule="auto"/>
              <w:jc w:val="right"/>
              <w:rPr>
                <w:rFonts w:ascii="Arial" w:hAnsi="Arial" w:cs="Arial"/>
                <w:b/>
              </w:rPr>
            </w:pPr>
            <w:r>
              <w:rPr>
                <w:rFonts w:ascii="Arial" w:hAnsi="Arial" w:cs="Arial"/>
                <w:b/>
              </w:rPr>
              <w:t>Załącznik nr 1.2 do SIWZ</w:t>
            </w:r>
          </w:p>
          <w:p w14:paraId="2F55D5C7" w14:textId="77777777" w:rsidR="00503F5E" w:rsidRPr="0029164E" w:rsidRDefault="00503F5E" w:rsidP="00503F5E">
            <w:pPr>
              <w:widowControl w:val="0"/>
              <w:suppressAutoHyphens/>
              <w:spacing w:line="360" w:lineRule="auto"/>
              <w:jc w:val="right"/>
              <w:rPr>
                <w:rFonts w:ascii="Arial" w:hAnsi="Arial" w:cs="Arial"/>
                <w:b/>
              </w:rPr>
            </w:pPr>
          </w:p>
          <w:p w14:paraId="0AF70604" w14:textId="77777777" w:rsidR="00503F5E" w:rsidRPr="0029164E" w:rsidRDefault="00503F5E" w:rsidP="00503F5E">
            <w:pPr>
              <w:widowControl w:val="0"/>
              <w:suppressAutoHyphens/>
              <w:spacing w:line="360" w:lineRule="auto"/>
              <w:jc w:val="center"/>
              <w:rPr>
                <w:rFonts w:ascii="Arial" w:hAnsi="Arial" w:cs="Arial"/>
                <w:b/>
              </w:rPr>
            </w:pPr>
            <w:r>
              <w:rPr>
                <w:rFonts w:ascii="Arial" w:hAnsi="Arial" w:cs="Arial"/>
                <w:b/>
              </w:rPr>
              <w:t>Wzór Umowy</w:t>
            </w:r>
          </w:p>
          <w:p w14:paraId="41AE8F4F" w14:textId="77777777" w:rsidR="00503F5E" w:rsidRPr="0029164E" w:rsidRDefault="00503F5E" w:rsidP="00503F5E">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tbl>
            <w:tblPr>
              <w:tblW w:w="9773" w:type="dxa"/>
              <w:tblLayout w:type="fixed"/>
              <w:tblCellMar>
                <w:left w:w="70" w:type="dxa"/>
                <w:right w:w="70" w:type="dxa"/>
              </w:tblCellMar>
              <w:tblLook w:val="0000" w:firstRow="0" w:lastRow="0" w:firstColumn="0" w:lastColumn="0" w:noHBand="0" w:noVBand="0"/>
            </w:tblPr>
            <w:tblGrid>
              <w:gridCol w:w="9773"/>
            </w:tblGrid>
            <w:tr w:rsidR="00503F5E" w:rsidRPr="00BD2607" w14:paraId="10716F60" w14:textId="77777777" w:rsidTr="00F4286B">
              <w:trPr>
                <w:trHeight w:val="561"/>
              </w:trPr>
              <w:tc>
                <w:tcPr>
                  <w:tcW w:w="9773" w:type="dxa"/>
                </w:tcPr>
                <w:p w14:paraId="60BCAAF4"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zawarta w dniu …………… w Warszawie , </w:t>
                  </w:r>
                </w:p>
                <w:p w14:paraId="40F74A00"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zwana dalej „Umową”</w:t>
                  </w:r>
                </w:p>
                <w:p w14:paraId="69DEC966"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p>
                <w:p w14:paraId="22E1415F" w14:textId="77777777" w:rsidR="00503F5E" w:rsidRPr="00210C41" w:rsidRDefault="00503F5E" w:rsidP="00503F5E">
                  <w:pPr>
                    <w:tabs>
                      <w:tab w:val="left" w:pos="6870"/>
                      <w:tab w:val="right" w:pos="9073"/>
                    </w:tabs>
                    <w:overflowPunct w:val="0"/>
                    <w:autoSpaceDE w:val="0"/>
                    <w:autoSpaceDN w:val="0"/>
                    <w:adjustRightInd w:val="0"/>
                    <w:spacing w:line="360" w:lineRule="auto"/>
                    <w:jc w:val="both"/>
                    <w:textAlignment w:val="baseline"/>
                    <w:rPr>
                      <w:rFonts w:ascii="Arial" w:hAnsi="Arial" w:cs="Arial"/>
                      <w:bCs/>
                      <w:sz w:val="22"/>
                      <w:szCs w:val="22"/>
                    </w:rPr>
                  </w:pPr>
                  <w:r w:rsidRPr="00210C41">
                    <w:rPr>
                      <w:rFonts w:ascii="Arial" w:hAnsi="Arial" w:cs="Arial"/>
                      <w:bCs/>
                      <w:sz w:val="22"/>
                      <w:szCs w:val="22"/>
                    </w:rPr>
                    <w:t>pomiędzy:</w:t>
                  </w:r>
                  <w:r w:rsidRPr="00210C41">
                    <w:rPr>
                      <w:rFonts w:ascii="Arial" w:hAnsi="Arial" w:cs="Arial"/>
                      <w:bCs/>
                      <w:sz w:val="22"/>
                      <w:szCs w:val="22"/>
                    </w:rPr>
                    <w:tab/>
                  </w:r>
                  <w:r w:rsidRPr="00210C41">
                    <w:rPr>
                      <w:rFonts w:ascii="Arial" w:hAnsi="Arial" w:cs="Arial"/>
                      <w:bCs/>
                      <w:sz w:val="22"/>
                      <w:szCs w:val="22"/>
                    </w:rPr>
                    <w:tab/>
                  </w:r>
                </w:p>
                <w:p w14:paraId="3695A1E5"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bCs/>
                      <w:sz w:val="22"/>
                      <w:szCs w:val="22"/>
                    </w:rPr>
                  </w:pPr>
                </w:p>
                <w:p w14:paraId="25709381"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z w:val="22"/>
                      <w:szCs w:val="22"/>
                    </w:rPr>
                  </w:pPr>
                  <w:r w:rsidRPr="00210C41">
                    <w:rPr>
                      <w:rFonts w:ascii="Arial" w:hAnsi="Arial" w:cs="Arial"/>
                      <w:b/>
                      <w:bCs/>
                      <w:sz w:val="22"/>
                      <w:szCs w:val="22"/>
                    </w:rPr>
                    <w:t>Centrum Nauki Kopernik</w:t>
                  </w:r>
                  <w:r w:rsidRPr="00210C41">
                    <w:rPr>
                      <w:rFonts w:ascii="Arial" w:hAnsi="Arial" w:cs="Arial"/>
                      <w:sz w:val="22"/>
                      <w:szCs w:val="22"/>
                    </w:rPr>
                    <w:t xml:space="preserve"> z siedzibą w Warszawie, przy ul. Wybrzeże Kościuszkowskie 20 (kod pocztowy 00-390), wpisanym do Rejestru Instytucji Kultury prowadzonego przez Prezydenta m.st. Warszawy pod numerem 2/06, REGON 140603313, NIP 7010025169, reprezentowanym przez:</w:t>
                  </w:r>
                </w:p>
                <w:p w14:paraId="6AD77003" w14:textId="77777777" w:rsidR="00503F5E" w:rsidRPr="00210C41" w:rsidRDefault="00503F5E" w:rsidP="00503F5E">
                  <w:pPr>
                    <w:keepNext/>
                    <w:overflowPunct w:val="0"/>
                    <w:autoSpaceDE w:val="0"/>
                    <w:autoSpaceDN w:val="0"/>
                    <w:adjustRightInd w:val="0"/>
                    <w:spacing w:line="360" w:lineRule="auto"/>
                    <w:jc w:val="both"/>
                    <w:textAlignment w:val="baseline"/>
                    <w:outlineLvl w:val="3"/>
                    <w:rPr>
                      <w:rFonts w:ascii="Arial" w:hAnsi="Arial" w:cs="Arial"/>
                      <w:sz w:val="22"/>
                      <w:szCs w:val="22"/>
                    </w:rPr>
                  </w:pPr>
                  <w:r w:rsidRPr="00210C41">
                    <w:rPr>
                      <w:rFonts w:ascii="Arial" w:hAnsi="Arial" w:cs="Arial"/>
                      <w:bCs/>
                      <w:sz w:val="22"/>
                      <w:szCs w:val="22"/>
                    </w:rPr>
                    <w:t>…………………</w:t>
                  </w:r>
                </w:p>
                <w:p w14:paraId="65F10D1D"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z w:val="22"/>
                      <w:szCs w:val="22"/>
                    </w:rPr>
                    <w:t>zwanym dalej „</w:t>
                  </w:r>
                  <w:r w:rsidRPr="00210C41">
                    <w:rPr>
                      <w:rFonts w:ascii="Arial" w:hAnsi="Arial" w:cs="Arial"/>
                      <w:b/>
                      <w:bCs/>
                      <w:sz w:val="22"/>
                      <w:szCs w:val="22"/>
                    </w:rPr>
                    <w:t>Zamawiającym”</w:t>
                  </w:r>
                </w:p>
                <w:p w14:paraId="6B90EC45"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a </w:t>
                  </w:r>
                </w:p>
                <w:p w14:paraId="31C511FF"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70503216"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reprezentowanym  przez:</w:t>
                  </w:r>
                </w:p>
                <w:p w14:paraId="4F9E56A6"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086F0470"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zwanym dalej „</w:t>
                  </w:r>
                  <w:r w:rsidRPr="00210C41">
                    <w:rPr>
                      <w:rFonts w:ascii="Arial" w:hAnsi="Arial" w:cs="Arial"/>
                      <w:b/>
                      <w:bCs/>
                      <w:snapToGrid w:val="0"/>
                      <w:sz w:val="22"/>
                      <w:szCs w:val="22"/>
                    </w:rPr>
                    <w:t>Wykonawcą”,</w:t>
                  </w:r>
                </w:p>
                <w:p w14:paraId="2609DFE8"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b/>
                      <w:bCs/>
                      <w:snapToGrid w:val="0"/>
                      <w:sz w:val="22"/>
                      <w:szCs w:val="22"/>
                    </w:rPr>
                  </w:pPr>
                </w:p>
                <w:p w14:paraId="63DF88FE" w14:textId="14C7CE08" w:rsidR="00503F5E" w:rsidRPr="00210C41" w:rsidRDefault="00503F5E" w:rsidP="00503F5E">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 xml:space="preserve">wybranym w wyniku przeprowadzenia postępowania o udzielenie zamówienia publicznego w trybie przetargu nieograniczonego, zgodnie z przepisami ustawy z dnia 29 stycznia 2004 r. Prawo zamówień publicznych (tj. Dz. U. z </w:t>
                  </w:r>
                  <w:r w:rsidRPr="00210C41">
                    <w:rPr>
                      <w:rFonts w:ascii="Arial" w:eastAsiaTheme="minorHAnsi" w:hAnsi="Arial" w:cs="Arial"/>
                      <w:color w:val="000000"/>
                      <w:spacing w:val="-2"/>
                      <w:sz w:val="22"/>
                      <w:szCs w:val="22"/>
                      <w:lang w:eastAsia="en-US"/>
                    </w:rPr>
                    <w:t>201</w:t>
                  </w:r>
                  <w:r w:rsidR="00BB19F9">
                    <w:rPr>
                      <w:rFonts w:ascii="Arial" w:eastAsiaTheme="minorHAnsi" w:hAnsi="Arial" w:cs="Arial"/>
                      <w:color w:val="000000"/>
                      <w:spacing w:val="-2"/>
                      <w:sz w:val="22"/>
                      <w:szCs w:val="22"/>
                      <w:lang w:eastAsia="en-US"/>
                    </w:rPr>
                    <w:t>9</w:t>
                  </w:r>
                  <w:r w:rsidRPr="00210C41">
                    <w:rPr>
                      <w:rFonts w:ascii="Arial" w:eastAsiaTheme="minorHAnsi" w:hAnsi="Arial" w:cs="Arial"/>
                      <w:color w:val="000000"/>
                      <w:spacing w:val="-2"/>
                      <w:sz w:val="22"/>
                      <w:szCs w:val="22"/>
                      <w:lang w:eastAsia="en-US"/>
                    </w:rPr>
                    <w:t xml:space="preserve"> r. poz. 1</w:t>
                  </w:r>
                  <w:r w:rsidR="00BB19F9">
                    <w:rPr>
                      <w:rFonts w:ascii="Arial" w:eastAsiaTheme="minorHAnsi" w:hAnsi="Arial" w:cs="Arial"/>
                      <w:color w:val="000000"/>
                      <w:spacing w:val="-2"/>
                      <w:sz w:val="22"/>
                      <w:szCs w:val="22"/>
                      <w:lang w:eastAsia="en-US"/>
                    </w:rPr>
                    <w:t>843</w:t>
                  </w:r>
                  <w:r w:rsidRPr="00210C41">
                    <w:rPr>
                      <w:rFonts w:ascii="Arial" w:eastAsiaTheme="minorHAnsi" w:hAnsi="Arial" w:cs="Arial"/>
                      <w:color w:val="000000"/>
                      <w:spacing w:val="-2"/>
                      <w:sz w:val="22"/>
                      <w:szCs w:val="22"/>
                      <w:lang w:eastAsia="en-US"/>
                    </w:rPr>
                    <w:t xml:space="preserve"> ze  zm.</w:t>
                  </w:r>
                  <w:r w:rsidRPr="00210C41">
                    <w:rPr>
                      <w:rFonts w:ascii="Arial" w:hAnsi="Arial" w:cs="Arial"/>
                      <w:sz w:val="22"/>
                      <w:szCs w:val="22"/>
                    </w:rPr>
                    <w:t xml:space="preserve">), zwanej dalej „Ustawą”, nr sprawy: </w:t>
                  </w:r>
                  <w:r w:rsidR="00BB19F9" w:rsidRPr="00BB19F9">
                    <w:rPr>
                      <w:rFonts w:ascii="Arial" w:hAnsi="Arial" w:cs="Arial"/>
                      <w:sz w:val="22"/>
                      <w:szCs w:val="22"/>
                    </w:rPr>
                    <w:t>PZP.26.14.2020.MSi</w:t>
                  </w:r>
                  <w:r w:rsidRPr="00210C41">
                    <w:rPr>
                      <w:rFonts w:ascii="Arial" w:hAnsi="Arial" w:cs="Arial"/>
                      <w:sz w:val="22"/>
                      <w:szCs w:val="22"/>
                    </w:rPr>
                    <w:t>.</w:t>
                  </w:r>
                </w:p>
                <w:p w14:paraId="11975D94" w14:textId="77777777" w:rsidR="00503F5E" w:rsidRPr="00210C41" w:rsidRDefault="00503F5E" w:rsidP="00503F5E">
                  <w:pPr>
                    <w:tabs>
                      <w:tab w:val="center" w:pos="4536"/>
                      <w:tab w:val="right" w:pos="9072"/>
                    </w:tabs>
                    <w:spacing w:line="360" w:lineRule="auto"/>
                    <w:ind w:right="360"/>
                    <w:jc w:val="both"/>
                    <w:rPr>
                      <w:rFonts w:ascii="Arial" w:hAnsi="Arial" w:cs="Arial"/>
                      <w:sz w:val="22"/>
                      <w:szCs w:val="22"/>
                    </w:rPr>
                  </w:pPr>
                </w:p>
                <w:p w14:paraId="76EDC06B" w14:textId="77777777" w:rsidR="00503F5E" w:rsidRPr="00210C41" w:rsidRDefault="00503F5E" w:rsidP="00503F5E">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Zamawiający i Wykonawca zwani są dalej oddzielnie „Stroną” lub łącznie „Stronami”</w:t>
                  </w:r>
                </w:p>
                <w:p w14:paraId="19FBB7EB" w14:textId="77777777" w:rsidR="00503F5E" w:rsidRPr="00210C41" w:rsidRDefault="00503F5E" w:rsidP="00503F5E">
                  <w:pPr>
                    <w:keepNext/>
                    <w:overflowPunct w:val="0"/>
                    <w:autoSpaceDE w:val="0"/>
                    <w:autoSpaceDN w:val="0"/>
                    <w:adjustRightInd w:val="0"/>
                    <w:spacing w:line="360" w:lineRule="auto"/>
                    <w:jc w:val="center"/>
                    <w:textAlignment w:val="baseline"/>
                    <w:outlineLvl w:val="0"/>
                    <w:rPr>
                      <w:rFonts w:ascii="Arial" w:hAnsi="Arial" w:cs="Arial"/>
                      <w:b/>
                      <w:bCs/>
                      <w:snapToGrid w:val="0"/>
                      <w:kern w:val="32"/>
                      <w:sz w:val="22"/>
                      <w:szCs w:val="22"/>
                    </w:rPr>
                  </w:pPr>
                </w:p>
                <w:p w14:paraId="68CB6D56" w14:textId="77777777" w:rsidR="00503F5E" w:rsidRPr="00210C41" w:rsidRDefault="00503F5E" w:rsidP="00503F5E">
                  <w:pPr>
                    <w:keepNext/>
                    <w:overflowPunct w:val="0"/>
                    <w:autoSpaceDE w:val="0"/>
                    <w:autoSpaceDN w:val="0"/>
                    <w:adjustRightInd w:val="0"/>
                    <w:spacing w:line="360" w:lineRule="auto"/>
                    <w:jc w:val="center"/>
                    <w:textAlignment w:val="baseline"/>
                    <w:outlineLvl w:val="0"/>
                    <w:rPr>
                      <w:rFonts w:ascii="Arial" w:hAnsi="Arial" w:cs="Arial"/>
                      <w:b/>
                      <w:bCs/>
                      <w:snapToGrid w:val="0"/>
                      <w:sz w:val="22"/>
                      <w:szCs w:val="22"/>
                    </w:rPr>
                  </w:pPr>
                  <w:r w:rsidRPr="00210C41">
                    <w:rPr>
                      <w:rFonts w:ascii="Arial" w:hAnsi="Arial" w:cs="Arial"/>
                      <w:b/>
                      <w:bCs/>
                      <w:snapToGrid w:val="0"/>
                      <w:kern w:val="32"/>
                      <w:sz w:val="22"/>
                      <w:szCs w:val="22"/>
                    </w:rPr>
                    <w:t>§ 1</w:t>
                  </w:r>
                </w:p>
                <w:p w14:paraId="5F2E7A92" w14:textId="77777777" w:rsidR="00503F5E" w:rsidRPr="00210C41" w:rsidRDefault="00503F5E" w:rsidP="00503F5E">
                  <w:pPr>
                    <w:keepNext/>
                    <w:overflowPunct w:val="0"/>
                    <w:autoSpaceDE w:val="0"/>
                    <w:autoSpaceDN w:val="0"/>
                    <w:adjustRightInd w:val="0"/>
                    <w:spacing w:line="360" w:lineRule="auto"/>
                    <w:ind w:right="28"/>
                    <w:jc w:val="center"/>
                    <w:textAlignment w:val="baseline"/>
                    <w:outlineLvl w:val="3"/>
                    <w:rPr>
                      <w:rFonts w:ascii="Arial" w:hAnsi="Arial" w:cs="Arial"/>
                      <w:b/>
                      <w:bCs/>
                      <w:sz w:val="22"/>
                      <w:szCs w:val="22"/>
                    </w:rPr>
                  </w:pPr>
                  <w:r w:rsidRPr="00210C41">
                    <w:rPr>
                      <w:rFonts w:ascii="Arial" w:hAnsi="Arial" w:cs="Arial"/>
                      <w:b/>
                      <w:bCs/>
                      <w:sz w:val="22"/>
                      <w:szCs w:val="22"/>
                    </w:rPr>
                    <w:t>PRZEDMIOT UMOWY</w:t>
                  </w:r>
                </w:p>
                <w:p w14:paraId="15211652" w14:textId="77777777" w:rsidR="00503F5E" w:rsidRPr="00C74C90" w:rsidRDefault="00503F5E" w:rsidP="00FB1663">
                  <w:pPr>
                    <w:numPr>
                      <w:ilvl w:val="0"/>
                      <w:numId w:val="81"/>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C74C90">
                    <w:rPr>
                      <w:rFonts w:ascii="Arial" w:hAnsi="Arial" w:cs="Arial"/>
                      <w:snapToGrid w:val="0"/>
                      <w:sz w:val="22"/>
                      <w:szCs w:val="22"/>
                    </w:rPr>
                    <w:t>Przedmiotem ubezpieczenia jest kompleksowe ubezpieczenie następstw nieszczęśliwych wypadków oraz kosztów leczenia i następstw nieszczęśliwych wypadków podczas podróży zagranicznych zgodnie z Częścią nr II przedmiotu zamówienia.</w:t>
                  </w:r>
                </w:p>
                <w:p w14:paraId="3162151E" w14:textId="77777777" w:rsidR="00503F5E" w:rsidRPr="00210C41" w:rsidRDefault="00503F5E" w:rsidP="00FB1663">
                  <w:pPr>
                    <w:numPr>
                      <w:ilvl w:val="0"/>
                      <w:numId w:val="81"/>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napToGrid w:val="0"/>
                      <w:sz w:val="22"/>
                      <w:szCs w:val="22"/>
                    </w:rPr>
                    <w:t>Szczegółowe warunki ubezpieczenia dotyczące zakresów określonych w ust.1 będą zgodne z opisem przedmiotu zamówienia, który stanowi załącznik nr 1 do niniejszej umowy oraz wybraną przez Zamawiającego ofertą, stanowiącą załącznik nr 2 do niniejszej umowy</w:t>
                  </w:r>
                  <w:r w:rsidRPr="00210C41">
                    <w:rPr>
                      <w:rFonts w:ascii="Arial" w:hAnsi="Arial" w:cs="Arial"/>
                      <w:sz w:val="22"/>
                      <w:szCs w:val="22"/>
                    </w:rPr>
                    <w:t>.</w:t>
                  </w:r>
                </w:p>
                <w:p w14:paraId="1AD0E4C3" w14:textId="77777777" w:rsidR="00503F5E" w:rsidRPr="00210C41" w:rsidRDefault="00503F5E" w:rsidP="00FB1663">
                  <w:pPr>
                    <w:numPr>
                      <w:ilvl w:val="0"/>
                      <w:numId w:val="81"/>
                    </w:numPr>
                    <w:tabs>
                      <w:tab w:val="clear" w:pos="720"/>
                      <w:tab w:val="num" w:pos="417"/>
                      <w:tab w:val="right" w:pos="9072"/>
                    </w:tabs>
                    <w:overflowPunct w:val="0"/>
                    <w:autoSpaceDE w:val="0"/>
                    <w:autoSpaceDN w:val="0"/>
                    <w:adjustRightInd w:val="0"/>
                    <w:spacing w:after="200" w:line="360" w:lineRule="auto"/>
                    <w:ind w:left="417" w:hanging="425"/>
                    <w:jc w:val="both"/>
                    <w:textAlignment w:val="baseline"/>
                    <w:rPr>
                      <w:rFonts w:ascii="Arial" w:hAnsi="Arial" w:cs="Arial"/>
                      <w:sz w:val="22"/>
                      <w:szCs w:val="22"/>
                    </w:rPr>
                  </w:pPr>
                  <w:r w:rsidRPr="00210C41">
                    <w:rPr>
                      <w:rFonts w:ascii="Arial" w:hAnsi="Arial" w:cs="Arial"/>
                      <w:sz w:val="22"/>
                      <w:szCs w:val="22"/>
                    </w:rPr>
                    <w:t>Do poszczególnych zakresów ubezpieczenia określonych w pkt 1 zastosowanie mają Ogólne Warunki Ubezpieczenia (OWU) stosowane przez Wykonawcę, stanowiące Załącznik nr 3 do Umowy.</w:t>
                  </w:r>
                </w:p>
                <w:p w14:paraId="5AE4BD8B"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144859E3"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2</w:t>
                  </w:r>
                </w:p>
                <w:p w14:paraId="36AD0B85"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OKRES UBEZPIECZENIA I WYKONANIE UMOWY</w:t>
                  </w:r>
                </w:p>
                <w:p w14:paraId="279FADAE" w14:textId="6FDCD962" w:rsidR="00503F5E" w:rsidRPr="00210C41" w:rsidRDefault="00503F5E" w:rsidP="00FB1663">
                  <w:pPr>
                    <w:numPr>
                      <w:ilvl w:val="0"/>
                      <w:numId w:val="82"/>
                    </w:numPr>
                    <w:suppressAutoHyphens/>
                    <w:spacing w:after="200" w:line="360" w:lineRule="auto"/>
                    <w:ind w:left="417" w:hanging="417"/>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Umowa zostaje zawarta na czas określony począwszy od dnia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sidR="00BB19F9">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w:t>
                  </w:r>
                  <w:r w:rsidRPr="00210C41">
                    <w:rPr>
                      <w:rFonts w:ascii="Arial" w:eastAsiaTheme="minorHAnsi" w:hAnsi="Arial" w:cs="Arial"/>
                      <w:bCs/>
                      <w:color w:val="000000"/>
                      <w:sz w:val="22"/>
                      <w:szCs w:val="22"/>
                      <w:lang w:eastAsia="en-US"/>
                    </w:rPr>
                    <w:br/>
                    <w:t>do 30.09.20</w:t>
                  </w:r>
                  <w:r>
                    <w:rPr>
                      <w:rFonts w:ascii="Arial" w:eastAsiaTheme="minorHAnsi" w:hAnsi="Arial" w:cs="Arial"/>
                      <w:bCs/>
                      <w:color w:val="000000"/>
                      <w:sz w:val="22"/>
                      <w:szCs w:val="22"/>
                      <w:lang w:eastAsia="en-US"/>
                    </w:rPr>
                    <w:t>2</w:t>
                  </w:r>
                  <w:r w:rsidR="00BB19F9">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 xml:space="preserve"> r.</w:t>
                  </w:r>
                </w:p>
                <w:p w14:paraId="33D6C72D" w14:textId="58120810" w:rsidR="00503F5E" w:rsidRPr="00210C41" w:rsidRDefault="00503F5E" w:rsidP="00FB1663">
                  <w:pPr>
                    <w:numPr>
                      <w:ilvl w:val="0"/>
                      <w:numId w:val="82"/>
                    </w:numPr>
                    <w:suppressAutoHyphens/>
                    <w:spacing w:after="200" w:line="360" w:lineRule="auto"/>
                    <w:ind w:left="417"/>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 xml:space="preserve">Okres ubezpieczenia dla Zadania </w:t>
                  </w:r>
                  <w:r>
                    <w:rPr>
                      <w:rFonts w:ascii="Arial" w:eastAsiaTheme="minorHAnsi" w:hAnsi="Arial" w:cs="Arial"/>
                      <w:bCs/>
                      <w:color w:val="000000"/>
                      <w:sz w:val="22"/>
                      <w:szCs w:val="22"/>
                      <w:lang w:eastAsia="en-US"/>
                    </w:rPr>
                    <w:t>I</w:t>
                  </w:r>
                  <w:r w:rsidRPr="00210C41">
                    <w:rPr>
                      <w:rFonts w:ascii="Arial" w:eastAsiaTheme="minorHAnsi" w:hAnsi="Arial" w:cs="Arial"/>
                      <w:bCs/>
                      <w:color w:val="000000"/>
                      <w:sz w:val="22"/>
                      <w:szCs w:val="22"/>
                      <w:lang w:eastAsia="en-US"/>
                    </w:rPr>
                    <w:t>I określonego zgodnie z SIWZ – 24 miesiące, przewidywany okres ubezpieczenia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sidR="00BB19F9">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podzielony na 2 (dwa) okresy rozliczeniowe:</w:t>
                  </w:r>
                </w:p>
                <w:p w14:paraId="51A3D074" w14:textId="0573B0ED" w:rsidR="00503F5E" w:rsidRPr="00210C41" w:rsidRDefault="00503F5E" w:rsidP="00503F5E">
                  <w:pPr>
                    <w:numPr>
                      <w:ilvl w:val="0"/>
                      <w:numId w:val="17"/>
                    </w:numPr>
                    <w:suppressAutoHyphens/>
                    <w:spacing w:after="200" w:line="360" w:lineRule="auto"/>
                    <w:ind w:left="417"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 okres: przewidywany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sidR="00BB19F9">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 xml:space="preserve"> r. do 30.11</w:t>
                  </w:r>
                  <w:r w:rsidRPr="00210C41">
                    <w:rPr>
                      <w:rFonts w:ascii="Arial" w:eastAsiaTheme="minorHAnsi" w:hAnsi="Arial" w:cs="Arial"/>
                      <w:bCs/>
                      <w:color w:val="000000"/>
                      <w:sz w:val="22"/>
                      <w:szCs w:val="22"/>
                      <w:lang w:eastAsia="en-US"/>
                    </w:rPr>
                    <w:t>.20</w:t>
                  </w:r>
                  <w:r w:rsidR="00BB19F9">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w:t>
                  </w:r>
                </w:p>
                <w:p w14:paraId="1480DA72" w14:textId="4983A5CC" w:rsidR="00503F5E" w:rsidRPr="00210C41" w:rsidRDefault="00503F5E" w:rsidP="00503F5E">
                  <w:pPr>
                    <w:numPr>
                      <w:ilvl w:val="0"/>
                      <w:numId w:val="17"/>
                    </w:numPr>
                    <w:suppressAutoHyphens/>
                    <w:spacing w:after="200" w:line="360" w:lineRule="auto"/>
                    <w:ind w:left="417"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II okres: przewidywany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sidR="00BB19F9">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 do 30.</w:t>
                  </w:r>
                  <w:r>
                    <w:rPr>
                      <w:rFonts w:ascii="Arial" w:eastAsiaTheme="minorHAnsi" w:hAnsi="Arial" w:cs="Arial"/>
                      <w:bCs/>
                      <w:color w:val="000000"/>
                      <w:sz w:val="22"/>
                      <w:szCs w:val="22"/>
                      <w:lang w:eastAsia="en-US"/>
                    </w:rPr>
                    <w:t>11</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w:t>
                  </w:r>
                  <w:r w:rsidR="00BB19F9">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 xml:space="preserve"> r.</w:t>
                  </w:r>
                </w:p>
                <w:p w14:paraId="2E48F4E6" w14:textId="77777777" w:rsidR="00503F5E" w:rsidRPr="00C74C90" w:rsidRDefault="00503F5E" w:rsidP="00FB1663">
                  <w:pPr>
                    <w:pStyle w:val="Akapitzlist"/>
                    <w:numPr>
                      <w:ilvl w:val="0"/>
                      <w:numId w:val="82"/>
                    </w:numPr>
                    <w:suppressAutoHyphens/>
                    <w:spacing w:after="200" w:line="360" w:lineRule="auto"/>
                    <w:ind w:left="417"/>
                    <w:jc w:val="both"/>
                    <w:rPr>
                      <w:rFonts w:ascii="Arial" w:eastAsiaTheme="minorHAnsi" w:hAnsi="Arial" w:cs="Arial"/>
                      <w:bCs/>
                      <w:i/>
                      <w:color w:val="000000"/>
                    </w:rPr>
                  </w:pPr>
                  <w:r w:rsidRPr="00C74C90">
                    <w:rPr>
                      <w:rFonts w:ascii="Arial" w:eastAsiaTheme="minorHAnsi" w:hAnsi="Arial" w:cs="Arial"/>
                      <w:bCs/>
                      <w:i/>
                      <w:color w:val="000000"/>
                    </w:rPr>
                    <w:t>W przypadku Wykonawcy działającego w formie towarzystwa ubezpieczeń wzajemnych zawarcie umów ubezpieczenia nie będzie wiązało się z uzyskaniem przez zamawiającego członkostwa w TUW, a w szczególności – z zobowiązaniem Zamawiającego do udziału w pokrywaniu straty towarzystwa przez wnoszenie dodatkowej składki oraz z możliwością zmniejszania świadczeń towarzystwa na rzecz zamawiającego z tytułu ubezpieczeń. Przed zawarciem umowy Wykonawca przedłoży statut towarzystwa, który stanowić będzie integralną część umowy (zapis będzie miał zastosowanie wyłącznie w odniesieniu do Wykonawcy działającego w formie TUW)</w:t>
                  </w:r>
                </w:p>
                <w:p w14:paraId="3FE7D8D9"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3</w:t>
                  </w:r>
                </w:p>
                <w:p w14:paraId="3C76C6A3" w14:textId="77777777" w:rsidR="00503F5E" w:rsidRPr="00210C41" w:rsidRDefault="00503F5E" w:rsidP="00503F5E">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ZASADY UBEZPIECZENIA</w:t>
                  </w:r>
                </w:p>
                <w:p w14:paraId="33AF31D5" w14:textId="77777777" w:rsidR="00503F5E" w:rsidRPr="00C74C90" w:rsidRDefault="00503F5E" w:rsidP="00FB1663">
                  <w:pPr>
                    <w:pStyle w:val="Akapitzlist"/>
                    <w:numPr>
                      <w:ilvl w:val="0"/>
                      <w:numId w:val="83"/>
                    </w:numPr>
                    <w:tabs>
                      <w:tab w:val="clear" w:pos="720"/>
                      <w:tab w:val="num" w:pos="417"/>
                    </w:tabs>
                    <w:spacing w:after="240" w:line="360" w:lineRule="auto"/>
                    <w:ind w:left="417"/>
                    <w:rPr>
                      <w:rFonts w:ascii="Arial" w:hAnsi="Arial" w:cs="Arial"/>
                      <w:snapToGrid w:val="0"/>
                    </w:rPr>
                  </w:pPr>
                  <w:r w:rsidRPr="00C74C90">
                    <w:rPr>
                      <w:rFonts w:ascii="Arial" w:hAnsi="Arial" w:cs="Arial"/>
                      <w:snapToGrid w:val="0"/>
                    </w:rPr>
                    <w:t>Wykonawca obejmuje ubezpieczeniem następstwa nieszczęśliwych wypadków oraz koszty leczenia i następstwa nieszczęśliwych wypadków podczas podróży zagranicznych w okresie obowiązywania Umowy, zgodnie z Ofertą Wykonawcy stanowiącą załącznik nr 2 do niniejszej Umowy</w:t>
                  </w:r>
                </w:p>
                <w:p w14:paraId="63179151" w14:textId="77777777" w:rsidR="00503F5E" w:rsidRPr="00210C41" w:rsidRDefault="00503F5E" w:rsidP="00FB1663">
                  <w:pPr>
                    <w:numPr>
                      <w:ilvl w:val="0"/>
                      <w:numId w:val="83"/>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Wykonawca wystawi stosowne polisy ubezpieczeniowe lub certyfikaty zawierające sumy ubezpieczenia i składki, potwierdzające udzielenie ochrony ubezpieczeniowej zgodnie z warunkami niniejszej Umowy.</w:t>
                  </w:r>
                </w:p>
                <w:p w14:paraId="239DBA69" w14:textId="77777777" w:rsidR="00503F5E"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4</w:t>
                  </w:r>
                </w:p>
                <w:p w14:paraId="2C731443" w14:textId="786707A8" w:rsidR="00503F5E" w:rsidRPr="00503F5E"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z w:val="22"/>
                      <w:szCs w:val="22"/>
                    </w:rPr>
                    <w:t>NIEZMIENNOŚĆ UMOWY</w:t>
                  </w:r>
                </w:p>
                <w:p w14:paraId="55DD1DFD" w14:textId="77777777" w:rsidR="00503F5E" w:rsidRPr="00210C41" w:rsidRDefault="00503F5E" w:rsidP="00FB1663">
                  <w:pPr>
                    <w:numPr>
                      <w:ilvl w:val="0"/>
                      <w:numId w:val="84"/>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W okresie obowiązywania Umowy warunki ubezpieczenia, w tym określone OWU, nie mogą zostać zmienione w stosunku do treści oferty Wykonawcy, stanowiącej Załącznik nr 2 do Umowy.</w:t>
                  </w:r>
                </w:p>
                <w:p w14:paraId="1ED44FF9" w14:textId="77777777" w:rsidR="00503F5E" w:rsidRPr="00210C41" w:rsidRDefault="00503F5E" w:rsidP="00FB1663">
                  <w:pPr>
                    <w:numPr>
                      <w:ilvl w:val="0"/>
                      <w:numId w:val="84"/>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Zgodnie z art. 144 ust 1 ustawy Prawo zamówień publicznych strony po dokonaniu uzgodnień i potwierdzeniu ich na piśmie zastrzegają sobie prawo do dokonania zmian w umowie w następujących przypadkach:</w:t>
                  </w:r>
                </w:p>
                <w:p w14:paraId="520CCDDC" w14:textId="77777777" w:rsidR="00503F5E" w:rsidRPr="00210C41" w:rsidRDefault="00503F5E" w:rsidP="00503F5E">
                  <w:pPr>
                    <w:numPr>
                      <w:ilvl w:val="3"/>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Gdy konieczność wprowadzenia zmian będzie następstwem zmiany stawki podatku VAT, przy czym zmianie ulegnie kwota VAT i kwota brutto;</w:t>
                  </w:r>
                </w:p>
                <w:p w14:paraId="504258EC"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Zmian powszechnie obowiązujących przepisów prawa w zakresie mającym wpływ na realizację przedmiotu zamówienia;</w:t>
                  </w:r>
                </w:p>
                <w:p w14:paraId="1C5A3412"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Wystąpienia siły wyższej, co uniemożliwia wykonanie przedmiotu zamówienia zgodnie z SIWZ;</w:t>
                  </w:r>
                </w:p>
                <w:p w14:paraId="4B8C6450"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Nabycia lub zbycia składników majątkowych w okresie pomiędzy zbieraniem danych a rozpoczęciem okresu ubezpieczenia;</w:t>
                  </w:r>
                </w:p>
                <w:p w14:paraId="63F13FBB"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Nabycia składników majątkowych w okresie trwania umowy;</w:t>
                  </w:r>
                </w:p>
                <w:p w14:paraId="3926CDA3"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Zaistnienia potrzeby rozszerzenia zakresu ubezpieczenia wynikającej z innej przyczyny niż wyżej wymienione.</w:t>
                  </w:r>
                </w:p>
                <w:p w14:paraId="20ABC4DA"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Obniżenia składki naliczonej w systemie pro rata temporis, w przypadku zmniejszenia przedmiotowego zakresu ubezpieczenia, tj. np. sprzedaży nieruchomości lub likwidacji środka trwałego na podstawie wykazu zlikwidowanych środków trwałych lub sprzedaży nieruchomości podanych przez Zamawiającego.</w:t>
                  </w:r>
                </w:p>
                <w:p w14:paraId="78ABA27A"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 xml:space="preserve">Zmniejszenia lub zwiększenia liczby osób przystępujących/występujących </w:t>
                  </w:r>
                  <w:r w:rsidRPr="00210C41">
                    <w:rPr>
                      <w:rFonts w:ascii="Arial" w:eastAsiaTheme="minorHAnsi" w:hAnsi="Arial" w:cs="Arial"/>
                      <w:bCs/>
                      <w:sz w:val="22"/>
                      <w:szCs w:val="22"/>
                      <w:lang w:eastAsia="en-US"/>
                    </w:rPr>
                    <w:br/>
                    <w:t>z ubezpieczenia następstw nieszczęśliwych wypadków oraz kosztów leczenia;</w:t>
                  </w:r>
                </w:p>
                <w:p w14:paraId="6B8526DE"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wysokości sumy ubezpieczenia/sumy gwarancyjnej;</w:t>
                  </w:r>
                </w:p>
                <w:p w14:paraId="6E30F8EC" w14:textId="77777777" w:rsidR="00503F5E" w:rsidRPr="00210C41" w:rsidRDefault="00503F5E" w:rsidP="00503F5E">
                  <w:pPr>
                    <w:numPr>
                      <w:ilvl w:val="0"/>
                      <w:numId w:val="18"/>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przewidzianej w klauzulach zawartych w opisie przedmiotu zamówienia,</w:t>
                  </w:r>
                </w:p>
                <w:p w14:paraId="67CA73B0" w14:textId="77777777" w:rsidR="00503F5E" w:rsidRPr="00210C41" w:rsidRDefault="00503F5E" w:rsidP="00503F5E">
                  <w:pPr>
                    <w:tabs>
                      <w:tab w:val="left" w:pos="10632"/>
                    </w:tabs>
                    <w:overflowPunct w:val="0"/>
                    <w:autoSpaceDE w:val="0"/>
                    <w:autoSpaceDN w:val="0"/>
                    <w:adjustRightInd w:val="0"/>
                    <w:spacing w:line="360" w:lineRule="auto"/>
                    <w:ind w:left="720"/>
                    <w:jc w:val="both"/>
                    <w:textAlignment w:val="baseline"/>
                    <w:rPr>
                      <w:rFonts w:ascii="Arial" w:hAnsi="Arial" w:cs="Arial"/>
                      <w:sz w:val="22"/>
                      <w:szCs w:val="22"/>
                    </w:rPr>
                  </w:pPr>
                </w:p>
                <w:p w14:paraId="5CC50DD0" w14:textId="77777777" w:rsidR="00503F5E" w:rsidRPr="00210C41" w:rsidRDefault="00503F5E" w:rsidP="00FB1663">
                  <w:pPr>
                    <w:numPr>
                      <w:ilvl w:val="0"/>
                      <w:numId w:val="84"/>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 xml:space="preserve">W przypadku sprzeczności pomiędzy treścią Umowy a treścią umów indywidualnych lub OWU, decyduje treść Umowy. </w:t>
                  </w:r>
                </w:p>
                <w:p w14:paraId="0EAFCD77" w14:textId="77777777" w:rsidR="00503F5E" w:rsidRPr="00210C41" w:rsidRDefault="00503F5E" w:rsidP="00FB1663">
                  <w:pPr>
                    <w:numPr>
                      <w:ilvl w:val="0"/>
                      <w:numId w:val="84"/>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W przypadku sprzeczności OWU z opisem przedmiotu zamówienia, decyduje opis przedmiotu zamówienia oraz oferta Wykonawcy.</w:t>
                  </w:r>
                </w:p>
                <w:p w14:paraId="096A0D19"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44853AC5"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5</w:t>
                  </w:r>
                </w:p>
                <w:p w14:paraId="462C645E"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SKŁADKI</w:t>
                  </w:r>
                </w:p>
                <w:p w14:paraId="30134AF5" w14:textId="77777777" w:rsidR="00503F5E" w:rsidRPr="00210C41" w:rsidRDefault="00503F5E" w:rsidP="00FB1663">
                  <w:pPr>
                    <w:numPr>
                      <w:ilvl w:val="0"/>
                      <w:numId w:val="85"/>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t>Łączna wysokość składki za cały okres obowiązywania Umowy jest zgodna ze złożoną ofertą Wykonawcy.</w:t>
                  </w:r>
                </w:p>
                <w:p w14:paraId="6F2F668D" w14:textId="77777777" w:rsidR="00503F5E" w:rsidRPr="00210C41" w:rsidRDefault="00503F5E" w:rsidP="00FB1663">
                  <w:pPr>
                    <w:numPr>
                      <w:ilvl w:val="0"/>
                      <w:numId w:val="85"/>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t>Płatność składki dokonana zostanie na konto Wykonawcy w wysokości i terminach określonych w polisach.</w:t>
                  </w:r>
                </w:p>
                <w:p w14:paraId="087E2F5B" w14:textId="77777777" w:rsidR="00503F5E" w:rsidRPr="00210C41" w:rsidRDefault="00503F5E" w:rsidP="00FB1663">
                  <w:pPr>
                    <w:numPr>
                      <w:ilvl w:val="0"/>
                      <w:numId w:val="85"/>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t>Za dzień zapłaty uważa się dzień obciążenia rachunku bankowego Zamawiającego.</w:t>
                  </w:r>
                </w:p>
                <w:p w14:paraId="6BEB5A8C" w14:textId="77777777" w:rsidR="00503F5E" w:rsidRPr="00210C41"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16"/>
                      <w:szCs w:val="16"/>
                    </w:rPr>
                  </w:pPr>
                </w:p>
                <w:p w14:paraId="3EFD984F" w14:textId="77777777" w:rsidR="00503F5E" w:rsidRPr="00210C41"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6</w:t>
                  </w:r>
                </w:p>
                <w:p w14:paraId="21C8D476" w14:textId="77777777" w:rsidR="00503F5E" w:rsidRPr="00210C41"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ROZWIĄZANIE UMOWY</w:t>
                  </w:r>
                </w:p>
                <w:p w14:paraId="308B6A77" w14:textId="77777777" w:rsidR="00503F5E" w:rsidRPr="00210C41" w:rsidRDefault="00503F5E" w:rsidP="00EC16E8">
                  <w:pPr>
                    <w:tabs>
                      <w:tab w:val="left" w:pos="1200"/>
                    </w:tabs>
                    <w:overflowPunct w:val="0"/>
                    <w:autoSpaceDE w:val="0"/>
                    <w:autoSpaceDN w:val="0"/>
                    <w:adjustRightInd w:val="0"/>
                    <w:spacing w:line="360" w:lineRule="auto"/>
                    <w:ind w:left="276" w:hanging="283"/>
                    <w:textAlignment w:val="baseline"/>
                    <w:rPr>
                      <w:rFonts w:ascii="Arial" w:hAnsi="Arial" w:cs="Arial"/>
                      <w:bCs/>
                      <w:sz w:val="22"/>
                      <w:szCs w:val="22"/>
                    </w:rPr>
                  </w:pPr>
                  <w:r w:rsidRPr="00210C41">
                    <w:rPr>
                      <w:rFonts w:ascii="Arial" w:hAnsi="Arial" w:cs="Arial"/>
                      <w:bCs/>
                      <w:sz w:val="22"/>
                      <w:szCs w:val="22"/>
                    </w:rPr>
                    <w:t>1. Poza przypadkami określonymi w obowiązujących przepisach prawa, Zamawiający może wypowiedzieć niniejszą Umowę z zachowaniem 3 miesięcznego okresu wypowiedzenia, ze skutkiem</w:t>
                  </w:r>
                </w:p>
                <w:p w14:paraId="6F802886" w14:textId="77777777" w:rsidR="00503F5E" w:rsidRPr="00210C41" w:rsidRDefault="00503F5E" w:rsidP="00503F5E">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 według wyboru Zamawiającego i zgodnie z oświadczeniem o wypowiedzeniu Umowy:</w:t>
                  </w:r>
                </w:p>
                <w:p w14:paraId="229F9FF5" w14:textId="77777777" w:rsidR="00503F5E" w:rsidRPr="00210C41" w:rsidRDefault="00503F5E" w:rsidP="00EC16E8">
                  <w:pPr>
                    <w:tabs>
                      <w:tab w:val="left" w:pos="1200"/>
                    </w:tabs>
                    <w:overflowPunct w:val="0"/>
                    <w:autoSpaceDE w:val="0"/>
                    <w:autoSpaceDN w:val="0"/>
                    <w:adjustRightInd w:val="0"/>
                    <w:spacing w:line="360" w:lineRule="auto"/>
                    <w:ind w:left="701"/>
                    <w:textAlignment w:val="baseline"/>
                    <w:rPr>
                      <w:rFonts w:ascii="Arial" w:hAnsi="Arial" w:cs="Arial"/>
                      <w:bCs/>
                      <w:sz w:val="22"/>
                      <w:szCs w:val="22"/>
                    </w:rPr>
                  </w:pPr>
                  <w:r w:rsidRPr="00210C41">
                    <w:rPr>
                      <w:rFonts w:ascii="Arial" w:hAnsi="Arial" w:cs="Arial"/>
                      <w:bCs/>
                      <w:sz w:val="22"/>
                      <w:szCs w:val="22"/>
                    </w:rPr>
                    <w:t>a) na koniec miesiąca kalendarzowego,</w:t>
                  </w:r>
                </w:p>
                <w:p w14:paraId="60C83678" w14:textId="77777777" w:rsidR="00503F5E" w:rsidRPr="00210C41" w:rsidRDefault="00503F5E" w:rsidP="00EC16E8">
                  <w:pPr>
                    <w:tabs>
                      <w:tab w:val="left" w:pos="1200"/>
                    </w:tabs>
                    <w:overflowPunct w:val="0"/>
                    <w:autoSpaceDE w:val="0"/>
                    <w:autoSpaceDN w:val="0"/>
                    <w:adjustRightInd w:val="0"/>
                    <w:spacing w:line="360" w:lineRule="auto"/>
                    <w:ind w:left="701"/>
                    <w:textAlignment w:val="baseline"/>
                    <w:rPr>
                      <w:rFonts w:ascii="Arial" w:hAnsi="Arial" w:cs="Arial"/>
                      <w:bCs/>
                      <w:sz w:val="22"/>
                      <w:szCs w:val="22"/>
                    </w:rPr>
                  </w:pPr>
                  <w:r w:rsidRPr="00210C41">
                    <w:rPr>
                      <w:rFonts w:ascii="Arial" w:hAnsi="Arial" w:cs="Arial"/>
                      <w:bCs/>
                      <w:sz w:val="22"/>
                      <w:szCs w:val="22"/>
                    </w:rPr>
                    <w:t>b) na koniec okresu rozliczeniowego.</w:t>
                  </w:r>
                </w:p>
                <w:p w14:paraId="7BDE89D5" w14:textId="77777777" w:rsidR="00503F5E" w:rsidRPr="00210C41" w:rsidRDefault="00503F5E" w:rsidP="00EC16E8">
                  <w:pPr>
                    <w:tabs>
                      <w:tab w:val="left" w:pos="1200"/>
                    </w:tabs>
                    <w:overflowPunct w:val="0"/>
                    <w:autoSpaceDE w:val="0"/>
                    <w:autoSpaceDN w:val="0"/>
                    <w:adjustRightInd w:val="0"/>
                    <w:spacing w:line="360" w:lineRule="auto"/>
                    <w:ind w:left="276" w:hanging="276"/>
                    <w:textAlignment w:val="baseline"/>
                    <w:rPr>
                      <w:rFonts w:ascii="Arial" w:hAnsi="Arial" w:cs="Arial"/>
                      <w:bCs/>
                      <w:sz w:val="22"/>
                      <w:szCs w:val="22"/>
                    </w:rPr>
                  </w:pPr>
                  <w:r w:rsidRPr="00210C41">
                    <w:rPr>
                      <w:rFonts w:ascii="Arial" w:hAnsi="Arial" w:cs="Arial"/>
                      <w:bCs/>
                      <w:sz w:val="22"/>
                      <w:szCs w:val="22"/>
                    </w:rPr>
                    <w:t>2. Zamawiający może także rozwiązać niniejszą Umowę ze skutkiem natychmiastowym bez wypowiedzenia w przypadku niewykonywania lub nienależytego wykonywania przez Wykonawcę jej postanowień, w szczególności w przypadku niewypłacania lub nieterminowego wypłacania należnego Zamawiającemu odszkodowania, po uprzednim wezwaniu Wykonawcę do należytego wykonania Umowy.</w:t>
                  </w:r>
                </w:p>
                <w:p w14:paraId="235AB454" w14:textId="77777777" w:rsidR="00503F5E" w:rsidRPr="00210C41" w:rsidRDefault="00503F5E" w:rsidP="00EC16E8">
                  <w:pPr>
                    <w:tabs>
                      <w:tab w:val="left" w:pos="1200"/>
                    </w:tabs>
                    <w:overflowPunct w:val="0"/>
                    <w:autoSpaceDE w:val="0"/>
                    <w:autoSpaceDN w:val="0"/>
                    <w:adjustRightInd w:val="0"/>
                    <w:spacing w:line="360" w:lineRule="auto"/>
                    <w:ind w:left="276" w:hanging="276"/>
                    <w:textAlignment w:val="baseline"/>
                    <w:rPr>
                      <w:rFonts w:ascii="Arial" w:hAnsi="Arial" w:cs="Arial"/>
                      <w:bCs/>
                      <w:sz w:val="22"/>
                      <w:szCs w:val="22"/>
                    </w:rPr>
                  </w:pPr>
                  <w:r w:rsidRPr="00210C41">
                    <w:rPr>
                      <w:rFonts w:ascii="Arial" w:hAnsi="Arial" w:cs="Arial"/>
                      <w:bCs/>
                      <w:sz w:val="22"/>
                      <w:szCs w:val="22"/>
                    </w:rPr>
                    <w:t>3. W przypadku rozwiązania Umowy przed upływem terminu jej obowiązywania, Wykonawcy należy się składka za okres, w którym udzielał on faktycznej ochrony ubezpieczeniowej, nie dłuższy jednak niż okres obowiązywania niniejszej Umowy. W takim przypadku Wykonawcy należna będzie składka w wysokość proporcjonalnej do okresu trwania ochrony ubezpieczeniowej, w stosunku do danego okresu ubezpieczenia, w którym nastąpiło rozwiązanie niniejszej Umowy.</w:t>
                  </w:r>
                </w:p>
                <w:p w14:paraId="69C4CF68" w14:textId="77777777" w:rsidR="00503F5E" w:rsidRPr="00210C41" w:rsidRDefault="00503F5E" w:rsidP="00EC16E8">
                  <w:pPr>
                    <w:tabs>
                      <w:tab w:val="left" w:pos="1200"/>
                    </w:tabs>
                    <w:overflowPunct w:val="0"/>
                    <w:autoSpaceDE w:val="0"/>
                    <w:autoSpaceDN w:val="0"/>
                    <w:adjustRightInd w:val="0"/>
                    <w:spacing w:line="360" w:lineRule="auto"/>
                    <w:ind w:left="276" w:hanging="276"/>
                    <w:textAlignment w:val="baseline"/>
                    <w:rPr>
                      <w:rFonts w:ascii="Arial" w:hAnsi="Arial" w:cs="Arial"/>
                      <w:b/>
                      <w:bCs/>
                      <w:sz w:val="22"/>
                      <w:szCs w:val="22"/>
                    </w:rPr>
                  </w:pPr>
                  <w:r w:rsidRPr="00210C41">
                    <w:rPr>
                      <w:rFonts w:ascii="Arial" w:hAnsi="Arial" w:cs="Arial"/>
                      <w:bCs/>
                      <w:sz w:val="22"/>
                      <w:szCs w:val="22"/>
                    </w:rPr>
                    <w:t xml:space="preserve">4. Wypowiedzenie niniejszej Umowy wymaga formy pisemnej pod rygorem nieważności. </w:t>
                  </w:r>
                </w:p>
                <w:p w14:paraId="3E55C144" w14:textId="77777777" w:rsidR="00503F5E" w:rsidRPr="00210C41"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7AE42A89" w14:textId="77777777" w:rsidR="00503F5E" w:rsidRPr="005B0AFE" w:rsidRDefault="00503F5E" w:rsidP="00503F5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7</w:t>
                  </w:r>
                </w:p>
                <w:p w14:paraId="1E40CBFF" w14:textId="77777777" w:rsidR="00503F5E" w:rsidRPr="005B0AFE" w:rsidRDefault="00503F5E" w:rsidP="00503F5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POUFNOŚĆ</w:t>
                  </w:r>
                </w:p>
                <w:p w14:paraId="36DEC3CA" w14:textId="77777777" w:rsidR="00503F5E" w:rsidRPr="005B0AFE" w:rsidRDefault="00503F5E" w:rsidP="00EC16E8">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1. Wszelkie informacje przekazane sobie przez Strony podczas realizacji umowy stanowią tajemnicę i będą wykorzystywane przez Strony tylko do realizacji umowy.</w:t>
                  </w:r>
                </w:p>
                <w:p w14:paraId="1B09E12B" w14:textId="77777777" w:rsidR="00503F5E" w:rsidRPr="005B0AFE" w:rsidRDefault="00503F5E" w:rsidP="00EC16E8">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2. Wykonawca nie ujawni, nie przekaże, nie wykorzysta żadnych informacji poufnych, w szczególności informacji stanowiących tajemnicę Zamawiającego, związanych z wykonywaniem niniejszej umowy lub uzyskanych w trakcie jej realizacji, bez uprzedniej zgody Zleceniodawcy wyrażonej w formie pisemnej pod rygorem nieważności, z zastrzeżeniem realizacji obowiązków wynikających z bezwzględnie obowiązujących przepisów prawa.</w:t>
                  </w:r>
                </w:p>
                <w:p w14:paraId="650FFEB8" w14:textId="77777777" w:rsidR="00503F5E" w:rsidRPr="005B0AFE" w:rsidRDefault="00503F5E" w:rsidP="00EC16E8">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 xml:space="preserve">3. Wykonawca oraz jego personel zachowają tajemnicę związaną z realizacją przedmiotu umowy przez okres jej trwania oraz po jej zakończeniu. Obowiązek ten jest nieograniczony w czasie. Ponadto Wykonawca i jego pracownicy nie będą wykorzystywać do innych celów niż wykonanie przedmiotu umowy żadnych informacji oraz dokumentacji przekazanych w trakcie i w celu wykonania umowy. </w:t>
                  </w:r>
                </w:p>
                <w:p w14:paraId="31ABB95A" w14:textId="77777777" w:rsidR="00503F5E" w:rsidRPr="005B0AFE" w:rsidRDefault="00503F5E" w:rsidP="00EC16E8">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4. Wykonawca zobowiązuje się do podjęcia wszelkich niezbędnych działań w celu zachowania w tajemnicy otrzymywanych informacji poufnych w ramach swojej wewnętrznej organizacji, stosując co najmniej takie same zabezpieczenia jak przy zachowaniu poufności własnych prawem chronionych tajemnic.</w:t>
                  </w:r>
                </w:p>
                <w:p w14:paraId="23F289BD" w14:textId="77777777" w:rsidR="00503F5E" w:rsidRPr="005B0AFE" w:rsidRDefault="00503F5E" w:rsidP="00EC16E8">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5. Następujące dokumenty i informacje nie stanowią informacji poufnych oraz nie podlegają ochronie wynikającej z Umowy - dokumenty oraz informacje, które zostały lub zostaną podane do publicznej wiadomości w sposób inny, niż na skutek naruszenia postanowień Umowy.</w:t>
                  </w:r>
                </w:p>
                <w:p w14:paraId="2A9ADB8C" w14:textId="77777777" w:rsidR="00503F5E" w:rsidRPr="005B0AFE" w:rsidRDefault="00503F5E" w:rsidP="00503F5E">
                  <w:pPr>
                    <w:widowControl w:val="0"/>
                    <w:suppressAutoHyphens/>
                    <w:spacing w:before="60" w:after="60" w:line="360" w:lineRule="auto"/>
                    <w:contextualSpacing/>
                    <w:jc w:val="both"/>
                    <w:rPr>
                      <w:rFonts w:ascii="Arial" w:hAnsi="Arial" w:cs="Arial"/>
                      <w:sz w:val="22"/>
                    </w:rPr>
                  </w:pPr>
                </w:p>
                <w:p w14:paraId="11E55311" w14:textId="77777777" w:rsidR="00503F5E" w:rsidRPr="005B0AFE" w:rsidRDefault="00503F5E" w:rsidP="00503F5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8</w:t>
                  </w:r>
                </w:p>
                <w:p w14:paraId="25B07869" w14:textId="77777777" w:rsidR="00503F5E" w:rsidRPr="005B0AFE" w:rsidRDefault="00503F5E" w:rsidP="00503F5E">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DOKUMENTOWANIE ZATRUDNIENIA OSÓB</w:t>
                  </w:r>
                </w:p>
                <w:p w14:paraId="7E0827B0" w14:textId="63F9C66E" w:rsidR="00503F5E" w:rsidRPr="005B0AFE" w:rsidRDefault="00EC16E8" w:rsidP="00EC16E8">
                  <w:pPr>
                    <w:widowControl w:val="0"/>
                    <w:suppressAutoHyphens/>
                    <w:spacing w:before="60" w:after="60" w:line="360" w:lineRule="auto"/>
                    <w:ind w:left="276" w:hanging="276"/>
                    <w:contextualSpacing/>
                    <w:jc w:val="both"/>
                    <w:rPr>
                      <w:rFonts w:ascii="Arial" w:hAnsi="Arial" w:cs="Arial"/>
                      <w:sz w:val="22"/>
                    </w:rPr>
                  </w:pPr>
                  <w:r>
                    <w:rPr>
                      <w:rFonts w:ascii="Arial" w:hAnsi="Arial" w:cs="Arial"/>
                      <w:sz w:val="22"/>
                    </w:rPr>
                    <w:t>1. W</w:t>
                  </w:r>
                  <w:r w:rsidR="00503F5E" w:rsidRPr="005B0AFE">
                    <w:rPr>
                      <w:rFonts w:ascii="Arial" w:hAnsi="Arial" w:cs="Arial"/>
                      <w:sz w:val="22"/>
                    </w:rPr>
                    <w:t xml:space="preserve"> ramach wykonywania przez Wykonawcę przedmiotu umowy Zamawiający wskazuje następujące czynności, których realizacja musi następować w ramach umowy o pracę w rozumieniu przepisów ustawy z dnia 26 czerwca 1976 roku Kodeks pracy.), tj. </w:t>
                  </w:r>
                  <w:r w:rsidR="00503F5E" w:rsidRPr="00C86BBE">
                    <w:rPr>
                      <w:rFonts w:ascii="Arial" w:hAnsi="Arial" w:cs="Arial"/>
                      <w:sz w:val="22"/>
                    </w:rPr>
                    <w:t>wszelkie prace biurowe, rzeczoznawcy i opiekuna niezarezerwowane dla pracowników wykonujących samodzielne funkcje charakter</w:t>
                  </w:r>
                  <w:r w:rsidR="00503F5E">
                    <w:rPr>
                      <w:rFonts w:ascii="Arial" w:hAnsi="Arial" w:cs="Arial"/>
                      <w:sz w:val="22"/>
                    </w:rPr>
                    <w:t xml:space="preserve">ystyczne dla wolnych zawodów, </w:t>
                  </w:r>
                  <w:r w:rsidR="00503F5E" w:rsidRPr="00C86BBE">
                    <w:rPr>
                      <w:rFonts w:ascii="Arial" w:hAnsi="Arial" w:cs="Arial"/>
                      <w:sz w:val="22"/>
                    </w:rPr>
                    <w:t>w szczególności :  prace biurowe, usługi rzeczoznawców i usługi infolinii</w:t>
                  </w:r>
                </w:p>
                <w:p w14:paraId="19E77916" w14:textId="77777777" w:rsidR="00503F5E" w:rsidRPr="005B0AFE" w:rsidRDefault="00503F5E" w:rsidP="00EC16E8">
                  <w:pPr>
                    <w:widowControl w:val="0"/>
                    <w:suppressAutoHyphens/>
                    <w:spacing w:before="60" w:after="60" w:line="360" w:lineRule="auto"/>
                    <w:ind w:left="276" w:hanging="276"/>
                    <w:contextualSpacing/>
                    <w:jc w:val="both"/>
                    <w:rPr>
                      <w:rFonts w:ascii="Arial" w:hAnsi="Arial" w:cs="Arial"/>
                      <w:sz w:val="22"/>
                    </w:rPr>
                  </w:pPr>
                  <w:r w:rsidRPr="005B0AFE">
                    <w:rPr>
                      <w:rFonts w:ascii="Arial" w:hAnsi="Arial" w:cs="Arial"/>
                      <w:sz w:val="22"/>
                    </w:rPr>
                    <w:t>2. Dokumentowanie zatrudnienia osób wykonujących wskazane powyżej czynności będzie polegało na:</w:t>
                  </w:r>
                </w:p>
                <w:p w14:paraId="601CF511" w14:textId="77777777" w:rsidR="00503F5E" w:rsidRPr="005B0AFE" w:rsidRDefault="00503F5E" w:rsidP="00503F5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1)</w:t>
                  </w:r>
                  <w:r w:rsidRPr="005B0AFE">
                    <w:rPr>
                      <w:rFonts w:ascii="Arial" w:hAnsi="Arial" w:cs="Arial"/>
                      <w:sz w:val="22"/>
                    </w:rPr>
                    <w:tab/>
                    <w:t xml:space="preserve">na etapie po zawarciu umowy, - Wykonawca w terminie do 5 dni roboczych licząc od dnia podpisania umowy będzie zobowiązany do przedstawienia Zamawiającemu dokumentów potwierdzających sposób zatrudnienia osób wykonujących powyższe czynności </w:t>
                  </w:r>
                </w:p>
                <w:p w14:paraId="51F2703B" w14:textId="77777777" w:rsidR="00503F5E" w:rsidRPr="005B0AFE" w:rsidRDefault="00503F5E" w:rsidP="00503F5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 xml:space="preserve">tj. zanimizowane 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w:t>
                  </w:r>
                </w:p>
                <w:p w14:paraId="5CC86637" w14:textId="77777777" w:rsidR="00503F5E" w:rsidRPr="005B0AFE" w:rsidRDefault="00503F5E" w:rsidP="00503F5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po stronie Wykonawcy oraz naliczenia kar umownych.</w:t>
                  </w:r>
                </w:p>
                <w:p w14:paraId="0F064392" w14:textId="77777777" w:rsidR="00503F5E" w:rsidRPr="005B0AFE" w:rsidRDefault="00503F5E" w:rsidP="00503F5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2)</w:t>
                  </w:r>
                  <w:r w:rsidRPr="005B0AFE">
                    <w:rPr>
                      <w:rFonts w:ascii="Arial" w:hAnsi="Arial" w:cs="Arial"/>
                      <w:sz w:val="22"/>
                    </w:rPr>
                    <w:tab/>
                    <w:t>na etapie realizacji umowy - Wykonawca na każde pisemne żądanie Zamawiającego w terminie 5 dni roboczych przedkładał będzie Zamawiającemu raport na temat stanu i sposobu zatrudnienia osób zaangażowanych w wykonywanie czynności wskazanych w SIWZ wraz z zanimizowanymi formularzami ZUS ZUA, na podstawie których zgłoszono pracowników do ZUS i/lub comiesięczne dowody naliczenia i odprowadzenia składek ubezpieczeniowych od umów o pracę  zatrudnionych osób.</w:t>
                  </w:r>
                </w:p>
                <w:p w14:paraId="7E5AE79D" w14:textId="77777777" w:rsidR="00503F5E" w:rsidRPr="005B0AFE" w:rsidRDefault="00503F5E" w:rsidP="00503F5E">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3)</w:t>
                  </w:r>
                  <w:r w:rsidRPr="005B0AFE">
                    <w:rPr>
                      <w:rFonts w:ascii="Arial" w:hAnsi="Arial" w:cs="Arial"/>
                      <w:sz w:val="22"/>
                    </w:rPr>
                    <w:tab/>
                    <w:t>na każde żądanie Zamawiającego, w terminie do 2 dni roboczych i w formie określonej przez Zamawiającego, Wykonawca jest zobowiązany udzielić wyjaśnień w powyższym zakresie.</w:t>
                  </w:r>
                </w:p>
                <w:p w14:paraId="00747F5B" w14:textId="77777777" w:rsidR="00503F5E"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1046695A" w14:textId="77777777" w:rsidR="00503F5E" w:rsidRPr="00C86BBE" w:rsidRDefault="00503F5E" w:rsidP="00503F5E">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 xml:space="preserve">§ </w:t>
                  </w:r>
                  <w:r>
                    <w:rPr>
                      <w:rFonts w:ascii="Arial" w:eastAsia="Calibri" w:hAnsi="Arial" w:cs="Arial"/>
                      <w:b/>
                      <w:sz w:val="22"/>
                      <w:szCs w:val="22"/>
                      <w:lang w:eastAsia="en-US"/>
                    </w:rPr>
                    <w:t>9</w:t>
                  </w:r>
                </w:p>
                <w:p w14:paraId="78446A60" w14:textId="77777777" w:rsidR="00503F5E" w:rsidRPr="00C86BBE" w:rsidRDefault="00503F5E" w:rsidP="00503F5E">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KARY UMOWNE</w:t>
                  </w:r>
                </w:p>
                <w:p w14:paraId="73B1D18E" w14:textId="77777777" w:rsidR="00503F5E" w:rsidRPr="00C86BBE" w:rsidRDefault="00503F5E" w:rsidP="00FB1663">
                  <w:pPr>
                    <w:numPr>
                      <w:ilvl w:val="0"/>
                      <w:numId w:val="86"/>
                    </w:numPr>
                    <w:tabs>
                      <w:tab w:val="clear" w:pos="720"/>
                      <w:tab w:val="num" w:pos="417"/>
                    </w:tabs>
                    <w:spacing w:after="160" w:line="360" w:lineRule="auto"/>
                    <w:ind w:left="417"/>
                    <w:jc w:val="both"/>
                    <w:rPr>
                      <w:rFonts w:ascii="Arial" w:eastAsia="Calibri" w:hAnsi="Arial" w:cs="Arial"/>
                      <w:sz w:val="22"/>
                      <w:szCs w:val="22"/>
                      <w:lang w:eastAsia="en-US"/>
                    </w:rPr>
                  </w:pPr>
                  <w:r w:rsidRPr="00C86BBE">
                    <w:rPr>
                      <w:rFonts w:ascii="Arial" w:eastAsia="Calibri" w:hAnsi="Arial" w:cs="Arial"/>
                      <w:sz w:val="22"/>
                      <w:szCs w:val="22"/>
                      <w:lang w:eastAsia="en-US"/>
                    </w:rPr>
                    <w:t>Wykonawca zapłaci Zamawiającemu karę umowną:</w:t>
                  </w:r>
                </w:p>
                <w:p w14:paraId="07C133BE" w14:textId="77777777" w:rsidR="00503F5E" w:rsidRPr="00C86BBE" w:rsidRDefault="00503F5E" w:rsidP="00FB1663">
                  <w:pPr>
                    <w:numPr>
                      <w:ilvl w:val="1"/>
                      <w:numId w:val="80"/>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w przypadku opóźnienia względem terminu oznaczonego w § </w:t>
                  </w:r>
                  <w:r>
                    <w:rPr>
                      <w:rFonts w:ascii="Arial" w:eastAsia="Calibri" w:hAnsi="Arial" w:cs="Arial"/>
                      <w:sz w:val="22"/>
                      <w:szCs w:val="22"/>
                      <w:lang w:eastAsia="en-US"/>
                    </w:rPr>
                    <w:t>8</w:t>
                  </w:r>
                  <w:r w:rsidRPr="00C86BBE">
                    <w:rPr>
                      <w:rFonts w:ascii="Arial" w:eastAsia="Calibri" w:hAnsi="Arial" w:cs="Arial"/>
                      <w:sz w:val="22"/>
                      <w:szCs w:val="22"/>
                      <w:lang w:eastAsia="en-US"/>
                    </w:rPr>
                    <w:t xml:space="preserve"> ust. 2 </w:t>
                  </w:r>
                  <w:r>
                    <w:rPr>
                      <w:rFonts w:ascii="Arial" w:eastAsia="Calibri" w:hAnsi="Arial" w:cs="Arial"/>
                      <w:sz w:val="22"/>
                      <w:szCs w:val="22"/>
                      <w:lang w:eastAsia="en-US"/>
                    </w:rPr>
                    <w:t>pkt 1), 2) i 3)</w:t>
                  </w:r>
                  <w:r w:rsidRPr="00C86BBE">
                    <w:rPr>
                      <w:rFonts w:ascii="Arial" w:eastAsia="Calibri" w:hAnsi="Arial" w:cs="Arial"/>
                      <w:sz w:val="22"/>
                      <w:szCs w:val="22"/>
                      <w:lang w:eastAsia="en-US"/>
                    </w:rPr>
                    <w:t xml:space="preserve">, Wykonawca zapłaci na rzecz Zamawiającego karę umowną w wysokości </w:t>
                  </w:r>
                  <w:r>
                    <w:rPr>
                      <w:rFonts w:ascii="Arial" w:eastAsia="Calibri" w:hAnsi="Arial" w:cs="Arial"/>
                      <w:sz w:val="22"/>
                      <w:szCs w:val="22"/>
                      <w:lang w:eastAsia="en-US"/>
                    </w:rPr>
                    <w:t>500 zł</w:t>
                  </w:r>
                  <w:r w:rsidRPr="00C86BBE">
                    <w:rPr>
                      <w:rFonts w:ascii="Arial" w:eastAsia="Calibri" w:hAnsi="Arial" w:cs="Arial"/>
                      <w:sz w:val="22"/>
                      <w:szCs w:val="22"/>
                      <w:lang w:eastAsia="en-US"/>
                    </w:rPr>
                    <w:t xml:space="preserve"> za każdy  rozpoczęty dzień opóźnienia;</w:t>
                  </w:r>
                </w:p>
                <w:p w14:paraId="19EABCF1" w14:textId="77777777" w:rsidR="00503F5E" w:rsidRPr="00C86BBE" w:rsidRDefault="00503F5E" w:rsidP="00FB1663">
                  <w:pPr>
                    <w:numPr>
                      <w:ilvl w:val="1"/>
                      <w:numId w:val="80"/>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kary umowne podlegają kumulacji.</w:t>
                  </w:r>
                </w:p>
                <w:p w14:paraId="5D5F36E0" w14:textId="77777777" w:rsidR="00503F5E" w:rsidRPr="00C86BBE" w:rsidRDefault="00503F5E" w:rsidP="00FB1663">
                  <w:pPr>
                    <w:numPr>
                      <w:ilvl w:val="0"/>
                      <w:numId w:val="87"/>
                    </w:numPr>
                    <w:spacing w:after="160" w:line="360" w:lineRule="auto"/>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Zamawiającemu przysługuje prawo dochodzenia na zasadach ogólnych odszkodowania przewyższającego wysokość zastrzeżonych kar umownych. </w:t>
                  </w:r>
                </w:p>
                <w:p w14:paraId="28C91A99" w14:textId="77777777" w:rsidR="00503F5E" w:rsidRPr="00C86BBE" w:rsidRDefault="00503F5E" w:rsidP="00FB1663">
                  <w:pPr>
                    <w:numPr>
                      <w:ilvl w:val="0"/>
                      <w:numId w:val="87"/>
                    </w:numPr>
                    <w:spacing w:after="160" w:line="360" w:lineRule="auto"/>
                    <w:jc w:val="both"/>
                    <w:rPr>
                      <w:rFonts w:ascii="Arial" w:eastAsia="Calibri" w:hAnsi="Arial" w:cs="Arial"/>
                      <w:b/>
                      <w:sz w:val="22"/>
                      <w:szCs w:val="22"/>
                      <w:lang w:eastAsia="en-US"/>
                    </w:rPr>
                  </w:pPr>
                  <w:r w:rsidRPr="00C86BBE">
                    <w:rPr>
                      <w:rFonts w:ascii="Arial" w:eastAsia="Calibri" w:hAnsi="Arial" w:cs="Arial"/>
                      <w:sz w:val="22"/>
                      <w:szCs w:val="22"/>
                      <w:lang w:eastAsia="en-US"/>
                    </w:rPr>
                    <w:t>Kara umowna zostanie uiszczona przez Wykonawcę w terminie 14 (słownie: czternastu) dni od daty otrzymania żądania zapłaty od Zamawiającego.</w:t>
                  </w:r>
                </w:p>
                <w:p w14:paraId="460E36A6" w14:textId="5484ACD6" w:rsidR="00503F5E"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5675BCFA" w14:textId="05E497DD" w:rsidR="00F4286B" w:rsidRPr="00F4286B" w:rsidRDefault="00F4286B" w:rsidP="00F4286B">
                  <w:pPr>
                    <w:spacing w:line="360" w:lineRule="auto"/>
                    <w:jc w:val="center"/>
                    <w:rPr>
                      <w:rFonts w:ascii="Arial" w:hAnsi="Arial" w:cs="Arial"/>
                      <w:b/>
                      <w:bCs/>
                      <w:sz w:val="22"/>
                      <w:szCs w:val="22"/>
                      <w:lang w:eastAsia="de-DE"/>
                    </w:rPr>
                  </w:pPr>
                  <w:r w:rsidRPr="00F4286B">
                    <w:rPr>
                      <w:rFonts w:ascii="Arial" w:hAnsi="Arial" w:cs="Arial"/>
                      <w:b/>
                      <w:bCs/>
                      <w:sz w:val="22"/>
                      <w:szCs w:val="22"/>
                      <w:lang w:eastAsia="de-DE"/>
                    </w:rPr>
                    <w:t>§ 1</w:t>
                  </w:r>
                  <w:r>
                    <w:rPr>
                      <w:rFonts w:ascii="Arial" w:hAnsi="Arial" w:cs="Arial"/>
                      <w:b/>
                      <w:bCs/>
                      <w:sz w:val="22"/>
                      <w:szCs w:val="22"/>
                      <w:lang w:eastAsia="de-DE"/>
                    </w:rPr>
                    <w:t>0</w:t>
                  </w:r>
                </w:p>
                <w:p w14:paraId="7DDFA161" w14:textId="77777777" w:rsidR="00F4286B" w:rsidRPr="00F4286B" w:rsidRDefault="00F4286B" w:rsidP="00F4286B">
                  <w:pPr>
                    <w:spacing w:line="288" w:lineRule="auto"/>
                    <w:jc w:val="center"/>
                    <w:rPr>
                      <w:rFonts w:ascii="Arial" w:hAnsi="Arial" w:cs="Arial"/>
                      <w:b/>
                      <w:bCs/>
                      <w:sz w:val="22"/>
                    </w:rPr>
                  </w:pPr>
                  <w:r w:rsidRPr="00F4286B">
                    <w:rPr>
                      <w:rFonts w:ascii="Arial" w:hAnsi="Arial" w:cs="Arial"/>
                      <w:b/>
                      <w:bCs/>
                      <w:sz w:val="22"/>
                    </w:rPr>
                    <w:t>Powierzenie danych osobowych</w:t>
                  </w:r>
                </w:p>
                <w:p w14:paraId="073EFFED" w14:textId="2DCD5D9D" w:rsidR="00F4286B" w:rsidRPr="00F4286B" w:rsidRDefault="00F4286B" w:rsidP="00FB1663">
                  <w:pPr>
                    <w:numPr>
                      <w:ilvl w:val="0"/>
                      <w:numId w:val="89"/>
                    </w:numPr>
                    <w:tabs>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Z uwagi na fakt, iż wykonanie Umowy wiązać się będzie z dostępem Wykonawcy do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 zwanego dalej </w:t>
                  </w:r>
                  <w:r w:rsidRPr="00F4286B">
                    <w:rPr>
                      <w:rFonts w:ascii="Arial" w:hAnsi="Arial" w:cs="Arial"/>
                      <w:b/>
                      <w:sz w:val="22"/>
                    </w:rPr>
                    <w:t>„Rozporządzeniem”</w:t>
                  </w:r>
                  <w:r w:rsidRPr="00F4286B">
                    <w:rPr>
                      <w:rFonts w:ascii="Arial" w:hAnsi="Arial" w:cs="Arial"/>
                      <w:sz w:val="22"/>
                    </w:rPr>
                    <w:t xml:space="preserve">), których administratorem jest Centrum Nauki Kopernik, CNK niniejszym powierza Wykonawcy do przetwarzania dane osobowe pracowników CNK w zakresie niezbędnym do realizacji Zlecenia (dalej jako </w:t>
                  </w:r>
                  <w:r w:rsidRPr="00F4286B">
                    <w:rPr>
                      <w:rFonts w:ascii="Arial" w:hAnsi="Arial" w:cs="Arial"/>
                      <w:b/>
                      <w:sz w:val="22"/>
                    </w:rPr>
                    <w:t>„Dane”</w:t>
                  </w:r>
                  <w:r w:rsidRPr="00F4286B">
                    <w:rPr>
                      <w:rFonts w:ascii="Arial" w:hAnsi="Arial" w:cs="Arial"/>
                      <w:sz w:val="22"/>
                    </w:rPr>
                    <w:t xml:space="preserve">). </w:t>
                  </w:r>
                </w:p>
                <w:p w14:paraId="16ECD9FA"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Dane mogą być przetwarzane przez Wykonawcę jedynie w celu realizacji Umowy. Wykonawca nie jest uprawniony do dalszego powierzania Danych. </w:t>
                  </w:r>
                </w:p>
                <w:p w14:paraId="17730C1D"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do przetwarzania Danych w zakresie i na zasadach określonych w Umowie oraz Rozporządzeniu i wydanymi na jego podstawie krajowymi przepisami z zakresu ochrony danych osobowych</w:t>
                  </w:r>
                </w:p>
                <w:p w14:paraId="33A4622B"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Wykonawca zobowiązuje się zastosować zgodnie z wymogami art. 24 i następnych Rozporządzenia oraz art. 32, środki techniczne i organizacyjne mające na celu należyte, odpowiednie do zagrożeń oraz kategorii danych objętych ochroną, zabezpieczenie Danych, w szczególności zabezpieczyć Dane przed ich uszkodzeniem, zniszczeniem oraz udostępnieniem osobom nieupoważnionym.  </w:t>
                  </w:r>
                </w:p>
                <w:p w14:paraId="4456D6D9"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Na każde żądanie CNK, zgłoszone w formie pisemnej lub przy użyciu poczty elektronicznej, Wykonawca jest zobowiązany do zaprzestania przetwarzania bądź usunięcia Danych w zakresie wskazanym w takim żądaniu. CNK przysługuje prawo kontrolowania sposobu przetwarzania Danych przez Wykonawcę, w szczególności przedstawiciele CNK są uprawnieni w godzinach pracy Wykonawcy do wstępu do pomieszczeń, w których przetwarzane są Dane oraz żądania od Wykonawcy udzielania informacji dotyczących przebiegu przetwarzania Danych z wyłączeniem informacji nt. przebiegu przetwarzania Danych, które mogą stanowić ryzyko ujawnienia tajemnicy przedsiębiorstwa Wykonawcy. </w:t>
                  </w:r>
                </w:p>
                <w:p w14:paraId="527D2AC2"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zachować w tajemnicy wszelkie informacje zawarte w zbiorach Danych w trakcie realizacji, jak również bezterminowo po wygaśnięciu, rozwiązaniu lub odstąpieniu od Umowy. Wykonawca wystawi stosowne upoważnienie osobom, które będą w jego imieniu przetwarzać Dane, oraz zapewni zobowiązanie tych osób do zachowania w tajemnicy wszelkich informacji w jakich posiadanie weszły w związku z dostępem do Danych.</w:t>
                  </w:r>
                </w:p>
                <w:p w14:paraId="26DE2BD8"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Wykonawca zobowiązuje się niezwłocznie, jednak nie później niż w terminie 48 godzin od zajścia incydentu, informować CNK o wszelkich incydentach związanych z bezpieczeństwem Danych oraz działaniach kontrolnych podejmowanych przez uprawnione organy państwowe, których przedmiotem będą Dane.  </w:t>
                  </w:r>
                </w:p>
                <w:p w14:paraId="3444CF5E"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 przypadku zaistnienia sytuacji naruszenia ochrony danych osobowych z winy Wykonawcy, CNK przysługuje zwrot wszelkich kosztów procesu, zastępstwa procesowego i ewentualnego odszkodowania zasądzonego na rzecz osób, których danych dotyczyło naruszenie. </w:t>
                  </w:r>
                </w:p>
                <w:p w14:paraId="4ED41114" w14:textId="77777777" w:rsidR="00F4286B" w:rsidRPr="00F4286B" w:rsidRDefault="00F4286B" w:rsidP="00FB1663">
                  <w:pPr>
                    <w:numPr>
                      <w:ilvl w:val="0"/>
                      <w:numId w:val="89"/>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Po wygaśnięciu lub rozwiązaniu Umowy, Wykonawca zobowiązany jest zniszczyć wszelkie kopie Danych powstałe w czasie ich przetwarzania, chyba że obowiązek zachowania danych wynika z odrębnych przepisów. </w:t>
                  </w:r>
                </w:p>
                <w:p w14:paraId="612B05CF" w14:textId="77777777" w:rsidR="00F4286B" w:rsidRDefault="00F4286B"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2A535AB1" w14:textId="4A2507D5" w:rsidR="00503F5E" w:rsidRPr="00210C41" w:rsidRDefault="00503F5E" w:rsidP="00503F5E">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xml:space="preserve">§ </w:t>
                  </w:r>
                  <w:r>
                    <w:rPr>
                      <w:rFonts w:ascii="Arial" w:hAnsi="Arial" w:cs="Arial"/>
                      <w:b/>
                      <w:bCs/>
                      <w:sz w:val="22"/>
                      <w:szCs w:val="22"/>
                    </w:rPr>
                    <w:t>1</w:t>
                  </w:r>
                  <w:r w:rsidR="00F4286B">
                    <w:rPr>
                      <w:rFonts w:ascii="Arial" w:hAnsi="Arial" w:cs="Arial"/>
                      <w:b/>
                      <w:bCs/>
                      <w:sz w:val="22"/>
                      <w:szCs w:val="22"/>
                    </w:rPr>
                    <w:t>1</w:t>
                  </w:r>
                </w:p>
                <w:p w14:paraId="5ACB10B7" w14:textId="77777777" w:rsidR="00503F5E" w:rsidRPr="00210C41" w:rsidRDefault="00503F5E" w:rsidP="00503F5E">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ROZSTRZYGANIE SPORÓW</w:t>
                  </w:r>
                </w:p>
                <w:p w14:paraId="3B4D2335" w14:textId="77777777" w:rsidR="00503F5E" w:rsidRPr="00210C41" w:rsidRDefault="00503F5E" w:rsidP="00503F5E">
                  <w:pPr>
                    <w:overflowPunct w:val="0"/>
                    <w:autoSpaceDE w:val="0"/>
                    <w:autoSpaceDN w:val="0"/>
                    <w:adjustRightInd w:val="0"/>
                    <w:spacing w:line="360" w:lineRule="auto"/>
                    <w:ind w:left="284"/>
                    <w:jc w:val="both"/>
                    <w:textAlignment w:val="baseline"/>
                    <w:rPr>
                      <w:rFonts w:ascii="Arial" w:hAnsi="Arial" w:cs="Arial"/>
                      <w:sz w:val="16"/>
                      <w:szCs w:val="16"/>
                    </w:rPr>
                  </w:pPr>
                  <w:r w:rsidRPr="00210C41">
                    <w:rPr>
                      <w:rFonts w:ascii="Arial" w:hAnsi="Arial" w:cs="Arial"/>
                      <w:sz w:val="22"/>
                      <w:szCs w:val="22"/>
                    </w:rPr>
                    <w:t xml:space="preserve">Ewentualne spory mogące wyniknąć z Umowy będą rozpatrywane przez sądy właściwe ze względu na siedzibę Zamawiającego. </w:t>
                  </w:r>
                </w:p>
                <w:p w14:paraId="194C8338"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2752C274" w14:textId="111FE18D"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xml:space="preserve">§ </w:t>
                  </w:r>
                  <w:r>
                    <w:rPr>
                      <w:rFonts w:ascii="Arial" w:hAnsi="Arial" w:cs="Arial"/>
                      <w:b/>
                      <w:bCs/>
                      <w:snapToGrid w:val="0"/>
                      <w:sz w:val="22"/>
                      <w:szCs w:val="22"/>
                    </w:rPr>
                    <w:t>1</w:t>
                  </w:r>
                  <w:r w:rsidR="00F4286B">
                    <w:rPr>
                      <w:rFonts w:ascii="Arial" w:hAnsi="Arial" w:cs="Arial"/>
                      <w:b/>
                      <w:bCs/>
                      <w:snapToGrid w:val="0"/>
                      <w:sz w:val="22"/>
                      <w:szCs w:val="22"/>
                    </w:rPr>
                    <w:t>2</w:t>
                  </w:r>
                </w:p>
                <w:p w14:paraId="2CFA9E14" w14:textId="77777777" w:rsidR="00503F5E" w:rsidRPr="00210C41" w:rsidRDefault="00503F5E" w:rsidP="00503F5E">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POSTANOWIENIA KOŃCOWE</w:t>
                  </w:r>
                </w:p>
                <w:p w14:paraId="258F391D"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Niniejsza Umowa wchodzi w życie z dniem jej podpisania.</w:t>
                  </w:r>
                </w:p>
                <w:p w14:paraId="028ECAD5"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Zawiadomienia/oświadczenia, jakie w związku z Umową składane są przez Strony, powinny być dokonywane na piśmie i doręczane za pokwitowaniem lub przesyłane listem poleconym.</w:t>
                  </w:r>
                </w:p>
                <w:p w14:paraId="3B07F0D2"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Wszelkie zmiany niniejszej Umowy wymagają formy pisemnej pod rygorem nieważności.</w:t>
                  </w:r>
                </w:p>
                <w:p w14:paraId="3AAE7EE9"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Osobą odpowiedzialną za wykonanie umowy ze strony Zamawiającego jest Pan Sławomir Kądalski, tel. 22 596 42 56</w:t>
                  </w:r>
                </w:p>
                <w:p w14:paraId="53477A39"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Osobą , z którą należy się kontaktować  w sprawach związanych z wykonywaniem Umowy ze strony Wykonawcy jest </w:t>
                  </w:r>
                  <w:r>
                    <w:rPr>
                      <w:rFonts w:ascii="Arial" w:hAnsi="Arial" w:cs="Arial"/>
                      <w:snapToGrid w:val="0"/>
                      <w:sz w:val="22"/>
                      <w:szCs w:val="22"/>
                    </w:rPr>
                    <w:t>………..</w:t>
                  </w:r>
                  <w:r w:rsidRPr="00210C41">
                    <w:rPr>
                      <w:rFonts w:ascii="Arial" w:hAnsi="Arial" w:cs="Arial"/>
                      <w:snapToGrid w:val="0"/>
                      <w:sz w:val="22"/>
                      <w:szCs w:val="22"/>
                    </w:rPr>
                    <w:t xml:space="preserve">, nr tel.; </w:t>
                  </w:r>
                  <w:r>
                    <w:rPr>
                      <w:rFonts w:ascii="Arial" w:hAnsi="Arial" w:cs="Arial"/>
                      <w:snapToGrid w:val="0"/>
                      <w:sz w:val="22"/>
                      <w:szCs w:val="22"/>
                    </w:rPr>
                    <w:t>……………</w:t>
                  </w:r>
                  <w:r w:rsidRPr="00210C41">
                    <w:rPr>
                      <w:rFonts w:ascii="Arial" w:hAnsi="Arial" w:cs="Arial"/>
                      <w:snapToGrid w:val="0"/>
                      <w:sz w:val="22"/>
                      <w:szCs w:val="22"/>
                    </w:rPr>
                    <w:t xml:space="preserve"> , nr fax </w:t>
                  </w:r>
                  <w:r>
                    <w:rPr>
                      <w:rFonts w:ascii="Arial" w:hAnsi="Arial" w:cs="Arial"/>
                      <w:snapToGrid w:val="0"/>
                      <w:sz w:val="22"/>
                      <w:szCs w:val="22"/>
                    </w:rPr>
                    <w:t>………………….</w:t>
                  </w:r>
                  <w:r w:rsidRPr="00210C41">
                    <w:rPr>
                      <w:rFonts w:ascii="Arial" w:hAnsi="Arial" w:cs="Arial"/>
                      <w:snapToGrid w:val="0"/>
                      <w:sz w:val="22"/>
                      <w:szCs w:val="22"/>
                    </w:rPr>
                    <w:t xml:space="preserve">, e-mail </w:t>
                  </w:r>
                  <w:r>
                    <w:rPr>
                      <w:rFonts w:ascii="Arial" w:hAnsi="Arial" w:cs="Arial"/>
                      <w:snapToGrid w:val="0"/>
                      <w:sz w:val="22"/>
                      <w:szCs w:val="22"/>
                    </w:rPr>
                    <w:t>...........</w:t>
                  </w:r>
                  <w:r w:rsidRPr="00210C41">
                    <w:rPr>
                      <w:rFonts w:ascii="Arial" w:hAnsi="Arial" w:cs="Arial"/>
                      <w:snapToGrid w:val="0"/>
                      <w:sz w:val="22"/>
                      <w:szCs w:val="22"/>
                    </w:rPr>
                    <w:t>@</w:t>
                  </w:r>
                  <w:r>
                    <w:rPr>
                      <w:rFonts w:ascii="Arial" w:hAnsi="Arial" w:cs="Arial"/>
                      <w:snapToGrid w:val="0"/>
                      <w:sz w:val="22"/>
                      <w:szCs w:val="22"/>
                    </w:rPr>
                    <w:t>.................</w:t>
                  </w:r>
                </w:p>
                <w:p w14:paraId="7828C4C8" w14:textId="6962ED92"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rPr>
                  </w:pPr>
                  <w:r w:rsidRPr="00210C41">
                    <w:rPr>
                      <w:rFonts w:ascii="Arial" w:hAnsi="Arial" w:cs="Arial"/>
                      <w:snapToGrid w:val="0"/>
                      <w:sz w:val="22"/>
                      <w:szCs w:val="22"/>
                    </w:rPr>
                    <w:t>W sprawach nieuregulowanych niniejszą Umową mają zastosowanie odpowiednie przepisy prawa, w szczególności ustawa Kodeks Cywilny, ustawa o działalności ubezpieczeniowej i reasekuracyjnej z dnia 11 września 2015 r. (Dz. U. z 201</w:t>
                  </w:r>
                  <w:r w:rsidR="00484DC4">
                    <w:rPr>
                      <w:rFonts w:ascii="Arial" w:hAnsi="Arial" w:cs="Arial"/>
                      <w:snapToGrid w:val="0"/>
                      <w:sz w:val="22"/>
                      <w:szCs w:val="22"/>
                    </w:rPr>
                    <w:t>8</w:t>
                  </w:r>
                  <w:r w:rsidRPr="00210C41">
                    <w:rPr>
                      <w:rFonts w:ascii="Arial" w:hAnsi="Arial" w:cs="Arial"/>
                      <w:snapToGrid w:val="0"/>
                      <w:sz w:val="22"/>
                      <w:szCs w:val="22"/>
                    </w:rPr>
                    <w:t xml:space="preserve">r., poz. </w:t>
                  </w:r>
                  <w:r w:rsidR="00484DC4">
                    <w:rPr>
                      <w:rFonts w:ascii="Arial" w:hAnsi="Arial" w:cs="Arial"/>
                      <w:snapToGrid w:val="0"/>
                      <w:sz w:val="22"/>
                      <w:szCs w:val="22"/>
                    </w:rPr>
                    <w:t>999</w:t>
                  </w:r>
                  <w:r w:rsidRPr="00210C41">
                    <w:rPr>
                      <w:rFonts w:ascii="Arial" w:hAnsi="Arial" w:cs="Arial"/>
                      <w:snapToGrid w:val="0"/>
                      <w:sz w:val="22"/>
                      <w:szCs w:val="22"/>
                    </w:rPr>
                    <w:t xml:space="preserve"> ze zm.)  oraz ustawa - Prawo zamówień publicznych</w:t>
                  </w:r>
                  <w:r w:rsidRPr="00210C41">
                    <w:rPr>
                      <w:rFonts w:ascii="Arial" w:hAnsi="Arial" w:cs="Arial"/>
                      <w:snapToGrid w:val="0"/>
                    </w:rPr>
                    <w:t xml:space="preserve">. </w:t>
                  </w:r>
                </w:p>
                <w:p w14:paraId="4F1211F5" w14:textId="77777777" w:rsidR="00503F5E" w:rsidRPr="00210C41" w:rsidRDefault="00503F5E" w:rsidP="00FB1663">
                  <w:pPr>
                    <w:numPr>
                      <w:ilvl w:val="0"/>
                      <w:numId w:val="88"/>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Niniejsza Umowa została sporządzona w dwóch  jednobrzmiących egzemplarzach, po jednym dla każdej ze Stron.</w:t>
                  </w:r>
                </w:p>
                <w:p w14:paraId="0347D407" w14:textId="77777777" w:rsidR="00503F5E" w:rsidRPr="00210C41" w:rsidRDefault="00503F5E" w:rsidP="00FB1663">
                  <w:pPr>
                    <w:numPr>
                      <w:ilvl w:val="0"/>
                      <w:numId w:val="88"/>
                    </w:numPr>
                    <w:overflowPunct w:val="0"/>
                    <w:autoSpaceDE w:val="0"/>
                    <w:autoSpaceDN w:val="0"/>
                    <w:adjustRightInd w:val="0"/>
                    <w:spacing w:after="200" w:line="360" w:lineRule="auto"/>
                    <w:contextualSpacing/>
                    <w:jc w:val="both"/>
                    <w:textAlignment w:val="baseline"/>
                    <w:rPr>
                      <w:rFonts w:ascii="Arial" w:hAnsi="Arial" w:cs="Arial"/>
                      <w:snapToGrid w:val="0"/>
                      <w:sz w:val="22"/>
                      <w:szCs w:val="22"/>
                    </w:rPr>
                  </w:pPr>
                  <w:r w:rsidRPr="00210C41">
                    <w:rPr>
                      <w:rFonts w:ascii="Arial" w:hAnsi="Arial" w:cs="Arial"/>
                      <w:snapToGrid w:val="0"/>
                      <w:sz w:val="22"/>
                      <w:szCs w:val="22"/>
                    </w:rPr>
                    <w:t>Następujące załączniki stanowią integralną część Umowy:</w:t>
                  </w:r>
                </w:p>
                <w:p w14:paraId="759DB2DB" w14:textId="77777777" w:rsidR="00503F5E" w:rsidRPr="00210C41" w:rsidRDefault="00503F5E" w:rsidP="00503F5E">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3DE3831B" w14:textId="77777777" w:rsidR="00503F5E" w:rsidRPr="00210C41" w:rsidRDefault="00503F5E" w:rsidP="00503F5E">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5C2983D7" w14:textId="77777777" w:rsidR="00503F5E" w:rsidRPr="00210C41" w:rsidRDefault="00503F5E" w:rsidP="00503F5E">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r w:rsidRPr="00210C41">
                    <w:rPr>
                      <w:rFonts w:ascii="Arial" w:hAnsi="Arial" w:cs="Arial"/>
                      <w:snapToGrid w:val="0"/>
                      <w:sz w:val="22"/>
                      <w:szCs w:val="22"/>
                    </w:rPr>
                    <w:t>Załącznik nr 1 – Opis przedmiotu zamówienia</w:t>
                  </w:r>
                </w:p>
                <w:p w14:paraId="3FB3B190" w14:textId="77777777" w:rsidR="00503F5E" w:rsidRPr="00210C41" w:rsidRDefault="00503F5E" w:rsidP="00503F5E">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 xml:space="preserve">Załącznik nr 2 – Oferta Wykonawcy z dnia </w:t>
                  </w:r>
                  <w:r>
                    <w:rPr>
                      <w:rFonts w:ascii="Arial" w:hAnsi="Arial" w:cs="Arial"/>
                      <w:snapToGrid w:val="0"/>
                      <w:sz w:val="22"/>
                      <w:szCs w:val="22"/>
                    </w:rPr>
                    <w:t>……………</w:t>
                  </w:r>
                  <w:r w:rsidRPr="00210C41">
                    <w:rPr>
                      <w:rFonts w:ascii="Arial" w:hAnsi="Arial" w:cs="Arial"/>
                      <w:snapToGrid w:val="0"/>
                      <w:sz w:val="22"/>
                      <w:szCs w:val="22"/>
                    </w:rPr>
                    <w:t xml:space="preserve"> r.</w:t>
                  </w:r>
                </w:p>
                <w:p w14:paraId="6BAFAEB6" w14:textId="77777777" w:rsidR="00503F5E" w:rsidRPr="00210C41" w:rsidRDefault="00503F5E" w:rsidP="00503F5E">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3 – Ogólne Warunki Ubezpieczenia</w:t>
                  </w:r>
                </w:p>
                <w:p w14:paraId="4DCE6E4F" w14:textId="77777777" w:rsidR="00503F5E" w:rsidRPr="00210C41" w:rsidRDefault="00503F5E" w:rsidP="00503F5E">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4 – Poprawienie omyłki rachunkowej</w:t>
                  </w:r>
                </w:p>
                <w:p w14:paraId="036A9FA6"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p>
                <w:p w14:paraId="2C7B59B4"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snapToGrid w:val="0"/>
                      <w:sz w:val="22"/>
                      <w:szCs w:val="22"/>
                    </w:rPr>
                  </w:pPr>
                </w:p>
                <w:p w14:paraId="132D234A" w14:textId="77777777" w:rsidR="00503F5E" w:rsidRPr="00210C41" w:rsidRDefault="00503F5E" w:rsidP="00503F5E">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 xml:space="preserve">          </w:t>
                  </w:r>
                  <w:r w:rsidRPr="00210C41">
                    <w:rPr>
                      <w:rFonts w:ascii="Arial" w:hAnsi="Arial" w:cs="Arial"/>
                      <w:b/>
                      <w:bCs/>
                      <w:snapToGrid w:val="0"/>
                      <w:sz w:val="22"/>
                      <w:szCs w:val="22"/>
                    </w:rPr>
                    <w:t>ZAMAWIAJĄCY</w:t>
                  </w:r>
                  <w:r w:rsidRPr="00210C41">
                    <w:rPr>
                      <w:rFonts w:ascii="Arial" w:hAnsi="Arial" w:cs="Arial"/>
                      <w:snapToGrid w:val="0"/>
                      <w:sz w:val="22"/>
                      <w:szCs w:val="22"/>
                    </w:rPr>
                    <w:t xml:space="preserve">  </w:t>
                  </w:r>
                  <w:r w:rsidRPr="00210C41">
                    <w:rPr>
                      <w:rFonts w:ascii="Arial" w:hAnsi="Arial" w:cs="Arial"/>
                      <w:snapToGrid w:val="0"/>
                      <w:sz w:val="22"/>
                      <w:szCs w:val="22"/>
                    </w:rPr>
                    <w:tab/>
                    <w:t xml:space="preserve">                                        </w:t>
                  </w:r>
                  <w:r w:rsidRPr="00210C41">
                    <w:rPr>
                      <w:rFonts w:ascii="Arial" w:hAnsi="Arial" w:cs="Arial"/>
                      <w:snapToGrid w:val="0"/>
                      <w:sz w:val="22"/>
                      <w:szCs w:val="22"/>
                    </w:rPr>
                    <w:tab/>
                  </w:r>
                  <w:r w:rsidRPr="00210C41">
                    <w:rPr>
                      <w:rFonts w:ascii="Arial" w:hAnsi="Arial" w:cs="Arial"/>
                      <w:snapToGrid w:val="0"/>
                      <w:sz w:val="22"/>
                      <w:szCs w:val="22"/>
                    </w:rPr>
                    <w:tab/>
                  </w:r>
                  <w:r w:rsidRPr="00210C41">
                    <w:rPr>
                      <w:rFonts w:ascii="Arial" w:hAnsi="Arial" w:cs="Arial"/>
                      <w:snapToGrid w:val="0"/>
                      <w:sz w:val="22"/>
                      <w:szCs w:val="22"/>
                    </w:rPr>
                    <w:tab/>
                    <w:t xml:space="preserve">  </w:t>
                  </w:r>
                  <w:r w:rsidRPr="00210C41">
                    <w:rPr>
                      <w:rFonts w:ascii="Arial" w:hAnsi="Arial" w:cs="Arial"/>
                      <w:b/>
                      <w:bCs/>
                      <w:snapToGrid w:val="0"/>
                      <w:sz w:val="22"/>
                      <w:szCs w:val="22"/>
                    </w:rPr>
                    <w:t>WYKONAWCA</w:t>
                  </w:r>
                </w:p>
                <w:p w14:paraId="45AF79A4" w14:textId="77777777" w:rsidR="00503F5E" w:rsidRPr="00210C41" w:rsidRDefault="00503F5E" w:rsidP="00503F5E">
                  <w:pPr>
                    <w:overflowPunct w:val="0"/>
                    <w:autoSpaceDE w:val="0"/>
                    <w:autoSpaceDN w:val="0"/>
                    <w:adjustRightInd w:val="0"/>
                    <w:jc w:val="both"/>
                    <w:textAlignment w:val="baseline"/>
                    <w:rPr>
                      <w:rFonts w:ascii="Arial" w:hAnsi="Arial" w:cs="Arial"/>
                      <w:snapToGrid w:val="0"/>
                      <w:sz w:val="22"/>
                      <w:szCs w:val="22"/>
                    </w:rPr>
                  </w:pPr>
                </w:p>
                <w:p w14:paraId="77DA6569" w14:textId="77777777" w:rsidR="00503F5E" w:rsidRPr="00BD2607" w:rsidRDefault="00503F5E" w:rsidP="00503F5E">
                  <w:pPr>
                    <w:widowControl w:val="0"/>
                    <w:suppressAutoHyphens/>
                    <w:spacing w:line="360" w:lineRule="auto"/>
                    <w:ind w:right="282"/>
                    <w:jc w:val="right"/>
                    <w:rPr>
                      <w:rFonts w:ascii="Arial" w:hAnsi="Arial" w:cs="Arial"/>
                      <w:b/>
                    </w:rPr>
                  </w:pPr>
                </w:p>
              </w:tc>
            </w:tr>
            <w:bookmarkEnd w:id="2"/>
          </w:tbl>
          <w:p w14:paraId="6ACA5DA9" w14:textId="77777777" w:rsidR="00503F5E" w:rsidRDefault="00503F5E" w:rsidP="00503F5E"/>
          <w:p w14:paraId="08023856" w14:textId="7B5202B8" w:rsidR="00503F5E" w:rsidRDefault="00503F5E" w:rsidP="00321E70">
            <w:pPr>
              <w:widowControl w:val="0"/>
              <w:suppressAutoHyphens/>
              <w:spacing w:line="360" w:lineRule="auto"/>
              <w:jc w:val="right"/>
              <w:rPr>
                <w:rFonts w:ascii="Arial" w:hAnsi="Arial" w:cs="Arial"/>
                <w:b/>
                <w:sz w:val="22"/>
              </w:rPr>
            </w:pPr>
          </w:p>
          <w:p w14:paraId="143F3E23" w14:textId="77777777" w:rsidR="00F4286B" w:rsidRDefault="00F4286B" w:rsidP="00321E70">
            <w:pPr>
              <w:widowControl w:val="0"/>
              <w:suppressAutoHyphens/>
              <w:spacing w:line="360" w:lineRule="auto"/>
              <w:jc w:val="right"/>
              <w:rPr>
                <w:rFonts w:ascii="Arial" w:hAnsi="Arial" w:cs="Arial"/>
                <w:b/>
                <w:sz w:val="22"/>
              </w:rPr>
            </w:pPr>
          </w:p>
          <w:p w14:paraId="54DAC907" w14:textId="4DFAED0B" w:rsidR="00503F5E" w:rsidRDefault="00503F5E" w:rsidP="00321E70">
            <w:pPr>
              <w:widowControl w:val="0"/>
              <w:suppressAutoHyphens/>
              <w:spacing w:line="360" w:lineRule="auto"/>
              <w:jc w:val="right"/>
              <w:rPr>
                <w:rFonts w:ascii="Arial" w:hAnsi="Arial" w:cs="Arial"/>
                <w:b/>
                <w:sz w:val="22"/>
              </w:rPr>
            </w:pPr>
          </w:p>
          <w:p w14:paraId="2E64B010" w14:textId="44517F01" w:rsidR="00503F5E" w:rsidRDefault="00503F5E" w:rsidP="00321E70">
            <w:pPr>
              <w:widowControl w:val="0"/>
              <w:suppressAutoHyphens/>
              <w:spacing w:line="360" w:lineRule="auto"/>
              <w:jc w:val="right"/>
              <w:rPr>
                <w:rFonts w:ascii="Arial" w:hAnsi="Arial" w:cs="Arial"/>
                <w:b/>
                <w:sz w:val="22"/>
              </w:rPr>
            </w:pPr>
          </w:p>
          <w:p w14:paraId="05821C3D" w14:textId="02AB6E65" w:rsidR="00503F5E" w:rsidRDefault="00503F5E" w:rsidP="00321E70">
            <w:pPr>
              <w:widowControl w:val="0"/>
              <w:suppressAutoHyphens/>
              <w:spacing w:line="360" w:lineRule="auto"/>
              <w:jc w:val="right"/>
              <w:rPr>
                <w:rFonts w:ascii="Arial" w:hAnsi="Arial" w:cs="Arial"/>
                <w:b/>
                <w:sz w:val="22"/>
              </w:rPr>
            </w:pPr>
          </w:p>
          <w:p w14:paraId="05B6DB62" w14:textId="784891E9" w:rsidR="00503F5E" w:rsidRDefault="00503F5E" w:rsidP="00321E70">
            <w:pPr>
              <w:widowControl w:val="0"/>
              <w:suppressAutoHyphens/>
              <w:spacing w:line="360" w:lineRule="auto"/>
              <w:jc w:val="right"/>
              <w:rPr>
                <w:rFonts w:ascii="Arial" w:hAnsi="Arial" w:cs="Arial"/>
                <w:b/>
                <w:sz w:val="22"/>
              </w:rPr>
            </w:pPr>
          </w:p>
          <w:p w14:paraId="59876FF9" w14:textId="36642565" w:rsidR="00A66B2F" w:rsidRPr="0029164E" w:rsidRDefault="00F5614D" w:rsidP="00321E70">
            <w:pPr>
              <w:widowControl w:val="0"/>
              <w:suppressAutoHyphens/>
              <w:spacing w:line="360" w:lineRule="auto"/>
              <w:jc w:val="right"/>
              <w:rPr>
                <w:rFonts w:ascii="Arial" w:hAnsi="Arial" w:cs="Arial"/>
                <w:b/>
              </w:rPr>
            </w:pPr>
            <w:r w:rsidRPr="0029164E">
              <w:rPr>
                <w:rFonts w:ascii="Arial" w:hAnsi="Arial" w:cs="Arial"/>
                <w:b/>
                <w:sz w:val="22"/>
              </w:rPr>
              <w:t>Załącznik nr 2</w:t>
            </w:r>
            <w:r w:rsidR="009B1C5D">
              <w:rPr>
                <w:rFonts w:ascii="Arial" w:hAnsi="Arial" w:cs="Arial"/>
                <w:b/>
                <w:sz w:val="22"/>
              </w:rPr>
              <w:t>.1.</w:t>
            </w:r>
            <w:r w:rsidRPr="0029164E">
              <w:rPr>
                <w:rFonts w:ascii="Arial" w:hAnsi="Arial" w:cs="Arial"/>
                <w:b/>
                <w:sz w:val="22"/>
              </w:rPr>
              <w:t xml:space="preserve"> do SIWZ</w:t>
            </w:r>
          </w:p>
        </w:tc>
      </w:tr>
    </w:tbl>
    <w:p w14:paraId="15E83C03" w14:textId="77777777" w:rsidR="00F4286B" w:rsidRDefault="00F4286B" w:rsidP="00B420CF">
      <w:pPr>
        <w:spacing w:line="280" w:lineRule="exact"/>
        <w:ind w:left="5400"/>
        <w:rPr>
          <w:rFonts w:ascii="Tahoma" w:eastAsia="Calibri" w:hAnsi="Tahoma" w:cs="Tahoma"/>
          <w:sz w:val="18"/>
          <w:szCs w:val="18"/>
          <w:lang w:eastAsia="en-US"/>
        </w:rPr>
      </w:pPr>
    </w:p>
    <w:p w14:paraId="634005A1" w14:textId="113769F3" w:rsidR="00B420CF" w:rsidRPr="00A539B5" w:rsidRDefault="00B420CF" w:rsidP="00B420CF">
      <w:pPr>
        <w:spacing w:line="280" w:lineRule="exact"/>
        <w:ind w:left="5400"/>
        <w:rPr>
          <w:rFonts w:ascii="Tahoma" w:hAnsi="Tahoma" w:cs="Tahoma"/>
          <w:color w:val="000000"/>
          <w:sz w:val="18"/>
          <w:szCs w:val="18"/>
        </w:rPr>
      </w:pPr>
      <w:r w:rsidRPr="00A539B5">
        <w:rPr>
          <w:rFonts w:ascii="Tahoma" w:eastAsia="Calibri" w:hAnsi="Tahoma" w:cs="Tahoma"/>
          <w:sz w:val="18"/>
          <w:szCs w:val="18"/>
          <w:lang w:eastAsia="en-US"/>
        </w:rPr>
        <w:t xml:space="preserve">          </w:t>
      </w:r>
      <w:r w:rsidRPr="00A539B5">
        <w:rPr>
          <w:rFonts w:ascii="Tahoma" w:hAnsi="Tahoma" w:cs="Tahoma"/>
          <w:color w:val="000000"/>
          <w:sz w:val="18"/>
          <w:szCs w:val="18"/>
        </w:rPr>
        <w:t>..............................................</w:t>
      </w:r>
    </w:p>
    <w:p w14:paraId="2A24DDC3" w14:textId="77777777" w:rsidR="00B420CF" w:rsidRPr="00A539B5" w:rsidRDefault="00B420CF" w:rsidP="00B420CF">
      <w:pPr>
        <w:spacing w:line="280" w:lineRule="exact"/>
        <w:ind w:left="6300"/>
        <w:rPr>
          <w:rFonts w:ascii="Tahoma" w:hAnsi="Tahoma" w:cs="Tahoma"/>
          <w:i/>
          <w:color w:val="000000"/>
          <w:sz w:val="18"/>
          <w:szCs w:val="18"/>
        </w:rPr>
      </w:pPr>
      <w:r w:rsidRPr="00A539B5">
        <w:rPr>
          <w:rFonts w:ascii="Tahoma" w:hAnsi="Tahoma" w:cs="Tahoma"/>
          <w:i/>
          <w:color w:val="000000"/>
          <w:sz w:val="18"/>
          <w:szCs w:val="18"/>
        </w:rPr>
        <w:t>(miejscowość, data)</w:t>
      </w:r>
    </w:p>
    <w:p w14:paraId="635C475F" w14:textId="77777777" w:rsidR="00B420CF" w:rsidRPr="00A539B5" w:rsidRDefault="00B420CF" w:rsidP="00B420CF">
      <w:pPr>
        <w:autoSpaceDE w:val="0"/>
        <w:autoSpaceDN w:val="0"/>
        <w:adjustRightInd w:val="0"/>
        <w:jc w:val="center"/>
        <w:rPr>
          <w:rFonts w:ascii="Tahoma" w:eastAsia="Calibri" w:hAnsi="Tahoma" w:cs="Tahoma"/>
          <w:sz w:val="18"/>
          <w:szCs w:val="18"/>
          <w:lang w:eastAsia="en-US"/>
        </w:rPr>
      </w:pPr>
    </w:p>
    <w:p w14:paraId="662AF6EE" w14:textId="77777777" w:rsidR="00B420CF" w:rsidRPr="00A539B5" w:rsidRDefault="00B420CF" w:rsidP="00B420CF">
      <w:pPr>
        <w:autoSpaceDE w:val="0"/>
        <w:autoSpaceDN w:val="0"/>
        <w:adjustRightInd w:val="0"/>
        <w:jc w:val="center"/>
        <w:rPr>
          <w:rFonts w:ascii="Tahoma" w:eastAsia="Calibri" w:hAnsi="Tahoma" w:cs="Tahoma"/>
          <w:sz w:val="18"/>
          <w:szCs w:val="18"/>
          <w:lang w:eastAsia="en-US"/>
        </w:rPr>
      </w:pPr>
    </w:p>
    <w:p w14:paraId="194FE620" w14:textId="10A3749B" w:rsidR="00B420CF" w:rsidRPr="006C79CE" w:rsidRDefault="00B420CF" w:rsidP="00B420CF">
      <w:pPr>
        <w:autoSpaceDE w:val="0"/>
        <w:autoSpaceDN w:val="0"/>
        <w:adjustRightInd w:val="0"/>
        <w:jc w:val="center"/>
        <w:rPr>
          <w:rFonts w:ascii="Tahoma" w:eastAsia="Calibri" w:hAnsi="Tahoma" w:cs="Tahoma"/>
          <w:sz w:val="36"/>
          <w:szCs w:val="18"/>
          <w:lang w:eastAsia="en-US"/>
        </w:rPr>
      </w:pPr>
      <w:r w:rsidRPr="006C79CE">
        <w:rPr>
          <w:rFonts w:ascii="Tahoma" w:eastAsia="Calibri" w:hAnsi="Tahoma" w:cs="Tahoma"/>
          <w:sz w:val="36"/>
          <w:szCs w:val="18"/>
          <w:lang w:eastAsia="en-US"/>
        </w:rPr>
        <w:t>Formularz ofertowy</w:t>
      </w:r>
      <w:r>
        <w:rPr>
          <w:rFonts w:ascii="Tahoma" w:eastAsia="Calibri" w:hAnsi="Tahoma" w:cs="Tahoma"/>
          <w:sz w:val="36"/>
          <w:szCs w:val="18"/>
          <w:lang w:eastAsia="en-US"/>
        </w:rPr>
        <w:t xml:space="preserve"> na Cześć I</w:t>
      </w:r>
    </w:p>
    <w:p w14:paraId="293C0F0D" w14:textId="77777777" w:rsidR="00B420CF" w:rsidRPr="00A539B5" w:rsidRDefault="00B420CF" w:rsidP="00B420CF">
      <w:pPr>
        <w:autoSpaceDE w:val="0"/>
        <w:autoSpaceDN w:val="0"/>
        <w:adjustRightInd w:val="0"/>
        <w:jc w:val="center"/>
        <w:rPr>
          <w:rFonts w:ascii="Tahoma" w:eastAsia="Calibri" w:hAnsi="Tahoma" w:cs="Tahoma"/>
          <w:sz w:val="18"/>
          <w:szCs w:val="18"/>
          <w:lang w:eastAsia="en-US"/>
        </w:rPr>
      </w:pPr>
    </w:p>
    <w:p w14:paraId="001A2CC2" w14:textId="63C8E2BA" w:rsidR="00B420CF" w:rsidRPr="00A539B5" w:rsidRDefault="00B420CF" w:rsidP="00B420CF">
      <w:pPr>
        <w:autoSpaceDE w:val="0"/>
        <w:autoSpaceDN w:val="0"/>
        <w:adjustRightInd w:val="0"/>
        <w:jc w:val="center"/>
        <w:rPr>
          <w:rFonts w:ascii="Tahoma" w:hAnsi="Tahoma" w:cs="Tahoma"/>
          <w:b/>
          <w:bCs/>
          <w:sz w:val="18"/>
          <w:szCs w:val="18"/>
        </w:rPr>
      </w:pPr>
      <w:r w:rsidRPr="00A539B5">
        <w:rPr>
          <w:rFonts w:ascii="Tahoma" w:hAnsi="Tahoma" w:cs="Tahoma"/>
          <w:b/>
          <w:bCs/>
          <w:color w:val="000000"/>
          <w:sz w:val="18"/>
          <w:szCs w:val="18"/>
        </w:rPr>
        <w:t>Na „</w:t>
      </w:r>
      <w:r w:rsidR="003939FD" w:rsidRPr="003939FD">
        <w:rPr>
          <w:rFonts w:ascii="Tahoma" w:hAnsi="Tahoma" w:cs="Tahoma"/>
          <w:b/>
          <w:bCs/>
          <w:sz w:val="18"/>
          <w:szCs w:val="18"/>
        </w:rPr>
        <w:t>Ubezpieczenie Centrum Nauki Kopernik”</w:t>
      </w:r>
    </w:p>
    <w:p w14:paraId="0733C973" w14:textId="77777777" w:rsidR="00B420CF" w:rsidRPr="00A539B5" w:rsidRDefault="00B420CF" w:rsidP="00B420CF">
      <w:pPr>
        <w:autoSpaceDE w:val="0"/>
        <w:autoSpaceDN w:val="0"/>
        <w:adjustRightInd w:val="0"/>
        <w:jc w:val="center"/>
        <w:rPr>
          <w:rFonts w:ascii="Tahoma" w:hAnsi="Tahoma" w:cs="Tahoma"/>
          <w:b/>
          <w:sz w:val="18"/>
          <w:szCs w:val="18"/>
        </w:rPr>
      </w:pPr>
    </w:p>
    <w:p w14:paraId="68C3F261" w14:textId="77777777" w:rsidR="00B420CF" w:rsidRPr="00A539B5" w:rsidRDefault="00B420CF" w:rsidP="00B420CF">
      <w:pPr>
        <w:autoSpaceDE w:val="0"/>
        <w:autoSpaceDN w:val="0"/>
        <w:adjustRightInd w:val="0"/>
        <w:jc w:val="center"/>
        <w:rPr>
          <w:rFonts w:ascii="Tahoma" w:hAnsi="Tahoma" w:cs="Tahoma"/>
          <w:b/>
          <w:sz w:val="18"/>
          <w:szCs w:val="18"/>
        </w:rPr>
      </w:pPr>
      <w:r w:rsidRPr="00A539B5">
        <w:rPr>
          <w:rFonts w:ascii="Tahoma" w:hAnsi="Tahoma" w:cs="Tahoma"/>
          <w:b/>
          <w:sz w:val="18"/>
          <w:szCs w:val="18"/>
        </w:rPr>
        <w:t>Część  I przedmiotu Zamówienia</w:t>
      </w:r>
    </w:p>
    <w:p w14:paraId="403664E5" w14:textId="77777777" w:rsidR="00B420CF" w:rsidRPr="00A539B5" w:rsidRDefault="00B420CF" w:rsidP="00B420CF">
      <w:pPr>
        <w:autoSpaceDE w:val="0"/>
        <w:autoSpaceDN w:val="0"/>
        <w:adjustRightInd w:val="0"/>
        <w:jc w:val="center"/>
        <w:rPr>
          <w:rFonts w:ascii="Tahoma" w:hAnsi="Tahoma" w:cs="Tahoma"/>
          <w:b/>
          <w:bCs/>
          <w:sz w:val="18"/>
          <w:szCs w:val="18"/>
        </w:rPr>
      </w:pPr>
      <w:r w:rsidRPr="00A539B5">
        <w:rPr>
          <w:rFonts w:ascii="Tahoma" w:hAnsi="Tahoma" w:cs="Tahoma"/>
          <w:b/>
          <w:bCs/>
          <w:sz w:val="18"/>
          <w:szCs w:val="18"/>
        </w:rPr>
        <w:t xml:space="preserve">  Ubezpieczenie majątkowe </w:t>
      </w:r>
      <w:r w:rsidRPr="00A539B5">
        <w:rPr>
          <w:rFonts w:ascii="Tahoma" w:hAnsi="Tahoma" w:cs="Tahoma"/>
          <w:b/>
          <w:sz w:val="18"/>
          <w:szCs w:val="18"/>
        </w:rPr>
        <w:t xml:space="preserve">wraz z odpowiedzialnością cywilną, ubezpieczenie komunikacyjne </w:t>
      </w:r>
    </w:p>
    <w:p w14:paraId="01C984CE" w14:textId="77777777" w:rsidR="00B420CF" w:rsidRPr="00A539B5" w:rsidRDefault="00B420CF" w:rsidP="00B420CF">
      <w:pPr>
        <w:pStyle w:val="Default"/>
        <w:spacing w:after="120" w:line="276" w:lineRule="auto"/>
        <w:ind w:left="3966" w:firstLine="282"/>
        <w:rPr>
          <w:rFonts w:ascii="Tahoma" w:hAnsi="Tahoma" w:cs="Tahoma"/>
          <w:sz w:val="18"/>
          <w:szCs w:val="18"/>
          <w:lang w:eastAsia="en-US"/>
        </w:rPr>
      </w:pPr>
    </w:p>
    <w:p w14:paraId="00445A6D" w14:textId="0C3DAF1A" w:rsidR="00B420CF" w:rsidRPr="00A539B5" w:rsidRDefault="00B420CF" w:rsidP="00B420CF">
      <w:pPr>
        <w:autoSpaceDE w:val="0"/>
        <w:autoSpaceDN w:val="0"/>
        <w:adjustRightInd w:val="0"/>
        <w:jc w:val="both"/>
        <w:rPr>
          <w:rFonts w:ascii="Tahoma" w:hAnsi="Tahoma" w:cs="Tahoma"/>
          <w:b/>
          <w:color w:val="000000"/>
          <w:sz w:val="18"/>
          <w:szCs w:val="18"/>
        </w:rPr>
      </w:pPr>
      <w:r w:rsidRPr="00A539B5">
        <w:rPr>
          <w:rFonts w:ascii="Tahoma" w:hAnsi="Tahoma" w:cs="Tahoma"/>
          <w:color w:val="000000"/>
          <w:sz w:val="18"/>
          <w:szCs w:val="18"/>
        </w:rPr>
        <w:t xml:space="preserve">Nawiązując do ogłoszenia o przetargu nieograniczonym na </w:t>
      </w:r>
      <w:r w:rsidR="008B7C78" w:rsidRPr="008B7C78">
        <w:rPr>
          <w:rFonts w:ascii="Tahoma" w:hAnsi="Tahoma" w:cs="Tahoma"/>
          <w:b/>
          <w:sz w:val="18"/>
          <w:szCs w:val="18"/>
        </w:rPr>
        <w:t xml:space="preserve">Ubezpieczenie Centrum Nauki Kopernik </w:t>
      </w:r>
      <w:r w:rsidRPr="00A539B5">
        <w:rPr>
          <w:rFonts w:ascii="Tahoma" w:hAnsi="Tahoma" w:cs="Tahoma"/>
          <w:color w:val="000000"/>
          <w:sz w:val="18"/>
          <w:szCs w:val="18"/>
        </w:rPr>
        <w:t>niniejszym składamy</w:t>
      </w:r>
      <w:r w:rsidR="008B7C78">
        <w:rPr>
          <w:rFonts w:ascii="Tahoma" w:hAnsi="Tahoma" w:cs="Tahoma"/>
          <w:color w:val="000000"/>
          <w:sz w:val="18"/>
          <w:szCs w:val="18"/>
        </w:rPr>
        <w:t xml:space="preserve"> </w:t>
      </w:r>
      <w:r w:rsidRPr="00A539B5">
        <w:rPr>
          <w:rFonts w:ascii="Tahoma" w:hAnsi="Tahoma" w:cs="Tahoma"/>
          <w:color w:val="000000"/>
          <w:sz w:val="18"/>
          <w:szCs w:val="18"/>
        </w:rPr>
        <w:t>ofertę w przedmiotowym postępowaniu w imieniu:</w:t>
      </w:r>
    </w:p>
    <w:p w14:paraId="594DC32A" w14:textId="77777777" w:rsidR="00B420CF" w:rsidRPr="00A539B5" w:rsidRDefault="00B420CF" w:rsidP="00B420CF">
      <w:pPr>
        <w:spacing w:line="280" w:lineRule="exact"/>
        <w:ind w:firstLine="360"/>
        <w:jc w:val="both"/>
        <w:rPr>
          <w:rFonts w:ascii="Tahoma" w:hAnsi="Tahoma" w:cs="Tahoma"/>
          <w:color w:val="000000"/>
          <w:sz w:val="18"/>
          <w:szCs w:val="18"/>
        </w:rPr>
      </w:pPr>
    </w:p>
    <w:p w14:paraId="17450B9C"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Nazwa: .............................................................................................</w:t>
      </w:r>
    </w:p>
    <w:p w14:paraId="4EDB305E"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Adres: ul. ..........................................................................................</w:t>
      </w:r>
    </w:p>
    <w:p w14:paraId="49DB780A"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Kod pocztowy: .................................................</w:t>
      </w:r>
    </w:p>
    <w:p w14:paraId="0398F513"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Miejscowość: ....................................................</w:t>
      </w:r>
    </w:p>
    <w:p w14:paraId="1DFE7A6C" w14:textId="77777777" w:rsidR="00B420CF" w:rsidRPr="00A539B5" w:rsidRDefault="00B420CF" w:rsidP="00B420CF">
      <w:pPr>
        <w:spacing w:line="280" w:lineRule="exact"/>
        <w:ind w:firstLine="360"/>
        <w:jc w:val="both"/>
        <w:rPr>
          <w:rFonts w:ascii="Tahoma" w:hAnsi="Tahoma" w:cs="Tahoma"/>
          <w:color w:val="000000"/>
          <w:sz w:val="18"/>
          <w:szCs w:val="18"/>
        </w:rPr>
      </w:pPr>
    </w:p>
    <w:p w14:paraId="46AB54A1"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Nazwa: .............................................................................................</w:t>
      </w:r>
    </w:p>
    <w:p w14:paraId="35DA84B2"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Adres: ul. ..........................................................................................</w:t>
      </w:r>
    </w:p>
    <w:p w14:paraId="1B218333"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Kod pocztowy: .................................................</w:t>
      </w:r>
    </w:p>
    <w:p w14:paraId="6FB2E988" w14:textId="77777777" w:rsidR="00B420CF" w:rsidRPr="00A539B5" w:rsidRDefault="00B420CF" w:rsidP="00B420CF">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Miejscowość: ....................................................</w:t>
      </w:r>
    </w:p>
    <w:p w14:paraId="3DB5F47A" w14:textId="77777777" w:rsidR="00B420CF" w:rsidRPr="00A539B5" w:rsidRDefault="00B420CF" w:rsidP="00B420CF">
      <w:pPr>
        <w:spacing w:line="280" w:lineRule="exact"/>
        <w:ind w:left="360"/>
        <w:jc w:val="both"/>
        <w:rPr>
          <w:rFonts w:ascii="Tahoma" w:hAnsi="Tahoma" w:cs="Tahoma"/>
          <w:b/>
          <w:color w:val="000000"/>
          <w:sz w:val="18"/>
          <w:szCs w:val="18"/>
          <w:u w:val="single"/>
        </w:rPr>
      </w:pPr>
    </w:p>
    <w:p w14:paraId="0870BFB8" w14:textId="77777777" w:rsidR="00B420CF" w:rsidRPr="00A539B5" w:rsidRDefault="00B420CF" w:rsidP="00B420CF">
      <w:pPr>
        <w:spacing w:line="280" w:lineRule="exact"/>
        <w:ind w:left="360"/>
        <w:jc w:val="both"/>
        <w:rPr>
          <w:rFonts w:ascii="Tahoma" w:hAnsi="Tahoma" w:cs="Tahoma"/>
          <w:b/>
          <w:color w:val="000000"/>
          <w:sz w:val="18"/>
          <w:szCs w:val="18"/>
          <w:u w:val="single"/>
        </w:rPr>
      </w:pPr>
      <w:r w:rsidRPr="00A539B5">
        <w:rPr>
          <w:rFonts w:ascii="Tahoma" w:hAnsi="Tahoma" w:cs="Tahoma"/>
          <w:b/>
          <w:color w:val="000000"/>
          <w:sz w:val="18"/>
          <w:szCs w:val="18"/>
          <w:u w:val="single"/>
        </w:rPr>
        <w:t>Dane do kontaktu w sprawie prowadzonego zamówienia:</w:t>
      </w:r>
    </w:p>
    <w:p w14:paraId="6877AFB0" w14:textId="77777777" w:rsidR="00B420CF" w:rsidRPr="00A539B5" w:rsidRDefault="00B420CF" w:rsidP="00B420CF">
      <w:pPr>
        <w:spacing w:line="280" w:lineRule="exact"/>
        <w:ind w:left="360"/>
        <w:jc w:val="both"/>
        <w:rPr>
          <w:rFonts w:ascii="Tahoma" w:hAnsi="Tahoma" w:cs="Tahoma"/>
          <w:b/>
          <w:color w:val="000000"/>
          <w:sz w:val="18"/>
          <w:szCs w:val="18"/>
        </w:rPr>
      </w:pPr>
      <w:r w:rsidRPr="00A539B5">
        <w:rPr>
          <w:rFonts w:ascii="Tahoma" w:hAnsi="Tahoma" w:cs="Tahoma"/>
          <w:b/>
          <w:color w:val="000000"/>
          <w:sz w:val="18"/>
          <w:szCs w:val="18"/>
        </w:rPr>
        <w:t xml:space="preserve">Imię i nazwisko osoby do kontaktu: ........................................................, </w:t>
      </w:r>
    </w:p>
    <w:p w14:paraId="529BD578" w14:textId="4704D50C" w:rsidR="00B420CF" w:rsidRPr="00A539B5" w:rsidRDefault="00B420CF" w:rsidP="00B420CF">
      <w:pPr>
        <w:spacing w:line="280" w:lineRule="exact"/>
        <w:ind w:left="360"/>
        <w:jc w:val="both"/>
        <w:rPr>
          <w:rFonts w:ascii="Tahoma" w:hAnsi="Tahoma" w:cs="Tahoma"/>
          <w:b/>
          <w:color w:val="000000"/>
          <w:sz w:val="18"/>
          <w:szCs w:val="18"/>
          <w:lang w:val="en-US"/>
        </w:rPr>
      </w:pPr>
      <w:r w:rsidRPr="00A539B5">
        <w:rPr>
          <w:rFonts w:ascii="Tahoma" w:hAnsi="Tahoma" w:cs="Tahoma"/>
          <w:b/>
          <w:color w:val="000000"/>
          <w:sz w:val="18"/>
          <w:szCs w:val="18"/>
          <w:lang w:val="en-US"/>
        </w:rPr>
        <w:t xml:space="preserve">Nr tel.: ……………………………………. </w:t>
      </w:r>
    </w:p>
    <w:p w14:paraId="3F5930F7" w14:textId="77777777" w:rsidR="00B420CF" w:rsidRPr="00A539B5" w:rsidRDefault="00B420CF" w:rsidP="00B420CF">
      <w:pPr>
        <w:spacing w:line="280" w:lineRule="exact"/>
        <w:ind w:left="360"/>
        <w:jc w:val="both"/>
        <w:rPr>
          <w:rFonts w:ascii="Tahoma" w:hAnsi="Tahoma" w:cs="Tahoma"/>
          <w:b/>
          <w:color w:val="000000"/>
          <w:sz w:val="18"/>
          <w:szCs w:val="18"/>
          <w:lang w:val="en-US"/>
        </w:rPr>
      </w:pPr>
      <w:r w:rsidRPr="00A539B5">
        <w:rPr>
          <w:rFonts w:ascii="Tahoma" w:hAnsi="Tahoma" w:cs="Tahoma"/>
          <w:b/>
          <w:color w:val="000000"/>
          <w:sz w:val="18"/>
          <w:szCs w:val="18"/>
          <w:lang w:val="en-US"/>
        </w:rPr>
        <w:t>E-mail: …………………........................................... .</w:t>
      </w:r>
    </w:p>
    <w:p w14:paraId="5BB83B6F" w14:textId="77777777" w:rsidR="00B420CF" w:rsidRPr="00A539B5" w:rsidRDefault="00B420CF" w:rsidP="00B420CF">
      <w:pPr>
        <w:spacing w:line="280" w:lineRule="exact"/>
        <w:ind w:left="360"/>
        <w:jc w:val="both"/>
        <w:rPr>
          <w:rFonts w:ascii="Tahoma" w:hAnsi="Tahoma" w:cs="Tahoma"/>
          <w:b/>
          <w:color w:val="000000"/>
          <w:sz w:val="18"/>
          <w:szCs w:val="18"/>
          <w:lang w:val="en-US"/>
        </w:rPr>
      </w:pPr>
    </w:p>
    <w:p w14:paraId="45CD0B02" w14:textId="43822834" w:rsidR="00B420CF" w:rsidRPr="00A539B5" w:rsidRDefault="00D80E6A" w:rsidP="003F6153">
      <w:pPr>
        <w:numPr>
          <w:ilvl w:val="0"/>
          <w:numId w:val="19"/>
        </w:numPr>
        <w:suppressAutoHyphens/>
        <w:spacing w:line="280" w:lineRule="exact"/>
        <w:jc w:val="both"/>
        <w:rPr>
          <w:rFonts w:ascii="Tahoma" w:hAnsi="Tahoma" w:cs="Tahoma"/>
          <w:color w:val="000000"/>
          <w:sz w:val="18"/>
          <w:szCs w:val="18"/>
        </w:rPr>
      </w:pPr>
      <w:r>
        <w:rPr>
          <w:rFonts w:ascii="Tahoma" w:hAnsi="Tahoma" w:cs="Tahoma"/>
          <w:color w:val="000000"/>
          <w:sz w:val="18"/>
          <w:szCs w:val="18"/>
        </w:rPr>
        <w:t>OFERUJĘ/EMY</w:t>
      </w:r>
      <w:r w:rsidR="00B420CF" w:rsidRPr="00A539B5">
        <w:rPr>
          <w:rFonts w:ascii="Tahoma" w:hAnsi="Tahoma" w:cs="Tahoma"/>
          <w:color w:val="000000"/>
          <w:sz w:val="18"/>
          <w:szCs w:val="18"/>
        </w:rPr>
        <w:t xml:space="preserve"> realizację przedmiotu zamówienia zgodnie z opisem przedmiotu zamówienia:</w:t>
      </w:r>
    </w:p>
    <w:p w14:paraId="662C24F7" w14:textId="77777777" w:rsidR="00B420CF" w:rsidRPr="00A539B5" w:rsidRDefault="00B420CF" w:rsidP="003F6153">
      <w:pPr>
        <w:numPr>
          <w:ilvl w:val="6"/>
          <w:numId w:val="21"/>
        </w:numPr>
        <w:tabs>
          <w:tab w:val="num" w:pos="540"/>
        </w:tabs>
        <w:suppressAutoHyphens/>
        <w:spacing w:line="280" w:lineRule="exact"/>
        <w:ind w:hanging="4756"/>
        <w:jc w:val="both"/>
        <w:rPr>
          <w:rFonts w:ascii="Tahoma" w:hAnsi="Tahoma" w:cs="Tahoma"/>
          <w:b/>
          <w:color w:val="000000"/>
          <w:sz w:val="18"/>
          <w:szCs w:val="18"/>
        </w:rPr>
      </w:pPr>
      <w:r w:rsidRPr="00A539B5">
        <w:rPr>
          <w:rFonts w:ascii="Tahoma" w:hAnsi="Tahoma" w:cs="Tahoma"/>
          <w:b/>
          <w:color w:val="000000"/>
          <w:sz w:val="18"/>
          <w:szCs w:val="18"/>
        </w:rPr>
        <w:t xml:space="preserve">Ubezpieczenie mienia od wszystkich </w:t>
      </w:r>
      <w:proofErr w:type="spellStart"/>
      <w:r w:rsidRPr="00A539B5">
        <w:rPr>
          <w:rFonts w:ascii="Tahoma" w:hAnsi="Tahoma" w:cs="Tahoma"/>
          <w:b/>
          <w:color w:val="000000"/>
          <w:sz w:val="18"/>
          <w:szCs w:val="18"/>
        </w:rPr>
        <w:t>ryzyk</w:t>
      </w:r>
      <w:proofErr w:type="spellEnd"/>
      <w:r w:rsidRPr="00A539B5">
        <w:rPr>
          <w:rFonts w:ascii="Tahoma" w:hAnsi="Tahoma" w:cs="Tahoma"/>
          <w:b/>
          <w:color w:val="000000"/>
          <w:sz w:val="18"/>
          <w:szCs w:val="18"/>
        </w:rPr>
        <w:t>:</w:t>
      </w:r>
    </w:p>
    <w:tbl>
      <w:tblPr>
        <w:tblW w:w="9769" w:type="dxa"/>
        <w:tblCellSpacing w:w="20" w:type="dxa"/>
        <w:tblInd w:w="250" w:type="dxa"/>
        <w:tblBorders>
          <w:top w:val="outset" w:sz="6" w:space="0" w:color="000000" w:themeColor="text1"/>
          <w:left w:val="outset" w:sz="6" w:space="0" w:color="000000" w:themeColor="text1"/>
          <w:bottom w:val="inset" w:sz="6" w:space="0" w:color="000000" w:themeColor="text1"/>
          <w:right w:val="inset"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3231"/>
        <w:gridCol w:w="2607"/>
        <w:gridCol w:w="1839"/>
        <w:gridCol w:w="88"/>
        <w:gridCol w:w="2004"/>
      </w:tblGrid>
      <w:tr w:rsidR="00B420CF" w:rsidRPr="00E72B00" w14:paraId="3C5A620B" w14:textId="77777777" w:rsidTr="00D80E6A">
        <w:trPr>
          <w:trHeight w:val="543"/>
          <w:tblCellSpacing w:w="20" w:type="dxa"/>
        </w:trPr>
        <w:tc>
          <w:tcPr>
            <w:tcW w:w="3171" w:type="dxa"/>
            <w:vMerge w:val="restart"/>
            <w:shd w:val="clear" w:color="auto" w:fill="C0C0C0"/>
            <w:vAlign w:val="center"/>
          </w:tcPr>
          <w:p w14:paraId="4692FE62"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Przedmiot ubezpieczenia</w:t>
            </w:r>
          </w:p>
        </w:tc>
        <w:tc>
          <w:tcPr>
            <w:tcW w:w="2567" w:type="dxa"/>
            <w:shd w:val="clear" w:color="auto" w:fill="C0C0C0"/>
            <w:vAlign w:val="center"/>
          </w:tcPr>
          <w:p w14:paraId="1035C999" w14:textId="77777777" w:rsidR="00B420CF" w:rsidRDefault="00B420CF" w:rsidP="00D80E6A">
            <w:pPr>
              <w:spacing w:line="240" w:lineRule="exact"/>
              <w:ind w:right="-43"/>
              <w:jc w:val="center"/>
              <w:rPr>
                <w:rFonts w:ascii="Tahoma" w:hAnsi="Tahoma" w:cs="Tahoma"/>
                <w:b/>
                <w:color w:val="000000"/>
                <w:sz w:val="18"/>
                <w:szCs w:val="18"/>
              </w:rPr>
            </w:pPr>
            <w:r w:rsidRPr="00E72B00">
              <w:rPr>
                <w:rFonts w:ascii="Tahoma" w:hAnsi="Tahoma" w:cs="Tahoma"/>
                <w:b/>
                <w:color w:val="000000"/>
                <w:sz w:val="18"/>
                <w:szCs w:val="18"/>
              </w:rPr>
              <w:t>Suma ubezpieczenia / limit (w PLN)</w:t>
            </w:r>
          </w:p>
        </w:tc>
        <w:tc>
          <w:tcPr>
            <w:tcW w:w="1887" w:type="dxa"/>
            <w:gridSpan w:val="2"/>
            <w:shd w:val="clear" w:color="auto" w:fill="C0C0C0"/>
            <w:vAlign w:val="center"/>
          </w:tcPr>
          <w:p w14:paraId="7A83BDCF" w14:textId="77777777" w:rsidR="00B420CF"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Stawka</w:t>
            </w:r>
          </w:p>
          <w:p w14:paraId="2B159620" w14:textId="77777777" w:rsidR="00B420CF"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(w%)</w:t>
            </w:r>
          </w:p>
        </w:tc>
        <w:tc>
          <w:tcPr>
            <w:tcW w:w="1944" w:type="dxa"/>
            <w:shd w:val="clear" w:color="auto" w:fill="C0C0C0"/>
            <w:vAlign w:val="center"/>
          </w:tcPr>
          <w:p w14:paraId="762D2110" w14:textId="77777777" w:rsidR="00B420CF"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 xml:space="preserve">Składka za </w:t>
            </w:r>
            <w:r w:rsidRPr="003A08AE">
              <w:rPr>
                <w:rFonts w:ascii="Tahoma" w:hAnsi="Tahoma" w:cs="Tahoma"/>
                <w:b/>
                <w:color w:val="000000"/>
                <w:sz w:val="18"/>
                <w:szCs w:val="18"/>
              </w:rPr>
              <w:t>24</w:t>
            </w:r>
            <w:r w:rsidRPr="00E72B00">
              <w:rPr>
                <w:rFonts w:ascii="Tahoma" w:hAnsi="Tahoma" w:cs="Tahoma"/>
                <w:b/>
                <w:color w:val="000000"/>
                <w:sz w:val="18"/>
                <w:szCs w:val="18"/>
              </w:rPr>
              <w:t xml:space="preserve"> miesi</w:t>
            </w:r>
            <w:r>
              <w:rPr>
                <w:rFonts w:ascii="Tahoma" w:hAnsi="Tahoma" w:cs="Tahoma"/>
                <w:b/>
                <w:color w:val="000000"/>
                <w:sz w:val="18"/>
                <w:szCs w:val="18"/>
              </w:rPr>
              <w:t>ące</w:t>
            </w:r>
            <w:r w:rsidRPr="00E72B00">
              <w:rPr>
                <w:rFonts w:ascii="Tahoma" w:hAnsi="Tahoma" w:cs="Tahoma"/>
                <w:b/>
                <w:color w:val="000000"/>
                <w:sz w:val="18"/>
                <w:szCs w:val="18"/>
              </w:rPr>
              <w:t xml:space="preserve"> (w PLN)</w:t>
            </w:r>
          </w:p>
        </w:tc>
      </w:tr>
      <w:tr w:rsidR="00B420CF" w:rsidRPr="00E72B00" w14:paraId="2B15AC72" w14:textId="77777777" w:rsidTr="00D80E6A">
        <w:trPr>
          <w:trHeight w:val="285"/>
          <w:tblCellSpacing w:w="20" w:type="dxa"/>
        </w:trPr>
        <w:tc>
          <w:tcPr>
            <w:tcW w:w="3171" w:type="dxa"/>
            <w:vMerge/>
            <w:shd w:val="clear" w:color="auto" w:fill="003366"/>
            <w:vAlign w:val="center"/>
          </w:tcPr>
          <w:p w14:paraId="727003F4" w14:textId="77777777" w:rsidR="00B420CF" w:rsidRPr="00E72B00" w:rsidRDefault="00B420CF" w:rsidP="00D80E6A">
            <w:pPr>
              <w:spacing w:line="240" w:lineRule="exact"/>
              <w:jc w:val="center"/>
              <w:rPr>
                <w:rFonts w:ascii="Tahoma" w:hAnsi="Tahoma" w:cs="Tahoma"/>
                <w:b/>
                <w:color w:val="000000"/>
                <w:sz w:val="18"/>
                <w:szCs w:val="18"/>
              </w:rPr>
            </w:pPr>
          </w:p>
        </w:tc>
        <w:tc>
          <w:tcPr>
            <w:tcW w:w="2567" w:type="dxa"/>
            <w:shd w:val="clear" w:color="auto" w:fill="E0E0E0"/>
            <w:vAlign w:val="center"/>
          </w:tcPr>
          <w:p w14:paraId="4E549E2D" w14:textId="77777777" w:rsidR="00B420CF" w:rsidRPr="00E72B00" w:rsidRDefault="00B420CF" w:rsidP="00D80E6A">
            <w:pPr>
              <w:spacing w:line="240" w:lineRule="exact"/>
              <w:ind w:right="-43"/>
              <w:jc w:val="center"/>
              <w:rPr>
                <w:rFonts w:ascii="Tahoma" w:hAnsi="Tahoma" w:cs="Tahoma"/>
                <w:b/>
                <w:color w:val="000000"/>
                <w:sz w:val="18"/>
                <w:szCs w:val="18"/>
              </w:rPr>
            </w:pPr>
            <w:r w:rsidRPr="00E72B00">
              <w:rPr>
                <w:rFonts w:ascii="Tahoma" w:hAnsi="Tahoma" w:cs="Tahoma"/>
                <w:b/>
                <w:color w:val="000000"/>
                <w:sz w:val="18"/>
                <w:szCs w:val="18"/>
              </w:rPr>
              <w:t>kol. 1</w:t>
            </w:r>
          </w:p>
        </w:tc>
        <w:tc>
          <w:tcPr>
            <w:tcW w:w="1887" w:type="dxa"/>
            <w:gridSpan w:val="2"/>
            <w:shd w:val="clear" w:color="auto" w:fill="E0E0E0"/>
            <w:vAlign w:val="center"/>
          </w:tcPr>
          <w:p w14:paraId="1F450BFA"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kol. 2</w:t>
            </w:r>
          </w:p>
        </w:tc>
        <w:tc>
          <w:tcPr>
            <w:tcW w:w="1944" w:type="dxa"/>
            <w:shd w:val="clear" w:color="auto" w:fill="E0E0E0"/>
            <w:vAlign w:val="center"/>
          </w:tcPr>
          <w:p w14:paraId="36E93150"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 xml:space="preserve">kol. 3 </w:t>
            </w:r>
            <w:r w:rsidRPr="00E72B00">
              <w:rPr>
                <w:rFonts w:ascii="Tahoma" w:hAnsi="Tahoma" w:cs="Tahoma"/>
                <w:b/>
                <w:color w:val="000000"/>
                <w:sz w:val="18"/>
                <w:szCs w:val="18"/>
              </w:rPr>
              <w:br/>
              <w:t>(kol. 1 x kol. 2)</w:t>
            </w:r>
            <w:r>
              <w:rPr>
                <w:rFonts w:ascii="Tahoma" w:hAnsi="Tahoma" w:cs="Tahoma"/>
                <w:b/>
                <w:color w:val="000000"/>
                <w:sz w:val="18"/>
                <w:szCs w:val="18"/>
              </w:rPr>
              <w:t xml:space="preserve"> x 2</w:t>
            </w:r>
          </w:p>
        </w:tc>
      </w:tr>
      <w:tr w:rsidR="00B420CF" w:rsidRPr="00E72B00" w14:paraId="659DF8F7" w14:textId="77777777" w:rsidTr="00D80E6A">
        <w:trPr>
          <w:trHeight w:val="292"/>
          <w:tblCellSpacing w:w="20" w:type="dxa"/>
        </w:trPr>
        <w:tc>
          <w:tcPr>
            <w:tcW w:w="3171" w:type="dxa"/>
            <w:vAlign w:val="center"/>
          </w:tcPr>
          <w:p w14:paraId="798557D8" w14:textId="77777777" w:rsidR="00B420CF" w:rsidRDefault="00B420CF" w:rsidP="00D80E6A">
            <w:pPr>
              <w:pStyle w:val="Tekstpodstawowywcity"/>
              <w:spacing w:line="240" w:lineRule="exact"/>
              <w:ind w:left="6" w:firstLine="9"/>
              <w:rPr>
                <w:rFonts w:ascii="Tahoma" w:hAnsi="Tahoma" w:cs="Tahoma"/>
                <w:sz w:val="18"/>
                <w:szCs w:val="18"/>
              </w:rPr>
            </w:pPr>
            <w:r w:rsidRPr="0086189A">
              <w:rPr>
                <w:rFonts w:ascii="Tahoma" w:hAnsi="Tahoma" w:cs="Tahoma"/>
                <w:sz w:val="18"/>
                <w:szCs w:val="18"/>
              </w:rPr>
              <w:t xml:space="preserve">Budynek zlokalizowany przy </w:t>
            </w:r>
          </w:p>
          <w:p w14:paraId="0B87EFC9" w14:textId="77777777" w:rsidR="00B420CF" w:rsidRDefault="00B420CF" w:rsidP="00D80E6A">
            <w:pPr>
              <w:pStyle w:val="Tekstpodstawowywcity"/>
              <w:spacing w:line="240" w:lineRule="exact"/>
              <w:ind w:left="6" w:firstLine="9"/>
              <w:rPr>
                <w:rFonts w:ascii="Tahoma" w:hAnsi="Tahoma" w:cs="Tahoma"/>
                <w:sz w:val="18"/>
                <w:szCs w:val="18"/>
              </w:rPr>
            </w:pPr>
            <w:r w:rsidRPr="0086189A">
              <w:rPr>
                <w:rFonts w:ascii="Tahoma" w:hAnsi="Tahoma" w:cs="Tahoma"/>
                <w:sz w:val="18"/>
                <w:szCs w:val="18"/>
              </w:rPr>
              <w:t>ul.</w:t>
            </w:r>
            <w:r>
              <w:rPr>
                <w:rFonts w:ascii="Tahoma" w:hAnsi="Tahoma" w:cs="Tahoma"/>
                <w:sz w:val="18"/>
                <w:szCs w:val="18"/>
              </w:rPr>
              <w:t xml:space="preserve"> </w:t>
            </w:r>
            <w:r w:rsidRPr="0086189A">
              <w:rPr>
                <w:rFonts w:ascii="Tahoma" w:hAnsi="Tahoma" w:cs="Tahoma"/>
                <w:sz w:val="18"/>
                <w:szCs w:val="18"/>
              </w:rPr>
              <w:t xml:space="preserve">Wybrzeże Kościuszkowskie </w:t>
            </w:r>
          </w:p>
          <w:p w14:paraId="79069E4D" w14:textId="77777777" w:rsidR="00B420CF" w:rsidRPr="0086189A" w:rsidRDefault="00B420CF" w:rsidP="00D80E6A">
            <w:pPr>
              <w:pStyle w:val="Tekstpodstawowywcity"/>
              <w:spacing w:line="240" w:lineRule="exact"/>
              <w:ind w:left="6" w:firstLine="9"/>
              <w:rPr>
                <w:rFonts w:ascii="Tahoma" w:hAnsi="Tahoma" w:cs="Tahoma"/>
                <w:sz w:val="18"/>
                <w:szCs w:val="18"/>
              </w:rPr>
            </w:pPr>
            <w:r w:rsidRPr="0086189A">
              <w:rPr>
                <w:rFonts w:ascii="Tahoma" w:hAnsi="Tahoma" w:cs="Tahoma"/>
                <w:sz w:val="18"/>
                <w:szCs w:val="18"/>
              </w:rPr>
              <w:t>w Warszawie</w:t>
            </w:r>
          </w:p>
          <w:p w14:paraId="0DF3D73A" w14:textId="77777777" w:rsidR="00B420CF" w:rsidRPr="00E72B00" w:rsidRDefault="00B420CF" w:rsidP="00D80E6A">
            <w:pPr>
              <w:pStyle w:val="Tekstpodstawowywcity"/>
              <w:spacing w:line="240" w:lineRule="exact"/>
              <w:ind w:left="1857" w:hanging="1842"/>
              <w:rPr>
                <w:rFonts w:ascii="Tahoma" w:hAnsi="Tahoma" w:cs="Tahoma"/>
                <w:sz w:val="18"/>
                <w:szCs w:val="18"/>
              </w:rPr>
            </w:pPr>
          </w:p>
        </w:tc>
        <w:tc>
          <w:tcPr>
            <w:tcW w:w="2567" w:type="dxa"/>
            <w:vAlign w:val="center"/>
          </w:tcPr>
          <w:p w14:paraId="5E948B3C" w14:textId="46FAC6CA" w:rsidR="00B420CF" w:rsidRPr="00E72B00" w:rsidRDefault="008B7C78" w:rsidP="00D80E6A">
            <w:pPr>
              <w:pStyle w:val="Tekstpodstawowywcity"/>
              <w:spacing w:line="240" w:lineRule="exact"/>
              <w:ind w:right="-43" w:hanging="1951"/>
              <w:jc w:val="right"/>
              <w:rPr>
                <w:rFonts w:ascii="Tahoma" w:hAnsi="Tahoma" w:cs="Tahoma"/>
                <w:sz w:val="18"/>
                <w:szCs w:val="18"/>
              </w:rPr>
            </w:pPr>
            <w:r w:rsidRPr="008B7C78">
              <w:rPr>
                <w:rFonts w:ascii="Tahoma" w:hAnsi="Tahoma" w:cs="Tahoma"/>
                <w:sz w:val="18"/>
                <w:szCs w:val="18"/>
              </w:rPr>
              <w:t>276.571.651,23</w:t>
            </w:r>
          </w:p>
        </w:tc>
        <w:tc>
          <w:tcPr>
            <w:tcW w:w="1887" w:type="dxa"/>
            <w:gridSpan w:val="2"/>
            <w:vAlign w:val="center"/>
          </w:tcPr>
          <w:p w14:paraId="03AE5B5C" w14:textId="77777777" w:rsidR="00B420CF" w:rsidRPr="00E72B00" w:rsidRDefault="00B420CF" w:rsidP="00D80E6A">
            <w:pPr>
              <w:spacing w:line="240" w:lineRule="exact"/>
              <w:jc w:val="right"/>
              <w:rPr>
                <w:rFonts w:ascii="Tahoma" w:hAnsi="Tahoma" w:cs="Tahoma"/>
                <w:b/>
                <w:color w:val="000000"/>
                <w:sz w:val="18"/>
                <w:szCs w:val="18"/>
              </w:rPr>
            </w:pPr>
          </w:p>
        </w:tc>
        <w:tc>
          <w:tcPr>
            <w:tcW w:w="1944" w:type="dxa"/>
            <w:vAlign w:val="center"/>
          </w:tcPr>
          <w:p w14:paraId="52F394BD"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35E1F7B7" w14:textId="77777777" w:rsidTr="00D80E6A">
        <w:trPr>
          <w:trHeight w:val="324"/>
          <w:tblCellSpacing w:w="20" w:type="dxa"/>
        </w:trPr>
        <w:tc>
          <w:tcPr>
            <w:tcW w:w="3171" w:type="dxa"/>
          </w:tcPr>
          <w:p w14:paraId="7865018E" w14:textId="77777777" w:rsidR="00B420CF" w:rsidRPr="00673894" w:rsidRDefault="00B420CF" w:rsidP="00D80E6A">
            <w:pPr>
              <w:pStyle w:val="Tekstpodstawowywcity"/>
              <w:ind w:left="0"/>
              <w:rPr>
                <w:rFonts w:ascii="Tahoma" w:hAnsi="Tahoma" w:cs="Tahoma"/>
                <w:sz w:val="18"/>
                <w:szCs w:val="18"/>
              </w:rPr>
            </w:pPr>
            <w:r w:rsidRPr="00673894">
              <w:rPr>
                <w:rFonts w:ascii="Tahoma" w:hAnsi="Tahoma" w:cs="Tahoma"/>
                <w:sz w:val="18"/>
                <w:szCs w:val="18"/>
              </w:rPr>
              <w:t>Galerie (w tym eksponaty/ekspozycje- zbiór elementów połączonych ze sobą tematycznie)</w:t>
            </w:r>
          </w:p>
        </w:tc>
        <w:tc>
          <w:tcPr>
            <w:tcW w:w="2567" w:type="dxa"/>
            <w:vAlign w:val="center"/>
          </w:tcPr>
          <w:p w14:paraId="6AAE5D1D" w14:textId="77777777" w:rsidR="00BB19F9" w:rsidRDefault="00BB19F9" w:rsidP="00BB19F9">
            <w:pPr>
              <w:jc w:val="right"/>
              <w:rPr>
                <w:rFonts w:ascii="Calibri" w:hAnsi="Calibri" w:cs="Calibri"/>
                <w:color w:val="000000"/>
                <w:sz w:val="22"/>
                <w:szCs w:val="22"/>
              </w:rPr>
            </w:pPr>
            <w:r>
              <w:rPr>
                <w:rFonts w:ascii="Calibri" w:hAnsi="Calibri" w:cs="Calibri"/>
                <w:color w:val="000000"/>
                <w:sz w:val="22"/>
                <w:szCs w:val="22"/>
              </w:rPr>
              <w:t>47 548 816,39</w:t>
            </w:r>
          </w:p>
          <w:p w14:paraId="55F99F05" w14:textId="5F3DCDC8" w:rsidR="00B420CF" w:rsidRPr="006D40CF" w:rsidRDefault="00B420CF" w:rsidP="00D80E6A">
            <w:pPr>
              <w:pStyle w:val="Tekstpodstawowywcity"/>
              <w:spacing w:line="240" w:lineRule="exact"/>
              <w:ind w:right="-43" w:hanging="1526"/>
              <w:jc w:val="right"/>
              <w:rPr>
                <w:rFonts w:ascii="Tahoma" w:hAnsi="Tahoma" w:cs="Tahoma"/>
                <w:sz w:val="18"/>
                <w:szCs w:val="18"/>
              </w:rPr>
            </w:pPr>
          </w:p>
        </w:tc>
        <w:tc>
          <w:tcPr>
            <w:tcW w:w="1887" w:type="dxa"/>
            <w:gridSpan w:val="2"/>
            <w:vAlign w:val="center"/>
          </w:tcPr>
          <w:p w14:paraId="64565529"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5F0DF7A2" w14:textId="77777777" w:rsidR="00B420CF" w:rsidRPr="00E72B00" w:rsidRDefault="00B420CF" w:rsidP="00D80E6A">
            <w:pPr>
              <w:spacing w:line="240" w:lineRule="exact"/>
              <w:jc w:val="right"/>
              <w:rPr>
                <w:rFonts w:ascii="Tahoma" w:hAnsi="Tahoma" w:cs="Tahoma"/>
                <w:b/>
                <w:color w:val="000000"/>
                <w:sz w:val="18"/>
                <w:szCs w:val="18"/>
              </w:rPr>
            </w:pPr>
          </w:p>
        </w:tc>
      </w:tr>
      <w:tr w:rsidR="00B420CF" w:rsidRPr="00E72B00" w14:paraId="257E12E1" w14:textId="77777777" w:rsidTr="00D80E6A">
        <w:trPr>
          <w:trHeight w:val="324"/>
          <w:tblCellSpacing w:w="20" w:type="dxa"/>
        </w:trPr>
        <w:tc>
          <w:tcPr>
            <w:tcW w:w="3171" w:type="dxa"/>
            <w:vAlign w:val="center"/>
          </w:tcPr>
          <w:p w14:paraId="38E8F69B" w14:textId="77777777" w:rsidR="00B420CF" w:rsidRPr="00E72B00" w:rsidRDefault="00B420CF" w:rsidP="00D80E6A">
            <w:pPr>
              <w:spacing w:line="240" w:lineRule="exact"/>
              <w:rPr>
                <w:rFonts w:ascii="Tahoma" w:hAnsi="Tahoma" w:cs="Tahoma"/>
                <w:color w:val="000000"/>
                <w:sz w:val="18"/>
                <w:szCs w:val="18"/>
              </w:rPr>
            </w:pPr>
            <w:r w:rsidRPr="00E72B00">
              <w:rPr>
                <w:rFonts w:ascii="Tahoma" w:hAnsi="Tahoma" w:cs="Tahoma"/>
                <w:color w:val="000000"/>
                <w:sz w:val="18"/>
                <w:szCs w:val="18"/>
              </w:rPr>
              <w:t xml:space="preserve">Mienie </w:t>
            </w:r>
            <w:proofErr w:type="spellStart"/>
            <w:r w:rsidRPr="00E72B00">
              <w:rPr>
                <w:rFonts w:ascii="Tahoma" w:hAnsi="Tahoma" w:cs="Tahoma"/>
                <w:color w:val="000000"/>
                <w:sz w:val="18"/>
                <w:szCs w:val="18"/>
              </w:rPr>
              <w:t>niskocenne</w:t>
            </w:r>
            <w:proofErr w:type="spellEnd"/>
            <w:r>
              <w:rPr>
                <w:rFonts w:ascii="Tahoma" w:hAnsi="Tahoma" w:cs="Tahoma"/>
                <w:color w:val="000000"/>
                <w:sz w:val="18"/>
                <w:szCs w:val="18"/>
              </w:rPr>
              <w:t>- system I ryzyka</w:t>
            </w:r>
          </w:p>
        </w:tc>
        <w:tc>
          <w:tcPr>
            <w:tcW w:w="2567" w:type="dxa"/>
            <w:vAlign w:val="center"/>
          </w:tcPr>
          <w:p w14:paraId="5C496AF4" w14:textId="77777777" w:rsidR="00B420CF" w:rsidRPr="00E72B00" w:rsidRDefault="00B420CF" w:rsidP="00D80E6A">
            <w:pPr>
              <w:pStyle w:val="Tekstpodstawowywcity"/>
              <w:spacing w:line="240" w:lineRule="exact"/>
              <w:ind w:right="-43" w:hanging="1526"/>
              <w:jc w:val="right"/>
              <w:rPr>
                <w:rFonts w:ascii="Tahoma" w:hAnsi="Tahoma" w:cs="Tahoma"/>
                <w:sz w:val="18"/>
                <w:szCs w:val="18"/>
                <w:highlight w:val="yellow"/>
              </w:rPr>
            </w:pPr>
            <w:r>
              <w:rPr>
                <w:rFonts w:ascii="Tahoma" w:hAnsi="Tahoma" w:cs="Tahoma"/>
                <w:sz w:val="18"/>
                <w:szCs w:val="18"/>
              </w:rPr>
              <w:t>500</w:t>
            </w:r>
            <w:r w:rsidRPr="006D40CF">
              <w:rPr>
                <w:rFonts w:ascii="Tahoma" w:hAnsi="Tahoma" w:cs="Tahoma"/>
                <w:sz w:val="18"/>
                <w:szCs w:val="18"/>
              </w:rPr>
              <w:t>.000,00</w:t>
            </w:r>
          </w:p>
        </w:tc>
        <w:tc>
          <w:tcPr>
            <w:tcW w:w="1887" w:type="dxa"/>
            <w:gridSpan w:val="2"/>
            <w:vAlign w:val="center"/>
          </w:tcPr>
          <w:p w14:paraId="0798F9E5"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12B78536" w14:textId="77777777" w:rsidR="00B420CF" w:rsidRPr="00E72B00" w:rsidRDefault="00B420CF" w:rsidP="00D80E6A">
            <w:pPr>
              <w:spacing w:line="240" w:lineRule="exact"/>
              <w:jc w:val="right"/>
              <w:rPr>
                <w:rFonts w:ascii="Tahoma" w:hAnsi="Tahoma" w:cs="Tahoma"/>
                <w:b/>
                <w:color w:val="000000"/>
                <w:sz w:val="18"/>
                <w:szCs w:val="18"/>
              </w:rPr>
            </w:pPr>
          </w:p>
        </w:tc>
      </w:tr>
      <w:tr w:rsidR="00B420CF" w:rsidRPr="00E72B00" w14:paraId="73784582" w14:textId="77777777" w:rsidTr="00D80E6A">
        <w:trPr>
          <w:trHeight w:val="406"/>
          <w:tblCellSpacing w:w="20" w:type="dxa"/>
        </w:trPr>
        <w:tc>
          <w:tcPr>
            <w:tcW w:w="3171" w:type="dxa"/>
          </w:tcPr>
          <w:p w14:paraId="70A7064C" w14:textId="77777777" w:rsidR="00B420CF" w:rsidRPr="00673894" w:rsidRDefault="00B420CF" w:rsidP="00D80E6A">
            <w:pPr>
              <w:pStyle w:val="Tekstpodstawowywcity"/>
              <w:ind w:left="0" w:firstLine="6"/>
              <w:rPr>
                <w:rFonts w:ascii="Tahoma" w:hAnsi="Tahoma" w:cs="Tahoma"/>
                <w:sz w:val="18"/>
                <w:szCs w:val="18"/>
              </w:rPr>
            </w:pPr>
            <w:r w:rsidRPr="00673894">
              <w:rPr>
                <w:rFonts w:ascii="Tahoma" w:hAnsi="Tahoma" w:cs="Tahoma"/>
                <w:sz w:val="18"/>
                <w:szCs w:val="18"/>
              </w:rPr>
              <w:t>Mienie osób trzecich -  system I ryzyka</w:t>
            </w:r>
          </w:p>
        </w:tc>
        <w:tc>
          <w:tcPr>
            <w:tcW w:w="2567" w:type="dxa"/>
            <w:vAlign w:val="center"/>
          </w:tcPr>
          <w:p w14:paraId="52A9732A" w14:textId="77777777" w:rsidR="00B420CF" w:rsidRPr="00E72B00" w:rsidRDefault="00B420CF" w:rsidP="00D80E6A">
            <w:pPr>
              <w:spacing w:line="240" w:lineRule="exact"/>
              <w:ind w:right="-43"/>
              <w:jc w:val="right"/>
              <w:rPr>
                <w:rFonts w:ascii="Tahoma" w:hAnsi="Tahoma" w:cs="Tahoma"/>
                <w:bCs/>
                <w:color w:val="000000"/>
                <w:sz w:val="18"/>
                <w:szCs w:val="18"/>
              </w:rPr>
            </w:pPr>
            <w:r>
              <w:rPr>
                <w:rFonts w:ascii="Tahoma" w:hAnsi="Tahoma" w:cs="Tahoma"/>
                <w:bCs/>
                <w:color w:val="000000"/>
                <w:sz w:val="18"/>
                <w:szCs w:val="18"/>
              </w:rPr>
              <w:t>50.000,00</w:t>
            </w:r>
          </w:p>
        </w:tc>
        <w:tc>
          <w:tcPr>
            <w:tcW w:w="1887" w:type="dxa"/>
            <w:gridSpan w:val="2"/>
            <w:vAlign w:val="center"/>
          </w:tcPr>
          <w:p w14:paraId="49B3FF47"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19552BA6" w14:textId="77777777" w:rsidR="00B420CF" w:rsidRPr="00E72B00" w:rsidRDefault="00B420CF" w:rsidP="00D80E6A">
            <w:pPr>
              <w:spacing w:line="240" w:lineRule="exact"/>
              <w:jc w:val="right"/>
              <w:rPr>
                <w:rFonts w:ascii="Tahoma" w:hAnsi="Tahoma" w:cs="Tahoma"/>
                <w:b/>
                <w:color w:val="000000"/>
                <w:sz w:val="18"/>
                <w:szCs w:val="18"/>
              </w:rPr>
            </w:pPr>
          </w:p>
        </w:tc>
      </w:tr>
      <w:tr w:rsidR="00B420CF" w:rsidRPr="00E72B00" w14:paraId="08BB2EDA" w14:textId="77777777" w:rsidTr="00D80E6A">
        <w:trPr>
          <w:trHeight w:val="358"/>
          <w:tblCellSpacing w:w="20" w:type="dxa"/>
        </w:trPr>
        <w:tc>
          <w:tcPr>
            <w:tcW w:w="3171" w:type="dxa"/>
            <w:vAlign w:val="center"/>
          </w:tcPr>
          <w:p w14:paraId="680F93FF" w14:textId="77777777" w:rsidR="00B420CF" w:rsidRPr="00E72B00" w:rsidRDefault="00B420CF" w:rsidP="00D80E6A">
            <w:pPr>
              <w:spacing w:line="240" w:lineRule="exact"/>
              <w:rPr>
                <w:rFonts w:ascii="Tahoma" w:hAnsi="Tahoma" w:cs="Tahoma"/>
                <w:color w:val="000000"/>
                <w:sz w:val="18"/>
                <w:szCs w:val="18"/>
              </w:rPr>
            </w:pPr>
            <w:r w:rsidRPr="004842F8">
              <w:rPr>
                <w:rFonts w:ascii="Tahoma" w:hAnsi="Tahoma" w:cs="Tahoma"/>
                <w:sz w:val="18"/>
                <w:szCs w:val="18"/>
              </w:rPr>
              <w:t xml:space="preserve">Szyby i inne przedmioty szklane (w tym koszty dodatkowe  dla szkód w przedmiotach szklanych) w szczególności: szyby okienne i drzwiowe, szyby specjalne tj. szyby antywłamaniowe i przeciwpożarowe, płyty szklane warstwowe i inne, oszklenia ścienne i dachowe, płyty szklane stanowiące składowe części mebli, stołów, lad  oraz gablot reklamowych, szklane przegrody ścienne oraz osłony kantorów, boksów i kabin, tablice reklamowe, szyldy i gabloty poza budynkiem lub lokalem ze szkła, plastiku itp., neony, reklamy świetlne, tablice świetlne i elektroniczne, witraże, lustra wiszące, stojące i wmontowane w ścianach, szklane, ceramiczne i kamienne wykładziny ścian, słupów i filarów itp., - </w:t>
            </w:r>
            <w:r w:rsidRPr="004842F8">
              <w:rPr>
                <w:rFonts w:ascii="Tahoma" w:hAnsi="Tahoma" w:cs="Tahoma"/>
                <w:b/>
                <w:sz w:val="18"/>
                <w:szCs w:val="18"/>
              </w:rPr>
              <w:t>system I ryzyka</w:t>
            </w:r>
          </w:p>
        </w:tc>
        <w:tc>
          <w:tcPr>
            <w:tcW w:w="2567" w:type="dxa"/>
            <w:vAlign w:val="center"/>
          </w:tcPr>
          <w:p w14:paraId="38AD7C92" w14:textId="77777777" w:rsidR="00B420CF" w:rsidRPr="00E72B00" w:rsidRDefault="00B420CF" w:rsidP="00D80E6A">
            <w:pPr>
              <w:pStyle w:val="Tekstpodstawowywcity"/>
              <w:spacing w:line="240" w:lineRule="exact"/>
              <w:ind w:right="-43" w:hanging="959"/>
              <w:jc w:val="right"/>
              <w:rPr>
                <w:rFonts w:ascii="Tahoma" w:hAnsi="Tahoma" w:cs="Tahoma"/>
                <w:sz w:val="18"/>
                <w:szCs w:val="18"/>
              </w:rPr>
            </w:pPr>
            <w:r>
              <w:rPr>
                <w:rFonts w:ascii="Tahoma" w:hAnsi="Tahoma" w:cs="Tahoma"/>
                <w:sz w:val="18"/>
                <w:szCs w:val="18"/>
              </w:rPr>
              <w:t>150.000,00</w:t>
            </w:r>
          </w:p>
        </w:tc>
        <w:tc>
          <w:tcPr>
            <w:tcW w:w="1887" w:type="dxa"/>
            <w:gridSpan w:val="2"/>
            <w:vAlign w:val="center"/>
          </w:tcPr>
          <w:p w14:paraId="7290CC32"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37F68E3B"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006F2550" w14:textId="77777777" w:rsidTr="00D80E6A">
        <w:trPr>
          <w:trHeight w:val="300"/>
          <w:tblCellSpacing w:w="20" w:type="dxa"/>
        </w:trPr>
        <w:tc>
          <w:tcPr>
            <w:tcW w:w="3171" w:type="dxa"/>
            <w:vAlign w:val="center"/>
          </w:tcPr>
          <w:p w14:paraId="10010444" w14:textId="77777777" w:rsidR="00B420CF" w:rsidRPr="00E72B00" w:rsidRDefault="00B420CF" w:rsidP="00D80E6A">
            <w:pPr>
              <w:spacing w:line="240" w:lineRule="exact"/>
              <w:rPr>
                <w:rFonts w:ascii="Tahoma" w:hAnsi="Tahoma" w:cs="Tahoma"/>
                <w:color w:val="000000"/>
                <w:sz w:val="18"/>
                <w:szCs w:val="18"/>
              </w:rPr>
            </w:pPr>
            <w:r w:rsidRPr="004842F8">
              <w:rPr>
                <w:rFonts w:ascii="Tahoma" w:hAnsi="Tahoma" w:cs="Tahoma"/>
                <w:sz w:val="18"/>
                <w:szCs w:val="18"/>
              </w:rPr>
              <w:t>Wartości niematerialne i prawne- system I ryzyka</w:t>
            </w:r>
          </w:p>
        </w:tc>
        <w:tc>
          <w:tcPr>
            <w:tcW w:w="2567" w:type="dxa"/>
            <w:vAlign w:val="center"/>
          </w:tcPr>
          <w:p w14:paraId="120D587B" w14:textId="77777777" w:rsidR="00B420CF" w:rsidRPr="00E72B00" w:rsidRDefault="00B420CF" w:rsidP="00D80E6A">
            <w:pPr>
              <w:pStyle w:val="Tekstpodstawowywcity"/>
              <w:spacing w:line="240" w:lineRule="exact"/>
              <w:ind w:right="-43" w:hanging="1668"/>
              <w:jc w:val="right"/>
              <w:rPr>
                <w:rFonts w:ascii="Tahoma" w:hAnsi="Tahoma" w:cs="Tahoma"/>
                <w:sz w:val="18"/>
                <w:szCs w:val="18"/>
              </w:rPr>
            </w:pPr>
            <w:r>
              <w:rPr>
                <w:rFonts w:ascii="Tahoma" w:hAnsi="Tahoma" w:cs="Tahoma"/>
                <w:sz w:val="18"/>
                <w:szCs w:val="18"/>
              </w:rPr>
              <w:t>1.000.000,00</w:t>
            </w:r>
          </w:p>
        </w:tc>
        <w:tc>
          <w:tcPr>
            <w:tcW w:w="1887" w:type="dxa"/>
            <w:gridSpan w:val="2"/>
            <w:vAlign w:val="center"/>
          </w:tcPr>
          <w:p w14:paraId="25082DDE"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45D4668E"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0E5CE9D2" w14:textId="77777777" w:rsidTr="00D80E6A">
        <w:trPr>
          <w:trHeight w:val="333"/>
          <w:tblCellSpacing w:w="20" w:type="dxa"/>
        </w:trPr>
        <w:tc>
          <w:tcPr>
            <w:tcW w:w="3171" w:type="dxa"/>
            <w:vAlign w:val="center"/>
          </w:tcPr>
          <w:p w14:paraId="42F72BBB" w14:textId="77777777" w:rsidR="00B420CF" w:rsidRPr="00E72B00" w:rsidRDefault="00B420CF" w:rsidP="00D80E6A">
            <w:pPr>
              <w:spacing w:line="240" w:lineRule="exact"/>
              <w:rPr>
                <w:rFonts w:ascii="Tahoma" w:hAnsi="Tahoma" w:cs="Tahoma"/>
                <w:color w:val="000000"/>
                <w:sz w:val="18"/>
                <w:szCs w:val="18"/>
              </w:rPr>
            </w:pPr>
            <w:r w:rsidRPr="00E72B00">
              <w:rPr>
                <w:rFonts w:ascii="Tahoma" w:hAnsi="Tahoma" w:cs="Tahoma"/>
                <w:color w:val="000000"/>
                <w:sz w:val="18"/>
                <w:szCs w:val="18"/>
              </w:rPr>
              <w:t>Środki obrotowe</w:t>
            </w:r>
          </w:p>
        </w:tc>
        <w:tc>
          <w:tcPr>
            <w:tcW w:w="2567" w:type="dxa"/>
            <w:vAlign w:val="center"/>
          </w:tcPr>
          <w:p w14:paraId="1F556B38" w14:textId="77777777" w:rsidR="00B420CF" w:rsidRPr="00E72B00" w:rsidRDefault="00B420CF" w:rsidP="00D80E6A">
            <w:pPr>
              <w:pStyle w:val="Tekstpodstawowywcity"/>
              <w:spacing w:line="240" w:lineRule="exact"/>
              <w:ind w:right="-43" w:hanging="959"/>
              <w:jc w:val="right"/>
              <w:rPr>
                <w:rFonts w:ascii="Tahoma" w:hAnsi="Tahoma" w:cs="Tahoma"/>
                <w:sz w:val="18"/>
                <w:szCs w:val="18"/>
              </w:rPr>
            </w:pPr>
            <w:r>
              <w:rPr>
                <w:rFonts w:ascii="Tahoma" w:hAnsi="Tahoma" w:cs="Tahoma"/>
                <w:sz w:val="18"/>
                <w:szCs w:val="18"/>
              </w:rPr>
              <w:t>500.000,00</w:t>
            </w:r>
          </w:p>
        </w:tc>
        <w:tc>
          <w:tcPr>
            <w:tcW w:w="1887" w:type="dxa"/>
            <w:gridSpan w:val="2"/>
            <w:vAlign w:val="center"/>
          </w:tcPr>
          <w:p w14:paraId="2AFF10D2"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16351B16"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58449EF3" w14:textId="77777777" w:rsidTr="00D80E6A">
        <w:trPr>
          <w:trHeight w:val="312"/>
          <w:tblCellSpacing w:w="20" w:type="dxa"/>
        </w:trPr>
        <w:tc>
          <w:tcPr>
            <w:tcW w:w="3171" w:type="dxa"/>
            <w:vAlign w:val="center"/>
          </w:tcPr>
          <w:p w14:paraId="1D82D410" w14:textId="77777777" w:rsidR="00B420CF" w:rsidRPr="00E72B00" w:rsidRDefault="00B420CF" w:rsidP="00D80E6A">
            <w:pPr>
              <w:spacing w:line="240" w:lineRule="exact"/>
              <w:rPr>
                <w:rFonts w:ascii="Tahoma" w:hAnsi="Tahoma" w:cs="Tahoma"/>
                <w:color w:val="000000"/>
                <w:sz w:val="18"/>
                <w:szCs w:val="18"/>
              </w:rPr>
            </w:pPr>
            <w:r w:rsidRPr="004842F8">
              <w:rPr>
                <w:rFonts w:ascii="Tahoma" w:hAnsi="Tahoma" w:cs="Tahoma"/>
                <w:sz w:val="18"/>
                <w:szCs w:val="18"/>
              </w:rPr>
              <w:t xml:space="preserve">Majątek trwały – maszyny, urządzenia wyposażenie w tym elektronika nie ujęta w ubezpieczeniu elektroniki od wszystkich </w:t>
            </w:r>
            <w:proofErr w:type="spellStart"/>
            <w:r w:rsidRPr="004842F8">
              <w:rPr>
                <w:rFonts w:ascii="Tahoma" w:hAnsi="Tahoma" w:cs="Tahoma"/>
                <w:sz w:val="18"/>
                <w:szCs w:val="18"/>
              </w:rPr>
              <w:t>ryzyk</w:t>
            </w:r>
            <w:proofErr w:type="spellEnd"/>
            <w:r w:rsidRPr="00FF54D8">
              <w:rPr>
                <w:rFonts w:ascii="Tahoma" w:hAnsi="Tahoma" w:cs="Tahoma"/>
              </w:rPr>
              <w:t xml:space="preserve">  </w:t>
            </w:r>
          </w:p>
        </w:tc>
        <w:tc>
          <w:tcPr>
            <w:tcW w:w="2567" w:type="dxa"/>
            <w:vAlign w:val="center"/>
          </w:tcPr>
          <w:p w14:paraId="3F0E3B2F" w14:textId="01DEA328" w:rsidR="00B420CF" w:rsidRPr="00E72B00" w:rsidRDefault="008B7C78" w:rsidP="00D80E6A">
            <w:pPr>
              <w:pStyle w:val="Tekstpodstawowywcity"/>
              <w:spacing w:line="240" w:lineRule="exact"/>
              <w:ind w:right="-43" w:hanging="1668"/>
              <w:jc w:val="right"/>
              <w:rPr>
                <w:rFonts w:ascii="Tahoma" w:hAnsi="Tahoma" w:cs="Tahoma"/>
                <w:sz w:val="18"/>
                <w:szCs w:val="18"/>
              </w:rPr>
            </w:pPr>
            <w:r w:rsidRPr="008B7C78">
              <w:rPr>
                <w:rFonts w:ascii="Tahoma" w:hAnsi="Tahoma" w:cs="Tahoma"/>
                <w:sz w:val="18"/>
                <w:szCs w:val="18"/>
              </w:rPr>
              <w:t>22.909.043,21</w:t>
            </w:r>
          </w:p>
        </w:tc>
        <w:tc>
          <w:tcPr>
            <w:tcW w:w="1887" w:type="dxa"/>
            <w:gridSpan w:val="2"/>
            <w:vAlign w:val="center"/>
          </w:tcPr>
          <w:p w14:paraId="20015DF5"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6F7E3859"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22C6A0AB" w14:textId="77777777" w:rsidTr="00D80E6A">
        <w:trPr>
          <w:trHeight w:val="332"/>
          <w:tblCellSpacing w:w="20" w:type="dxa"/>
        </w:trPr>
        <w:tc>
          <w:tcPr>
            <w:tcW w:w="3171" w:type="dxa"/>
            <w:vAlign w:val="center"/>
          </w:tcPr>
          <w:p w14:paraId="5B92AA6A" w14:textId="77777777" w:rsidR="00B420CF" w:rsidRPr="00E72B00" w:rsidRDefault="00B420CF" w:rsidP="00D80E6A">
            <w:pPr>
              <w:spacing w:line="240" w:lineRule="exact"/>
              <w:rPr>
                <w:rFonts w:ascii="Tahoma" w:hAnsi="Tahoma" w:cs="Tahoma"/>
                <w:color w:val="000000"/>
                <w:sz w:val="18"/>
                <w:szCs w:val="18"/>
              </w:rPr>
            </w:pPr>
            <w:r w:rsidRPr="004842F8">
              <w:rPr>
                <w:rFonts w:ascii="Tahoma" w:hAnsi="Tahoma" w:cs="Tahoma"/>
                <w:sz w:val="18"/>
                <w:szCs w:val="18"/>
              </w:rPr>
              <w:t>Nakłady inwestycyjne/adaptacyjne- system I ryzyka</w:t>
            </w:r>
          </w:p>
        </w:tc>
        <w:tc>
          <w:tcPr>
            <w:tcW w:w="2567" w:type="dxa"/>
            <w:vAlign w:val="center"/>
          </w:tcPr>
          <w:p w14:paraId="24A0920E" w14:textId="77777777" w:rsidR="00B420CF" w:rsidRPr="00E72B00" w:rsidRDefault="00B420CF" w:rsidP="00D80E6A">
            <w:pPr>
              <w:pStyle w:val="Tekstpodstawowywcity"/>
              <w:spacing w:line="240" w:lineRule="exact"/>
              <w:ind w:right="-43" w:hanging="675"/>
              <w:jc w:val="right"/>
              <w:rPr>
                <w:rFonts w:ascii="Tahoma" w:hAnsi="Tahoma" w:cs="Tahoma"/>
                <w:sz w:val="18"/>
                <w:szCs w:val="18"/>
              </w:rPr>
            </w:pPr>
            <w:r>
              <w:rPr>
                <w:rFonts w:ascii="Tahoma" w:hAnsi="Tahoma" w:cs="Tahoma"/>
                <w:sz w:val="18"/>
                <w:szCs w:val="18"/>
              </w:rPr>
              <w:t>1.000.000,00</w:t>
            </w:r>
          </w:p>
        </w:tc>
        <w:tc>
          <w:tcPr>
            <w:tcW w:w="1887" w:type="dxa"/>
            <w:gridSpan w:val="2"/>
            <w:vAlign w:val="center"/>
          </w:tcPr>
          <w:p w14:paraId="3F0FEBFE"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60DD3EFF"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1CF6673A" w14:textId="77777777" w:rsidTr="00D80E6A">
        <w:trPr>
          <w:trHeight w:val="332"/>
          <w:tblCellSpacing w:w="20" w:type="dxa"/>
        </w:trPr>
        <w:tc>
          <w:tcPr>
            <w:tcW w:w="3171" w:type="dxa"/>
            <w:vAlign w:val="center"/>
          </w:tcPr>
          <w:p w14:paraId="390E8668" w14:textId="77777777" w:rsidR="00B420CF" w:rsidRDefault="00B420CF" w:rsidP="00D80E6A">
            <w:pPr>
              <w:spacing w:line="240" w:lineRule="exact"/>
              <w:rPr>
                <w:rFonts w:ascii="Tahoma" w:hAnsi="Tahoma" w:cs="Tahoma"/>
                <w:color w:val="000000"/>
                <w:sz w:val="18"/>
                <w:szCs w:val="18"/>
              </w:rPr>
            </w:pPr>
            <w:r w:rsidRPr="00673894">
              <w:rPr>
                <w:rFonts w:ascii="Tahoma" w:hAnsi="Tahoma" w:cs="Tahoma"/>
                <w:color w:val="000000"/>
                <w:sz w:val="18"/>
                <w:szCs w:val="18"/>
              </w:rPr>
              <w:t>Środki obrotowe – system I ryzyka</w:t>
            </w:r>
          </w:p>
        </w:tc>
        <w:tc>
          <w:tcPr>
            <w:tcW w:w="2567" w:type="dxa"/>
            <w:vAlign w:val="center"/>
          </w:tcPr>
          <w:p w14:paraId="7D4705CA" w14:textId="77777777" w:rsidR="00B420CF" w:rsidRDefault="00B420CF" w:rsidP="00D80E6A">
            <w:pPr>
              <w:pStyle w:val="Tekstpodstawowywcity"/>
              <w:spacing w:line="240" w:lineRule="exact"/>
              <w:ind w:right="-43" w:hanging="675"/>
              <w:jc w:val="right"/>
              <w:rPr>
                <w:rFonts w:ascii="Tahoma" w:hAnsi="Tahoma" w:cs="Tahoma"/>
                <w:sz w:val="18"/>
                <w:szCs w:val="18"/>
              </w:rPr>
            </w:pPr>
            <w:r>
              <w:rPr>
                <w:rFonts w:ascii="Tahoma" w:hAnsi="Tahoma" w:cs="Tahoma"/>
                <w:sz w:val="18"/>
                <w:szCs w:val="18"/>
              </w:rPr>
              <w:t>1.000.000,00</w:t>
            </w:r>
          </w:p>
        </w:tc>
        <w:tc>
          <w:tcPr>
            <w:tcW w:w="1887" w:type="dxa"/>
            <w:gridSpan w:val="2"/>
            <w:vAlign w:val="center"/>
          </w:tcPr>
          <w:p w14:paraId="28B61790"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6CB2A87B"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0FE5C874" w14:textId="77777777" w:rsidTr="00D80E6A">
        <w:trPr>
          <w:trHeight w:val="332"/>
          <w:tblCellSpacing w:w="20" w:type="dxa"/>
        </w:trPr>
        <w:tc>
          <w:tcPr>
            <w:tcW w:w="3171" w:type="dxa"/>
            <w:vAlign w:val="center"/>
          </w:tcPr>
          <w:p w14:paraId="33E2EF51" w14:textId="77777777" w:rsidR="00B420CF" w:rsidRPr="00E72B00" w:rsidRDefault="00B420CF" w:rsidP="00D80E6A">
            <w:pPr>
              <w:spacing w:line="240" w:lineRule="exact"/>
              <w:rPr>
                <w:rFonts w:ascii="Tahoma" w:hAnsi="Tahoma" w:cs="Tahoma"/>
                <w:color w:val="000000"/>
                <w:sz w:val="18"/>
                <w:szCs w:val="18"/>
                <w:highlight w:val="yellow"/>
              </w:rPr>
            </w:pPr>
            <w:r w:rsidRPr="0078485E">
              <w:rPr>
                <w:rFonts w:ascii="Tahoma" w:hAnsi="Tahoma" w:cs="Tahoma"/>
                <w:color w:val="000000"/>
                <w:sz w:val="18"/>
                <w:szCs w:val="18"/>
              </w:rPr>
              <w:t>Gotówka – system I ryzyka</w:t>
            </w:r>
          </w:p>
        </w:tc>
        <w:tc>
          <w:tcPr>
            <w:tcW w:w="2567" w:type="dxa"/>
            <w:vAlign w:val="center"/>
          </w:tcPr>
          <w:p w14:paraId="2403C8B3" w14:textId="77777777" w:rsidR="00B420CF" w:rsidRDefault="00B420CF" w:rsidP="00D80E6A">
            <w:pPr>
              <w:pStyle w:val="Tekstpodstawowywcity"/>
              <w:spacing w:line="240" w:lineRule="exact"/>
              <w:ind w:left="1735" w:right="-43" w:hanging="675"/>
              <w:jc w:val="right"/>
              <w:rPr>
                <w:rFonts w:ascii="Tahoma" w:hAnsi="Tahoma" w:cs="Tahoma"/>
                <w:sz w:val="18"/>
                <w:szCs w:val="18"/>
              </w:rPr>
            </w:pPr>
            <w:r>
              <w:rPr>
                <w:rFonts w:ascii="Tahoma" w:hAnsi="Tahoma" w:cs="Tahoma"/>
                <w:sz w:val="18"/>
                <w:szCs w:val="18"/>
              </w:rPr>
              <w:t>80.000,00</w:t>
            </w:r>
          </w:p>
        </w:tc>
        <w:tc>
          <w:tcPr>
            <w:tcW w:w="1887" w:type="dxa"/>
            <w:gridSpan w:val="2"/>
            <w:vAlign w:val="center"/>
          </w:tcPr>
          <w:p w14:paraId="40373F70" w14:textId="77777777" w:rsidR="00B420CF" w:rsidRPr="00E72B00" w:rsidRDefault="00B420CF" w:rsidP="00D80E6A">
            <w:pPr>
              <w:spacing w:line="240" w:lineRule="exact"/>
              <w:jc w:val="right"/>
              <w:rPr>
                <w:rFonts w:ascii="Tahoma" w:hAnsi="Tahoma" w:cs="Tahoma"/>
                <w:color w:val="000000"/>
                <w:sz w:val="18"/>
                <w:szCs w:val="18"/>
              </w:rPr>
            </w:pPr>
          </w:p>
        </w:tc>
        <w:tc>
          <w:tcPr>
            <w:tcW w:w="1944" w:type="dxa"/>
            <w:vAlign w:val="center"/>
          </w:tcPr>
          <w:p w14:paraId="22897F4F" w14:textId="77777777" w:rsidR="00B420CF" w:rsidRPr="00E72B00" w:rsidRDefault="00B420CF" w:rsidP="00D80E6A">
            <w:pPr>
              <w:spacing w:line="240" w:lineRule="exact"/>
              <w:jc w:val="right"/>
              <w:rPr>
                <w:rFonts w:ascii="Tahoma" w:hAnsi="Tahoma" w:cs="Tahoma"/>
                <w:color w:val="000000"/>
                <w:sz w:val="18"/>
                <w:szCs w:val="18"/>
              </w:rPr>
            </w:pPr>
          </w:p>
        </w:tc>
      </w:tr>
      <w:tr w:rsidR="00B420CF" w:rsidRPr="00E72B00" w14:paraId="43B54E68" w14:textId="77777777" w:rsidTr="00D80E6A">
        <w:trPr>
          <w:trHeight w:val="310"/>
          <w:tblCellSpacing w:w="20" w:type="dxa"/>
        </w:trPr>
        <w:tc>
          <w:tcPr>
            <w:tcW w:w="9689" w:type="dxa"/>
            <w:gridSpan w:val="5"/>
            <w:vAlign w:val="center"/>
          </w:tcPr>
          <w:p w14:paraId="7D47B9F1" w14:textId="77777777" w:rsidR="00B420CF" w:rsidRPr="00E72B00" w:rsidRDefault="00B420CF" w:rsidP="00D80E6A">
            <w:pPr>
              <w:spacing w:line="240" w:lineRule="exact"/>
              <w:ind w:right="-43"/>
              <w:jc w:val="center"/>
              <w:rPr>
                <w:rFonts w:ascii="Tahoma" w:hAnsi="Tahoma" w:cs="Tahoma"/>
                <w:b/>
                <w:color w:val="000000"/>
                <w:sz w:val="18"/>
                <w:szCs w:val="18"/>
              </w:rPr>
            </w:pPr>
            <w:r w:rsidRPr="00E72B00">
              <w:rPr>
                <w:rFonts w:ascii="Tahoma" w:hAnsi="Tahoma" w:cs="Tahoma"/>
                <w:b/>
                <w:color w:val="000000"/>
                <w:sz w:val="18"/>
                <w:szCs w:val="18"/>
              </w:rPr>
              <w:t>Kradzież z włamaniem, rabunek dewastacja</w:t>
            </w:r>
            <w:r>
              <w:rPr>
                <w:rFonts w:ascii="Tahoma" w:hAnsi="Tahoma" w:cs="Tahoma"/>
                <w:b/>
                <w:color w:val="000000"/>
                <w:sz w:val="18"/>
                <w:szCs w:val="18"/>
              </w:rPr>
              <w:t>/wandalizm</w:t>
            </w:r>
          </w:p>
        </w:tc>
      </w:tr>
      <w:tr w:rsidR="00B420CF" w:rsidRPr="00E72B00" w14:paraId="14A2FC7B" w14:textId="77777777" w:rsidTr="00D80E6A">
        <w:trPr>
          <w:trHeight w:val="318"/>
          <w:tblCellSpacing w:w="20" w:type="dxa"/>
        </w:trPr>
        <w:tc>
          <w:tcPr>
            <w:tcW w:w="3171" w:type="dxa"/>
            <w:vAlign w:val="center"/>
          </w:tcPr>
          <w:p w14:paraId="1D8DCF5D" w14:textId="77777777" w:rsidR="00B420CF" w:rsidRPr="00E72B00" w:rsidRDefault="00B420CF" w:rsidP="00D80E6A">
            <w:pPr>
              <w:spacing w:line="280" w:lineRule="exact"/>
              <w:rPr>
                <w:rFonts w:ascii="Tahoma" w:hAnsi="Tahoma" w:cs="Tahoma"/>
                <w:color w:val="000000"/>
                <w:sz w:val="18"/>
                <w:szCs w:val="18"/>
              </w:rPr>
            </w:pPr>
            <w:r>
              <w:rPr>
                <w:rFonts w:ascii="Tahoma" w:hAnsi="Tahoma" w:cs="Tahoma"/>
                <w:color w:val="000000"/>
                <w:sz w:val="18"/>
                <w:szCs w:val="18"/>
              </w:rPr>
              <w:t xml:space="preserve">Mienie ubezpieczone w </w:t>
            </w:r>
            <w:proofErr w:type="spellStart"/>
            <w:r>
              <w:rPr>
                <w:rFonts w:ascii="Tahoma" w:hAnsi="Tahoma" w:cs="Tahoma"/>
                <w:color w:val="000000"/>
                <w:sz w:val="18"/>
                <w:szCs w:val="18"/>
              </w:rPr>
              <w:t>all</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risks</w:t>
            </w:r>
            <w:proofErr w:type="spellEnd"/>
          </w:p>
        </w:tc>
        <w:tc>
          <w:tcPr>
            <w:tcW w:w="2567" w:type="dxa"/>
            <w:vAlign w:val="center"/>
          </w:tcPr>
          <w:p w14:paraId="6458E59F" w14:textId="77777777" w:rsidR="00B420CF" w:rsidRPr="00EA6B66" w:rsidRDefault="00B420CF" w:rsidP="00D80E6A">
            <w:pPr>
              <w:pStyle w:val="Tekstpodstawowywcity"/>
              <w:spacing w:line="280" w:lineRule="exact"/>
              <w:ind w:right="-43" w:hanging="1526"/>
              <w:jc w:val="right"/>
              <w:rPr>
                <w:rFonts w:ascii="Tahoma" w:hAnsi="Tahoma" w:cs="Tahoma"/>
                <w:bCs/>
                <w:sz w:val="18"/>
                <w:szCs w:val="18"/>
              </w:rPr>
            </w:pPr>
            <w:r>
              <w:rPr>
                <w:rFonts w:ascii="Tahoma" w:hAnsi="Tahoma" w:cs="Tahoma"/>
                <w:bCs/>
                <w:sz w:val="18"/>
                <w:szCs w:val="18"/>
              </w:rPr>
              <w:t>1</w:t>
            </w:r>
            <w:r w:rsidRPr="00EA6B66">
              <w:rPr>
                <w:rFonts w:ascii="Tahoma" w:hAnsi="Tahoma" w:cs="Tahoma"/>
                <w:bCs/>
                <w:sz w:val="18"/>
                <w:szCs w:val="18"/>
              </w:rPr>
              <w:t>.000.000,00</w:t>
            </w:r>
          </w:p>
        </w:tc>
        <w:tc>
          <w:tcPr>
            <w:tcW w:w="1887" w:type="dxa"/>
            <w:gridSpan w:val="2"/>
            <w:vAlign w:val="center"/>
          </w:tcPr>
          <w:p w14:paraId="416DDF80" w14:textId="77777777" w:rsidR="00B420CF" w:rsidRPr="00E72B00" w:rsidRDefault="00B420CF" w:rsidP="00D80E6A">
            <w:pPr>
              <w:spacing w:line="280" w:lineRule="exact"/>
              <w:jc w:val="right"/>
              <w:rPr>
                <w:rFonts w:ascii="Tahoma" w:hAnsi="Tahoma" w:cs="Tahoma"/>
                <w:color w:val="000000"/>
                <w:sz w:val="18"/>
                <w:szCs w:val="18"/>
              </w:rPr>
            </w:pPr>
          </w:p>
        </w:tc>
        <w:tc>
          <w:tcPr>
            <w:tcW w:w="1944" w:type="dxa"/>
            <w:vAlign w:val="center"/>
          </w:tcPr>
          <w:p w14:paraId="2F240A11" w14:textId="77777777" w:rsidR="00B420CF" w:rsidRPr="00E72B00" w:rsidRDefault="00B420CF" w:rsidP="00D80E6A">
            <w:pPr>
              <w:spacing w:line="280" w:lineRule="exact"/>
              <w:jc w:val="right"/>
              <w:rPr>
                <w:rFonts w:ascii="Tahoma" w:hAnsi="Tahoma" w:cs="Tahoma"/>
                <w:color w:val="000000"/>
                <w:sz w:val="18"/>
                <w:szCs w:val="18"/>
              </w:rPr>
            </w:pPr>
          </w:p>
        </w:tc>
      </w:tr>
      <w:tr w:rsidR="00B420CF" w:rsidRPr="00E72B00" w14:paraId="1B611132" w14:textId="77777777" w:rsidTr="00D80E6A">
        <w:trPr>
          <w:trHeight w:val="320"/>
          <w:tblCellSpacing w:w="20" w:type="dxa"/>
        </w:trPr>
        <w:tc>
          <w:tcPr>
            <w:tcW w:w="3171" w:type="dxa"/>
            <w:vAlign w:val="center"/>
          </w:tcPr>
          <w:p w14:paraId="4BBCA70A" w14:textId="77777777" w:rsidR="00B420CF" w:rsidRPr="00E72B00" w:rsidRDefault="00B420CF" w:rsidP="00D80E6A">
            <w:pPr>
              <w:spacing w:line="280" w:lineRule="exact"/>
              <w:rPr>
                <w:rFonts w:ascii="Tahoma" w:hAnsi="Tahoma" w:cs="Tahoma"/>
                <w:color w:val="000000"/>
                <w:sz w:val="18"/>
                <w:szCs w:val="18"/>
              </w:rPr>
            </w:pPr>
            <w:r w:rsidRPr="00E72B00">
              <w:rPr>
                <w:rFonts w:ascii="Tahoma" w:hAnsi="Tahoma" w:cs="Tahoma"/>
                <w:color w:val="000000"/>
                <w:sz w:val="18"/>
                <w:szCs w:val="18"/>
              </w:rPr>
              <w:t>Kradzież zwykła</w:t>
            </w:r>
          </w:p>
        </w:tc>
        <w:tc>
          <w:tcPr>
            <w:tcW w:w="2567" w:type="dxa"/>
            <w:vAlign w:val="center"/>
          </w:tcPr>
          <w:p w14:paraId="1F6118DB" w14:textId="77777777" w:rsidR="00B420CF" w:rsidRPr="00EA6B66" w:rsidRDefault="00B420CF" w:rsidP="00D80E6A">
            <w:pPr>
              <w:pStyle w:val="Tekstpodstawowywcity"/>
              <w:spacing w:line="280" w:lineRule="exact"/>
              <w:ind w:right="-43" w:hanging="675"/>
              <w:jc w:val="right"/>
              <w:rPr>
                <w:rFonts w:ascii="Tahoma" w:hAnsi="Tahoma" w:cs="Tahoma"/>
                <w:bCs/>
                <w:sz w:val="18"/>
                <w:szCs w:val="18"/>
              </w:rPr>
            </w:pPr>
            <w:r w:rsidRPr="00EA6B66">
              <w:rPr>
                <w:rFonts w:ascii="Tahoma" w:hAnsi="Tahoma" w:cs="Tahoma"/>
                <w:bCs/>
                <w:sz w:val="18"/>
                <w:szCs w:val="18"/>
              </w:rPr>
              <w:t>40.000,00</w:t>
            </w:r>
          </w:p>
        </w:tc>
        <w:tc>
          <w:tcPr>
            <w:tcW w:w="1887" w:type="dxa"/>
            <w:gridSpan w:val="2"/>
            <w:vAlign w:val="center"/>
          </w:tcPr>
          <w:p w14:paraId="6B034473" w14:textId="77777777" w:rsidR="00B420CF" w:rsidRPr="00E72B00" w:rsidRDefault="00B420CF" w:rsidP="00D80E6A">
            <w:pPr>
              <w:spacing w:line="280" w:lineRule="exact"/>
              <w:jc w:val="right"/>
              <w:rPr>
                <w:rFonts w:ascii="Tahoma" w:hAnsi="Tahoma" w:cs="Tahoma"/>
                <w:color w:val="000000"/>
                <w:sz w:val="18"/>
                <w:szCs w:val="18"/>
              </w:rPr>
            </w:pPr>
          </w:p>
        </w:tc>
        <w:tc>
          <w:tcPr>
            <w:tcW w:w="1944" w:type="dxa"/>
            <w:vAlign w:val="center"/>
          </w:tcPr>
          <w:p w14:paraId="7765E723" w14:textId="77777777" w:rsidR="00B420CF" w:rsidRPr="00E72B00" w:rsidRDefault="00B420CF" w:rsidP="00D80E6A">
            <w:pPr>
              <w:spacing w:line="280" w:lineRule="exact"/>
              <w:jc w:val="right"/>
              <w:rPr>
                <w:rFonts w:ascii="Tahoma" w:hAnsi="Tahoma" w:cs="Tahoma"/>
                <w:color w:val="000000"/>
                <w:sz w:val="18"/>
                <w:szCs w:val="18"/>
              </w:rPr>
            </w:pPr>
          </w:p>
        </w:tc>
      </w:tr>
      <w:tr w:rsidR="00B420CF" w:rsidRPr="00E72B00" w14:paraId="066AAC2C" w14:textId="77777777" w:rsidTr="00D80E6A">
        <w:trPr>
          <w:trHeight w:val="318"/>
          <w:tblCellSpacing w:w="20" w:type="dxa"/>
        </w:trPr>
        <w:tc>
          <w:tcPr>
            <w:tcW w:w="7617" w:type="dxa"/>
            <w:gridSpan w:val="3"/>
            <w:vAlign w:val="center"/>
          </w:tcPr>
          <w:p w14:paraId="75DD58CB" w14:textId="77777777" w:rsidR="00B420CF" w:rsidRPr="00E72B00" w:rsidRDefault="00B420CF" w:rsidP="00D80E6A">
            <w:pPr>
              <w:spacing w:line="280" w:lineRule="exact"/>
              <w:jc w:val="right"/>
              <w:rPr>
                <w:rFonts w:ascii="Tahoma" w:hAnsi="Tahoma" w:cs="Tahoma"/>
                <w:b/>
                <w:color w:val="000000"/>
                <w:sz w:val="18"/>
                <w:szCs w:val="18"/>
              </w:rPr>
            </w:pPr>
            <w:r w:rsidRPr="00E72B00">
              <w:rPr>
                <w:rFonts w:ascii="Tahoma" w:hAnsi="Tahoma" w:cs="Tahoma"/>
                <w:b/>
                <w:color w:val="000000"/>
                <w:sz w:val="18"/>
                <w:szCs w:val="18"/>
              </w:rPr>
              <w:t>RAZEM</w:t>
            </w:r>
          </w:p>
        </w:tc>
        <w:tc>
          <w:tcPr>
            <w:tcW w:w="2032" w:type="dxa"/>
            <w:gridSpan w:val="2"/>
            <w:vAlign w:val="center"/>
          </w:tcPr>
          <w:p w14:paraId="47A45556" w14:textId="77777777" w:rsidR="00B420CF" w:rsidRPr="00E72B00" w:rsidRDefault="00B420CF" w:rsidP="00D80E6A">
            <w:pPr>
              <w:spacing w:line="280" w:lineRule="exact"/>
              <w:jc w:val="right"/>
              <w:rPr>
                <w:rFonts w:ascii="Tahoma" w:hAnsi="Tahoma" w:cs="Tahoma"/>
                <w:color w:val="000000"/>
                <w:sz w:val="18"/>
                <w:szCs w:val="18"/>
              </w:rPr>
            </w:pPr>
          </w:p>
        </w:tc>
      </w:tr>
    </w:tbl>
    <w:p w14:paraId="455BC4FD" w14:textId="77777777" w:rsidR="00B420CF" w:rsidRDefault="00B420CF" w:rsidP="00B420CF">
      <w:pPr>
        <w:spacing w:line="280" w:lineRule="exact"/>
        <w:rPr>
          <w:rFonts w:ascii="Tahoma" w:hAnsi="Tahoma" w:cs="Tahoma"/>
          <w:b/>
          <w:color w:val="000000"/>
          <w:sz w:val="18"/>
          <w:szCs w:val="18"/>
        </w:rPr>
      </w:pPr>
    </w:p>
    <w:p w14:paraId="6CA0EFCE" w14:textId="77777777" w:rsidR="00B420CF" w:rsidRPr="00E72B00" w:rsidRDefault="00B420CF" w:rsidP="00B420CF">
      <w:pPr>
        <w:spacing w:line="280" w:lineRule="exact"/>
        <w:rPr>
          <w:rFonts w:ascii="Tahoma" w:hAnsi="Tahoma" w:cs="Tahoma"/>
          <w:b/>
          <w:color w:val="000000"/>
          <w:sz w:val="18"/>
          <w:szCs w:val="18"/>
        </w:rPr>
      </w:pPr>
    </w:p>
    <w:p w14:paraId="751CA021" w14:textId="77777777" w:rsidR="00B420CF" w:rsidRPr="00E72B00" w:rsidRDefault="00B420CF" w:rsidP="00B420CF">
      <w:pPr>
        <w:tabs>
          <w:tab w:val="left" w:pos="360"/>
        </w:tabs>
        <w:autoSpaceDE w:val="0"/>
        <w:autoSpaceDN w:val="0"/>
        <w:adjustRightInd w:val="0"/>
        <w:spacing w:line="280" w:lineRule="exact"/>
        <w:ind w:left="4680" w:hanging="4538"/>
        <w:jc w:val="both"/>
        <w:rPr>
          <w:rFonts w:ascii="Tahoma" w:hAnsi="Tahoma" w:cs="Tahoma"/>
          <w:b/>
          <w:color w:val="000000"/>
          <w:sz w:val="18"/>
          <w:szCs w:val="18"/>
        </w:rPr>
      </w:pPr>
      <w:r w:rsidRPr="00E72B00">
        <w:rPr>
          <w:rFonts w:ascii="Tahoma" w:hAnsi="Tahoma" w:cs="Tahoma"/>
          <w:b/>
          <w:color w:val="000000"/>
          <w:sz w:val="18"/>
          <w:szCs w:val="18"/>
        </w:rPr>
        <w:t xml:space="preserve">2. Ubezpieczenie sprzętu elektronicznego od wszystkich </w:t>
      </w:r>
      <w:proofErr w:type="spellStart"/>
      <w:r w:rsidRPr="00E72B00">
        <w:rPr>
          <w:rFonts w:ascii="Tahoma" w:hAnsi="Tahoma" w:cs="Tahoma"/>
          <w:b/>
          <w:color w:val="000000"/>
          <w:sz w:val="18"/>
          <w:szCs w:val="18"/>
        </w:rPr>
        <w:t>ryzyk</w:t>
      </w:r>
      <w:proofErr w:type="spellEnd"/>
    </w:p>
    <w:tbl>
      <w:tblPr>
        <w:tblW w:w="9713" w:type="dxa"/>
        <w:tblCellSpacing w:w="20" w:type="dxa"/>
        <w:tblInd w:w="134"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Layout w:type="fixed"/>
        <w:tblLook w:val="00A0" w:firstRow="1" w:lastRow="0" w:firstColumn="1" w:lastColumn="0" w:noHBand="0" w:noVBand="0"/>
      </w:tblPr>
      <w:tblGrid>
        <w:gridCol w:w="3402"/>
        <w:gridCol w:w="2349"/>
        <w:gridCol w:w="1904"/>
        <w:gridCol w:w="2058"/>
      </w:tblGrid>
      <w:tr w:rsidR="00B420CF" w:rsidRPr="00C05742" w14:paraId="01BBFDAE" w14:textId="77777777" w:rsidTr="00D80E6A">
        <w:trPr>
          <w:cantSplit/>
          <w:trHeight w:val="562"/>
          <w:tblCellSpacing w:w="20" w:type="dxa"/>
        </w:trPr>
        <w:tc>
          <w:tcPr>
            <w:tcW w:w="3342" w:type="dxa"/>
            <w:vMerge w:val="restart"/>
            <w:tcBorders>
              <w:top w:val="outset" w:sz="6" w:space="0" w:color="000000"/>
            </w:tcBorders>
            <w:shd w:val="clear" w:color="auto" w:fill="C0C0C0"/>
            <w:vAlign w:val="center"/>
          </w:tcPr>
          <w:p w14:paraId="6637FA36"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Przedmiot ubezpieczenia</w:t>
            </w:r>
          </w:p>
        </w:tc>
        <w:tc>
          <w:tcPr>
            <w:tcW w:w="2309" w:type="dxa"/>
            <w:tcBorders>
              <w:top w:val="outset" w:sz="6" w:space="0" w:color="000000"/>
              <w:bottom w:val="outset" w:sz="6" w:space="0" w:color="000000"/>
            </w:tcBorders>
            <w:shd w:val="clear" w:color="auto" w:fill="C0C0C0"/>
            <w:vAlign w:val="center"/>
          </w:tcPr>
          <w:p w14:paraId="0C86DCEF" w14:textId="77777777" w:rsidR="00B420CF" w:rsidRPr="00C05742" w:rsidRDefault="00B420CF" w:rsidP="00D80E6A">
            <w:pPr>
              <w:spacing w:line="240" w:lineRule="exact"/>
              <w:ind w:right="-143" w:hanging="143"/>
              <w:jc w:val="center"/>
              <w:rPr>
                <w:rFonts w:ascii="Tahoma" w:hAnsi="Tahoma" w:cs="Tahoma"/>
                <w:b/>
                <w:color w:val="000000"/>
                <w:sz w:val="18"/>
                <w:szCs w:val="18"/>
              </w:rPr>
            </w:pPr>
            <w:r w:rsidRPr="00C05742">
              <w:rPr>
                <w:rFonts w:ascii="Tahoma" w:hAnsi="Tahoma" w:cs="Tahoma"/>
                <w:b/>
                <w:color w:val="000000"/>
                <w:sz w:val="18"/>
                <w:szCs w:val="18"/>
              </w:rPr>
              <w:t>Suma ubezpieczenia / limit (w PLN)</w:t>
            </w:r>
          </w:p>
        </w:tc>
        <w:tc>
          <w:tcPr>
            <w:tcW w:w="1864" w:type="dxa"/>
            <w:tcBorders>
              <w:top w:val="outset" w:sz="6" w:space="0" w:color="000000"/>
              <w:bottom w:val="outset" w:sz="6" w:space="0" w:color="000000"/>
            </w:tcBorders>
            <w:shd w:val="clear" w:color="auto" w:fill="C0C0C0"/>
            <w:vAlign w:val="center"/>
          </w:tcPr>
          <w:p w14:paraId="2CD68535"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Stawka</w:t>
            </w:r>
          </w:p>
          <w:p w14:paraId="3CC10790"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w (%)</w:t>
            </w:r>
          </w:p>
        </w:tc>
        <w:tc>
          <w:tcPr>
            <w:tcW w:w="1998" w:type="dxa"/>
            <w:tcBorders>
              <w:top w:val="outset" w:sz="6" w:space="0" w:color="000000"/>
              <w:bottom w:val="outset" w:sz="6" w:space="0" w:color="000000"/>
            </w:tcBorders>
            <w:shd w:val="clear" w:color="auto" w:fill="C0C0C0"/>
            <w:vAlign w:val="center"/>
          </w:tcPr>
          <w:p w14:paraId="544BF9D3" w14:textId="77777777" w:rsidR="00B420CF" w:rsidRPr="00C05742" w:rsidRDefault="00B420CF" w:rsidP="00D80E6A">
            <w:pPr>
              <w:spacing w:line="240" w:lineRule="exact"/>
              <w:ind w:left="-143"/>
              <w:jc w:val="center"/>
              <w:rPr>
                <w:rFonts w:ascii="Tahoma" w:hAnsi="Tahoma" w:cs="Tahoma"/>
                <w:b/>
                <w:color w:val="000000"/>
                <w:sz w:val="18"/>
                <w:szCs w:val="18"/>
              </w:rPr>
            </w:pPr>
            <w:r w:rsidRPr="00C05742">
              <w:rPr>
                <w:rFonts w:ascii="Tahoma" w:hAnsi="Tahoma" w:cs="Tahoma"/>
                <w:b/>
                <w:color w:val="000000"/>
                <w:sz w:val="18"/>
                <w:szCs w:val="18"/>
              </w:rPr>
              <w:t>Składka za 24 miesiące (w PLN)</w:t>
            </w:r>
          </w:p>
        </w:tc>
      </w:tr>
      <w:tr w:rsidR="00B420CF" w:rsidRPr="00C05742" w14:paraId="391CCAE1" w14:textId="77777777" w:rsidTr="00D80E6A">
        <w:trPr>
          <w:cantSplit/>
          <w:trHeight w:val="359"/>
          <w:tblCellSpacing w:w="20" w:type="dxa"/>
        </w:trPr>
        <w:tc>
          <w:tcPr>
            <w:tcW w:w="3342" w:type="dxa"/>
            <w:vMerge/>
            <w:tcBorders>
              <w:bottom w:val="outset" w:sz="6" w:space="0" w:color="000000"/>
            </w:tcBorders>
            <w:shd w:val="clear" w:color="auto" w:fill="000080"/>
            <w:vAlign w:val="center"/>
          </w:tcPr>
          <w:p w14:paraId="23FFB083" w14:textId="77777777" w:rsidR="00B420CF" w:rsidRPr="00C05742" w:rsidRDefault="00B420CF" w:rsidP="00D80E6A">
            <w:pPr>
              <w:spacing w:line="240" w:lineRule="exact"/>
              <w:jc w:val="center"/>
              <w:rPr>
                <w:rFonts w:ascii="Tahoma" w:hAnsi="Tahoma" w:cs="Tahoma"/>
                <w:b/>
                <w:color w:val="000000"/>
                <w:sz w:val="18"/>
                <w:szCs w:val="18"/>
              </w:rPr>
            </w:pPr>
          </w:p>
        </w:tc>
        <w:tc>
          <w:tcPr>
            <w:tcW w:w="2309" w:type="dxa"/>
            <w:tcBorders>
              <w:top w:val="outset" w:sz="6" w:space="0" w:color="000000"/>
              <w:bottom w:val="outset" w:sz="6" w:space="0" w:color="000000"/>
            </w:tcBorders>
            <w:shd w:val="clear" w:color="auto" w:fill="E6E6E6"/>
            <w:vAlign w:val="center"/>
          </w:tcPr>
          <w:p w14:paraId="23236331"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kol. 1</w:t>
            </w:r>
          </w:p>
        </w:tc>
        <w:tc>
          <w:tcPr>
            <w:tcW w:w="1864" w:type="dxa"/>
            <w:tcBorders>
              <w:top w:val="outset" w:sz="6" w:space="0" w:color="000000"/>
              <w:bottom w:val="outset" w:sz="6" w:space="0" w:color="000000"/>
            </w:tcBorders>
            <w:shd w:val="clear" w:color="auto" w:fill="E6E6E6"/>
            <w:vAlign w:val="center"/>
          </w:tcPr>
          <w:p w14:paraId="1FA111DD"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kol. 2</w:t>
            </w:r>
          </w:p>
        </w:tc>
        <w:tc>
          <w:tcPr>
            <w:tcW w:w="1998" w:type="dxa"/>
            <w:tcBorders>
              <w:top w:val="outset" w:sz="6" w:space="0" w:color="000000"/>
              <w:bottom w:val="outset" w:sz="6" w:space="0" w:color="000000"/>
            </w:tcBorders>
            <w:shd w:val="clear" w:color="auto" w:fill="E6E6E6"/>
            <w:vAlign w:val="center"/>
          </w:tcPr>
          <w:p w14:paraId="01371492" w14:textId="77777777" w:rsidR="00B420CF" w:rsidRPr="00C05742" w:rsidRDefault="00B420CF" w:rsidP="00D80E6A">
            <w:pPr>
              <w:spacing w:line="240" w:lineRule="exact"/>
              <w:jc w:val="center"/>
              <w:rPr>
                <w:rFonts w:ascii="Tahoma" w:hAnsi="Tahoma" w:cs="Tahoma"/>
                <w:b/>
                <w:color w:val="000000"/>
                <w:sz w:val="18"/>
                <w:szCs w:val="18"/>
              </w:rPr>
            </w:pPr>
            <w:r w:rsidRPr="00C05742">
              <w:rPr>
                <w:rFonts w:ascii="Tahoma" w:hAnsi="Tahoma" w:cs="Tahoma"/>
                <w:b/>
                <w:color w:val="000000"/>
                <w:sz w:val="18"/>
                <w:szCs w:val="18"/>
              </w:rPr>
              <w:t xml:space="preserve">kol. 3 </w:t>
            </w:r>
            <w:r w:rsidRPr="00C05742">
              <w:rPr>
                <w:rFonts w:ascii="Tahoma" w:hAnsi="Tahoma" w:cs="Tahoma"/>
                <w:b/>
                <w:color w:val="000000"/>
                <w:sz w:val="18"/>
                <w:szCs w:val="18"/>
              </w:rPr>
              <w:br/>
              <w:t>(kol. 1 x kol. 2) x2</w:t>
            </w:r>
          </w:p>
        </w:tc>
      </w:tr>
      <w:tr w:rsidR="00B420CF" w:rsidRPr="00C05742" w14:paraId="5183887B" w14:textId="77777777" w:rsidTr="00D80E6A">
        <w:trPr>
          <w:cantSplit/>
          <w:trHeight w:val="550"/>
          <w:tblCellSpacing w:w="20" w:type="dxa"/>
        </w:trPr>
        <w:tc>
          <w:tcPr>
            <w:tcW w:w="3342" w:type="dxa"/>
            <w:tcBorders>
              <w:top w:val="outset" w:sz="6" w:space="0" w:color="000000"/>
              <w:bottom w:val="outset" w:sz="6" w:space="0" w:color="000000"/>
            </w:tcBorders>
            <w:vAlign w:val="center"/>
          </w:tcPr>
          <w:p w14:paraId="209FE92A" w14:textId="77777777" w:rsidR="00B420CF" w:rsidRPr="00C05742" w:rsidRDefault="00B420CF" w:rsidP="00D80E6A">
            <w:pPr>
              <w:rPr>
                <w:rFonts w:ascii="Tahoma" w:hAnsi="Tahoma" w:cs="Tahoma"/>
                <w:b/>
                <w:bCs/>
                <w:color w:val="000000"/>
                <w:sz w:val="18"/>
                <w:szCs w:val="18"/>
              </w:rPr>
            </w:pPr>
            <w:r w:rsidRPr="00C05742">
              <w:rPr>
                <w:rFonts w:ascii="Tahoma" w:hAnsi="Tahoma" w:cs="Tahoma"/>
                <w:color w:val="000000"/>
                <w:sz w:val="18"/>
                <w:szCs w:val="18"/>
              </w:rPr>
              <w:t>Stacjonarny sprzęt elektroniczny</w:t>
            </w:r>
          </w:p>
        </w:tc>
        <w:tc>
          <w:tcPr>
            <w:tcW w:w="2309" w:type="dxa"/>
            <w:tcBorders>
              <w:top w:val="outset" w:sz="6" w:space="0" w:color="000000"/>
              <w:bottom w:val="outset" w:sz="6" w:space="0" w:color="000000"/>
            </w:tcBorders>
            <w:vAlign w:val="center"/>
          </w:tcPr>
          <w:p w14:paraId="31C0C3E1" w14:textId="77777777" w:rsidR="00B420CF" w:rsidRPr="00C05742" w:rsidRDefault="00B420CF" w:rsidP="00D80E6A">
            <w:pPr>
              <w:jc w:val="right"/>
              <w:rPr>
                <w:rFonts w:ascii="Tahoma" w:hAnsi="Tahoma" w:cs="Tahoma"/>
                <w:color w:val="000000"/>
                <w:sz w:val="18"/>
                <w:szCs w:val="18"/>
              </w:rPr>
            </w:pPr>
            <w:r w:rsidRPr="00C05742">
              <w:rPr>
                <w:rFonts w:ascii="Tahoma" w:hAnsi="Tahoma" w:cs="Tahoma"/>
                <w:color w:val="000000"/>
                <w:sz w:val="18"/>
                <w:szCs w:val="18"/>
              </w:rPr>
              <w:t xml:space="preserve">   </w:t>
            </w:r>
          </w:p>
          <w:p w14:paraId="4B275D7D" w14:textId="4298770C" w:rsidR="00B420CF" w:rsidRPr="00C05742" w:rsidRDefault="008B7C78" w:rsidP="00D80E6A">
            <w:pPr>
              <w:jc w:val="right"/>
              <w:rPr>
                <w:rFonts w:ascii="Tahoma" w:hAnsi="Tahoma" w:cs="Tahoma"/>
                <w:b/>
                <w:bCs/>
                <w:color w:val="000000"/>
                <w:sz w:val="18"/>
                <w:szCs w:val="18"/>
              </w:rPr>
            </w:pPr>
            <w:r w:rsidRPr="008B7C78">
              <w:rPr>
                <w:rFonts w:ascii="Tahoma" w:hAnsi="Tahoma" w:cs="Tahoma"/>
                <w:color w:val="000000"/>
                <w:sz w:val="18"/>
                <w:szCs w:val="18"/>
              </w:rPr>
              <w:t>6.742.953,35</w:t>
            </w:r>
          </w:p>
        </w:tc>
        <w:tc>
          <w:tcPr>
            <w:tcW w:w="1864" w:type="dxa"/>
            <w:tcBorders>
              <w:top w:val="outset" w:sz="6" w:space="0" w:color="000000"/>
              <w:bottom w:val="outset" w:sz="6" w:space="0" w:color="000000"/>
            </w:tcBorders>
            <w:vAlign w:val="center"/>
          </w:tcPr>
          <w:p w14:paraId="403A5A94" w14:textId="77777777" w:rsidR="00B420CF" w:rsidRPr="00C05742" w:rsidRDefault="00B420CF" w:rsidP="00D80E6A">
            <w:pPr>
              <w:spacing w:before="60" w:after="60" w:line="240" w:lineRule="exact"/>
              <w:jc w:val="center"/>
              <w:rPr>
                <w:rFonts w:ascii="Tahoma" w:hAnsi="Tahoma" w:cs="Tahoma"/>
                <w:color w:val="000000"/>
                <w:sz w:val="18"/>
                <w:szCs w:val="18"/>
              </w:rPr>
            </w:pPr>
          </w:p>
        </w:tc>
        <w:tc>
          <w:tcPr>
            <w:tcW w:w="1998" w:type="dxa"/>
            <w:tcBorders>
              <w:top w:val="outset" w:sz="6" w:space="0" w:color="000000"/>
              <w:bottom w:val="outset" w:sz="6" w:space="0" w:color="000000"/>
            </w:tcBorders>
            <w:vAlign w:val="center"/>
          </w:tcPr>
          <w:p w14:paraId="19B1B543" w14:textId="77777777" w:rsidR="00B420CF" w:rsidRPr="00C05742" w:rsidRDefault="00B420CF" w:rsidP="00D80E6A">
            <w:pPr>
              <w:spacing w:before="60" w:after="60" w:line="240" w:lineRule="exact"/>
              <w:jc w:val="center"/>
              <w:rPr>
                <w:rFonts w:ascii="Tahoma" w:hAnsi="Tahoma" w:cs="Tahoma"/>
                <w:b/>
                <w:bCs/>
                <w:color w:val="000000"/>
                <w:sz w:val="18"/>
                <w:szCs w:val="18"/>
              </w:rPr>
            </w:pPr>
          </w:p>
        </w:tc>
      </w:tr>
      <w:tr w:rsidR="00B420CF" w:rsidRPr="00C05742" w14:paraId="524236A1" w14:textId="77777777" w:rsidTr="00D80E6A">
        <w:trPr>
          <w:cantSplit/>
          <w:trHeight w:val="352"/>
          <w:tblCellSpacing w:w="20" w:type="dxa"/>
        </w:trPr>
        <w:tc>
          <w:tcPr>
            <w:tcW w:w="3342" w:type="dxa"/>
            <w:tcBorders>
              <w:top w:val="outset" w:sz="6" w:space="0" w:color="000000"/>
              <w:bottom w:val="outset" w:sz="6" w:space="0" w:color="000000"/>
            </w:tcBorders>
            <w:vAlign w:val="center"/>
          </w:tcPr>
          <w:p w14:paraId="3E17B8EA" w14:textId="77777777" w:rsidR="00B420CF" w:rsidRPr="00C05742" w:rsidRDefault="00B420CF" w:rsidP="00D80E6A">
            <w:pPr>
              <w:rPr>
                <w:rFonts w:ascii="Tahoma" w:hAnsi="Tahoma" w:cs="Tahoma"/>
                <w:color w:val="000000"/>
                <w:sz w:val="18"/>
                <w:szCs w:val="18"/>
              </w:rPr>
            </w:pPr>
            <w:r w:rsidRPr="00C05742">
              <w:rPr>
                <w:rFonts w:ascii="Tahoma" w:hAnsi="Tahoma" w:cs="Tahoma"/>
                <w:color w:val="000000"/>
                <w:sz w:val="18"/>
                <w:szCs w:val="18"/>
              </w:rPr>
              <w:t xml:space="preserve">Przenośny sprzęt elektroniczny </w:t>
            </w:r>
          </w:p>
        </w:tc>
        <w:tc>
          <w:tcPr>
            <w:tcW w:w="2309" w:type="dxa"/>
            <w:tcBorders>
              <w:top w:val="outset" w:sz="6" w:space="0" w:color="000000"/>
              <w:bottom w:val="outset" w:sz="6" w:space="0" w:color="000000"/>
            </w:tcBorders>
            <w:vAlign w:val="center"/>
          </w:tcPr>
          <w:p w14:paraId="2F1DC7DE" w14:textId="77777777" w:rsidR="00B420CF" w:rsidRDefault="00B420CF" w:rsidP="00D80E6A">
            <w:pPr>
              <w:jc w:val="right"/>
              <w:rPr>
                <w:rFonts w:ascii="Tahoma" w:hAnsi="Tahoma" w:cs="Tahoma"/>
                <w:color w:val="000000"/>
                <w:sz w:val="18"/>
                <w:szCs w:val="18"/>
              </w:rPr>
            </w:pPr>
          </w:p>
          <w:p w14:paraId="466174ED" w14:textId="280E5773" w:rsidR="00B420CF" w:rsidRPr="00C05742" w:rsidRDefault="008B7C78" w:rsidP="00D80E6A">
            <w:pPr>
              <w:jc w:val="right"/>
              <w:rPr>
                <w:rFonts w:ascii="Tahoma" w:hAnsi="Tahoma" w:cs="Tahoma"/>
                <w:b/>
                <w:bCs/>
                <w:color w:val="000000"/>
                <w:sz w:val="18"/>
                <w:szCs w:val="18"/>
              </w:rPr>
            </w:pPr>
            <w:r w:rsidRPr="008B7C78">
              <w:rPr>
                <w:rFonts w:ascii="Tahoma" w:hAnsi="Tahoma" w:cs="Tahoma"/>
                <w:color w:val="000000"/>
                <w:sz w:val="18"/>
                <w:szCs w:val="18"/>
              </w:rPr>
              <w:t>1.407.501,84</w:t>
            </w:r>
          </w:p>
        </w:tc>
        <w:tc>
          <w:tcPr>
            <w:tcW w:w="1864" w:type="dxa"/>
            <w:tcBorders>
              <w:top w:val="outset" w:sz="6" w:space="0" w:color="000000"/>
              <w:bottom w:val="outset" w:sz="6" w:space="0" w:color="000000"/>
            </w:tcBorders>
            <w:vAlign w:val="center"/>
          </w:tcPr>
          <w:p w14:paraId="23CF8F6D" w14:textId="77777777" w:rsidR="00B420CF" w:rsidRPr="00C05742" w:rsidRDefault="00B420CF" w:rsidP="00D80E6A">
            <w:pPr>
              <w:spacing w:before="60" w:after="60" w:line="240" w:lineRule="exact"/>
              <w:jc w:val="center"/>
              <w:rPr>
                <w:rFonts w:ascii="Tahoma" w:hAnsi="Tahoma" w:cs="Tahoma"/>
                <w:color w:val="000000"/>
                <w:sz w:val="18"/>
                <w:szCs w:val="18"/>
              </w:rPr>
            </w:pPr>
          </w:p>
        </w:tc>
        <w:tc>
          <w:tcPr>
            <w:tcW w:w="1998" w:type="dxa"/>
            <w:tcBorders>
              <w:top w:val="outset" w:sz="6" w:space="0" w:color="000000"/>
              <w:bottom w:val="outset" w:sz="6" w:space="0" w:color="000000"/>
            </w:tcBorders>
            <w:vAlign w:val="center"/>
          </w:tcPr>
          <w:p w14:paraId="6CBE0E94" w14:textId="77777777" w:rsidR="00B420CF" w:rsidRPr="00C05742" w:rsidRDefault="00B420CF" w:rsidP="00D80E6A">
            <w:pPr>
              <w:spacing w:before="60" w:after="60" w:line="240" w:lineRule="exact"/>
              <w:jc w:val="center"/>
              <w:rPr>
                <w:rFonts w:ascii="Tahoma" w:hAnsi="Tahoma" w:cs="Tahoma"/>
                <w:color w:val="000000"/>
                <w:sz w:val="18"/>
                <w:szCs w:val="18"/>
              </w:rPr>
            </w:pPr>
          </w:p>
        </w:tc>
      </w:tr>
      <w:tr w:rsidR="00B420CF" w:rsidRPr="00C05742" w14:paraId="08B553C6" w14:textId="77777777" w:rsidTr="00D80E6A">
        <w:trPr>
          <w:cantSplit/>
          <w:trHeight w:val="486"/>
          <w:tblCellSpacing w:w="20" w:type="dxa"/>
        </w:trPr>
        <w:tc>
          <w:tcPr>
            <w:tcW w:w="3342" w:type="dxa"/>
            <w:tcBorders>
              <w:top w:val="outset" w:sz="6" w:space="0" w:color="000000"/>
              <w:bottom w:val="outset" w:sz="6" w:space="0" w:color="000000"/>
            </w:tcBorders>
            <w:vAlign w:val="center"/>
          </w:tcPr>
          <w:p w14:paraId="5136A9DC" w14:textId="77777777" w:rsidR="00B420CF" w:rsidRPr="00C05742" w:rsidRDefault="00B420CF" w:rsidP="00D80E6A">
            <w:pPr>
              <w:spacing w:before="60" w:after="60" w:line="240" w:lineRule="exact"/>
              <w:rPr>
                <w:rFonts w:ascii="Tahoma" w:hAnsi="Tahoma" w:cs="Tahoma"/>
                <w:color w:val="000000"/>
                <w:sz w:val="18"/>
                <w:szCs w:val="18"/>
              </w:rPr>
            </w:pPr>
            <w:r w:rsidRPr="00C05742">
              <w:rPr>
                <w:rFonts w:ascii="Tahoma" w:hAnsi="Tahoma" w:cs="Tahoma"/>
                <w:color w:val="000000"/>
                <w:sz w:val="18"/>
                <w:szCs w:val="18"/>
              </w:rPr>
              <w:t xml:space="preserve">Dane oraz nośniki danych (w tym oprogramowanie) </w:t>
            </w:r>
            <w:r>
              <w:rPr>
                <w:rFonts w:ascii="Tahoma" w:hAnsi="Tahoma" w:cs="Tahoma"/>
                <w:color w:val="000000"/>
                <w:sz w:val="18"/>
                <w:szCs w:val="18"/>
              </w:rPr>
              <w:t>– I ryzyko</w:t>
            </w:r>
          </w:p>
        </w:tc>
        <w:tc>
          <w:tcPr>
            <w:tcW w:w="2309" w:type="dxa"/>
            <w:tcBorders>
              <w:top w:val="outset" w:sz="6" w:space="0" w:color="000000"/>
              <w:bottom w:val="outset" w:sz="6" w:space="0" w:color="000000"/>
            </w:tcBorders>
            <w:vAlign w:val="center"/>
          </w:tcPr>
          <w:p w14:paraId="391F41ED" w14:textId="77777777" w:rsidR="00B420CF" w:rsidRPr="00C05742" w:rsidRDefault="00B420CF" w:rsidP="00D80E6A">
            <w:pPr>
              <w:spacing w:line="240" w:lineRule="exact"/>
              <w:jc w:val="right"/>
              <w:rPr>
                <w:rFonts w:ascii="Tahoma" w:hAnsi="Tahoma" w:cs="Tahoma"/>
                <w:bCs/>
                <w:color w:val="000000"/>
                <w:sz w:val="18"/>
                <w:szCs w:val="18"/>
              </w:rPr>
            </w:pPr>
            <w:r>
              <w:rPr>
                <w:rFonts w:ascii="Tahoma" w:hAnsi="Tahoma" w:cs="Tahoma"/>
                <w:bCs/>
                <w:color w:val="000000"/>
                <w:sz w:val="18"/>
                <w:szCs w:val="18"/>
              </w:rPr>
              <w:t>1.0</w:t>
            </w:r>
            <w:r w:rsidRPr="00C05742">
              <w:rPr>
                <w:rFonts w:ascii="Tahoma" w:hAnsi="Tahoma" w:cs="Tahoma"/>
                <w:bCs/>
                <w:color w:val="000000"/>
                <w:sz w:val="18"/>
                <w:szCs w:val="18"/>
              </w:rPr>
              <w:t>00.000,00</w:t>
            </w:r>
          </w:p>
        </w:tc>
        <w:tc>
          <w:tcPr>
            <w:tcW w:w="1864" w:type="dxa"/>
            <w:tcBorders>
              <w:top w:val="outset" w:sz="6" w:space="0" w:color="000000"/>
              <w:bottom w:val="outset" w:sz="6" w:space="0" w:color="000000"/>
            </w:tcBorders>
            <w:vAlign w:val="center"/>
          </w:tcPr>
          <w:p w14:paraId="7F30F53D" w14:textId="77777777" w:rsidR="00B420CF" w:rsidRPr="00C05742" w:rsidRDefault="00B420CF" w:rsidP="00D80E6A">
            <w:pPr>
              <w:spacing w:before="60" w:after="60" w:line="240" w:lineRule="exact"/>
              <w:jc w:val="center"/>
              <w:rPr>
                <w:rFonts w:ascii="Tahoma" w:hAnsi="Tahoma" w:cs="Tahoma"/>
                <w:color w:val="000000"/>
                <w:sz w:val="18"/>
                <w:szCs w:val="18"/>
              </w:rPr>
            </w:pPr>
          </w:p>
        </w:tc>
        <w:tc>
          <w:tcPr>
            <w:tcW w:w="1998" w:type="dxa"/>
            <w:tcBorders>
              <w:top w:val="outset" w:sz="6" w:space="0" w:color="000000"/>
              <w:bottom w:val="outset" w:sz="6" w:space="0" w:color="000000"/>
            </w:tcBorders>
            <w:vAlign w:val="center"/>
          </w:tcPr>
          <w:p w14:paraId="143D24B1" w14:textId="77777777" w:rsidR="00B420CF" w:rsidRPr="00C05742" w:rsidRDefault="00B420CF" w:rsidP="00D80E6A">
            <w:pPr>
              <w:spacing w:before="60" w:after="60" w:line="240" w:lineRule="exact"/>
              <w:jc w:val="center"/>
              <w:rPr>
                <w:rFonts w:ascii="Tahoma" w:hAnsi="Tahoma" w:cs="Tahoma"/>
                <w:color w:val="000000"/>
                <w:sz w:val="18"/>
                <w:szCs w:val="18"/>
              </w:rPr>
            </w:pPr>
          </w:p>
        </w:tc>
      </w:tr>
      <w:tr w:rsidR="00B420CF" w:rsidRPr="00C05742" w14:paraId="1D5948B6" w14:textId="77777777" w:rsidTr="00D80E6A">
        <w:trPr>
          <w:cantSplit/>
          <w:trHeight w:val="296"/>
          <w:tblCellSpacing w:w="20" w:type="dxa"/>
        </w:trPr>
        <w:tc>
          <w:tcPr>
            <w:tcW w:w="7595" w:type="dxa"/>
            <w:gridSpan w:val="3"/>
            <w:tcBorders>
              <w:top w:val="outset" w:sz="6" w:space="0" w:color="000000"/>
              <w:bottom w:val="inset" w:sz="6" w:space="0" w:color="000000"/>
            </w:tcBorders>
            <w:vAlign w:val="center"/>
          </w:tcPr>
          <w:p w14:paraId="2F5B929F" w14:textId="77777777" w:rsidR="00B420CF" w:rsidRPr="00C05742" w:rsidRDefault="00B420CF" w:rsidP="00D80E6A">
            <w:pPr>
              <w:spacing w:before="60" w:after="60" w:line="240" w:lineRule="exact"/>
              <w:jc w:val="right"/>
              <w:rPr>
                <w:rFonts w:ascii="Tahoma" w:hAnsi="Tahoma" w:cs="Tahoma"/>
                <w:color w:val="000000"/>
                <w:sz w:val="18"/>
                <w:szCs w:val="18"/>
              </w:rPr>
            </w:pPr>
            <w:r w:rsidRPr="00C05742">
              <w:rPr>
                <w:rFonts w:ascii="Tahoma" w:hAnsi="Tahoma" w:cs="Tahoma"/>
                <w:b/>
                <w:color w:val="000000"/>
                <w:sz w:val="18"/>
                <w:szCs w:val="18"/>
              </w:rPr>
              <w:t>RAZEM</w:t>
            </w:r>
          </w:p>
        </w:tc>
        <w:tc>
          <w:tcPr>
            <w:tcW w:w="1998" w:type="dxa"/>
            <w:tcBorders>
              <w:top w:val="outset" w:sz="6" w:space="0" w:color="000000"/>
              <w:bottom w:val="inset" w:sz="6" w:space="0" w:color="000000"/>
            </w:tcBorders>
          </w:tcPr>
          <w:p w14:paraId="6714A05F" w14:textId="77777777" w:rsidR="00B420CF" w:rsidRPr="00C05742" w:rsidRDefault="00B420CF" w:rsidP="00D80E6A">
            <w:pPr>
              <w:spacing w:before="60" w:after="60" w:line="240" w:lineRule="exact"/>
              <w:jc w:val="both"/>
              <w:rPr>
                <w:rFonts w:ascii="Tahoma" w:hAnsi="Tahoma" w:cs="Tahoma"/>
                <w:color w:val="000000"/>
                <w:sz w:val="18"/>
                <w:szCs w:val="18"/>
              </w:rPr>
            </w:pPr>
          </w:p>
        </w:tc>
      </w:tr>
    </w:tbl>
    <w:p w14:paraId="05472CB0" w14:textId="77777777" w:rsidR="00B420CF" w:rsidRDefault="00B420CF" w:rsidP="00B420CF">
      <w:pPr>
        <w:spacing w:line="280" w:lineRule="exact"/>
        <w:rPr>
          <w:rFonts w:ascii="Tahoma" w:hAnsi="Tahoma" w:cs="Tahoma"/>
          <w:b/>
          <w:bCs/>
          <w:color w:val="000000"/>
          <w:sz w:val="18"/>
          <w:szCs w:val="18"/>
        </w:rPr>
      </w:pPr>
    </w:p>
    <w:p w14:paraId="168A02C1" w14:textId="77777777" w:rsidR="00B420CF" w:rsidRPr="00E72B00" w:rsidRDefault="00B420CF" w:rsidP="00B420CF">
      <w:pPr>
        <w:spacing w:line="280" w:lineRule="exact"/>
        <w:rPr>
          <w:rFonts w:ascii="Tahoma" w:hAnsi="Tahoma" w:cs="Tahoma"/>
          <w:b/>
          <w:bCs/>
          <w:color w:val="000000"/>
          <w:sz w:val="18"/>
          <w:szCs w:val="18"/>
        </w:rPr>
      </w:pPr>
    </w:p>
    <w:p w14:paraId="47985D09" w14:textId="77777777" w:rsidR="00B420CF" w:rsidRPr="00E72B00" w:rsidRDefault="00B420CF" w:rsidP="00B420CF">
      <w:pPr>
        <w:spacing w:line="280" w:lineRule="exact"/>
        <w:ind w:firstLine="142"/>
        <w:rPr>
          <w:rFonts w:ascii="Tahoma" w:hAnsi="Tahoma" w:cs="Tahoma"/>
          <w:b/>
          <w:bCs/>
          <w:color w:val="000000"/>
          <w:sz w:val="18"/>
          <w:szCs w:val="18"/>
        </w:rPr>
      </w:pPr>
      <w:r w:rsidRPr="00E72B00">
        <w:rPr>
          <w:rFonts w:ascii="Tahoma" w:hAnsi="Tahoma" w:cs="Tahoma"/>
          <w:b/>
          <w:bCs/>
          <w:color w:val="000000"/>
          <w:sz w:val="18"/>
          <w:szCs w:val="18"/>
        </w:rPr>
        <w:t xml:space="preserve">3. Ubezpieczenie odpowiedzialności cywilnej </w:t>
      </w:r>
    </w:p>
    <w:tbl>
      <w:tblPr>
        <w:tblW w:w="9699" w:type="dxa"/>
        <w:tblCellSpacing w:w="20" w:type="dxa"/>
        <w:tblInd w:w="134"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Layout w:type="fixed"/>
        <w:tblLook w:val="00A0" w:firstRow="1" w:lastRow="0" w:firstColumn="1" w:lastColumn="0" w:noHBand="0" w:noVBand="0"/>
      </w:tblPr>
      <w:tblGrid>
        <w:gridCol w:w="3414"/>
        <w:gridCol w:w="2337"/>
        <w:gridCol w:w="1904"/>
        <w:gridCol w:w="2044"/>
      </w:tblGrid>
      <w:tr w:rsidR="00B420CF" w:rsidRPr="00E72B00" w14:paraId="4533CF7E" w14:textId="77777777" w:rsidTr="00D80E6A">
        <w:trPr>
          <w:cantSplit/>
          <w:trHeight w:val="589"/>
          <w:tblCellSpacing w:w="20" w:type="dxa"/>
        </w:trPr>
        <w:tc>
          <w:tcPr>
            <w:tcW w:w="3354" w:type="dxa"/>
            <w:vMerge w:val="restart"/>
            <w:tcBorders>
              <w:top w:val="outset" w:sz="6" w:space="0" w:color="000000"/>
            </w:tcBorders>
            <w:shd w:val="clear" w:color="auto" w:fill="C0C0C0"/>
            <w:vAlign w:val="center"/>
          </w:tcPr>
          <w:p w14:paraId="3B360194"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Przedmiot ubezpieczenia</w:t>
            </w:r>
          </w:p>
        </w:tc>
        <w:tc>
          <w:tcPr>
            <w:tcW w:w="2297" w:type="dxa"/>
            <w:tcBorders>
              <w:top w:val="outset" w:sz="6" w:space="0" w:color="000000"/>
            </w:tcBorders>
            <w:shd w:val="clear" w:color="auto" w:fill="C0C0C0"/>
            <w:vAlign w:val="center"/>
          </w:tcPr>
          <w:p w14:paraId="21E76668"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Suma ubezpieczenia / limit (w PLN)</w:t>
            </w:r>
          </w:p>
        </w:tc>
        <w:tc>
          <w:tcPr>
            <w:tcW w:w="1864" w:type="dxa"/>
            <w:tcBorders>
              <w:top w:val="outset" w:sz="6" w:space="0" w:color="000000"/>
              <w:bottom w:val="outset" w:sz="6" w:space="0" w:color="000000"/>
            </w:tcBorders>
            <w:shd w:val="clear" w:color="auto" w:fill="C0C0C0"/>
            <w:vAlign w:val="center"/>
          </w:tcPr>
          <w:p w14:paraId="45505CE0"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 xml:space="preserve">Składka za </w:t>
            </w:r>
            <w:r>
              <w:rPr>
                <w:rFonts w:ascii="Tahoma" w:hAnsi="Tahoma" w:cs="Tahoma"/>
                <w:b/>
                <w:color w:val="000000"/>
                <w:sz w:val="18"/>
                <w:szCs w:val="18"/>
              </w:rPr>
              <w:t xml:space="preserve">12 </w:t>
            </w:r>
            <w:r w:rsidRPr="00E72B00">
              <w:rPr>
                <w:rFonts w:ascii="Tahoma" w:hAnsi="Tahoma" w:cs="Tahoma"/>
                <w:b/>
                <w:color w:val="000000"/>
                <w:sz w:val="18"/>
                <w:szCs w:val="18"/>
              </w:rPr>
              <w:t>miesi</w:t>
            </w:r>
            <w:r>
              <w:rPr>
                <w:rFonts w:ascii="Tahoma" w:hAnsi="Tahoma" w:cs="Tahoma"/>
                <w:b/>
                <w:color w:val="000000"/>
                <w:sz w:val="18"/>
                <w:szCs w:val="18"/>
              </w:rPr>
              <w:t>ęcy</w:t>
            </w:r>
            <w:r w:rsidRPr="00E72B00">
              <w:rPr>
                <w:rFonts w:ascii="Tahoma" w:hAnsi="Tahoma" w:cs="Tahoma"/>
                <w:b/>
                <w:color w:val="000000"/>
                <w:sz w:val="18"/>
                <w:szCs w:val="18"/>
              </w:rPr>
              <w:t xml:space="preserve"> (w PLN)</w:t>
            </w:r>
          </w:p>
        </w:tc>
        <w:tc>
          <w:tcPr>
            <w:tcW w:w="1984" w:type="dxa"/>
            <w:tcBorders>
              <w:top w:val="outset" w:sz="6" w:space="0" w:color="000000"/>
              <w:bottom w:val="outset" w:sz="6" w:space="0" w:color="000000"/>
            </w:tcBorders>
            <w:shd w:val="clear" w:color="auto" w:fill="C0C0C0"/>
            <w:vAlign w:val="center"/>
          </w:tcPr>
          <w:p w14:paraId="3707E6F3" w14:textId="77777777" w:rsidR="00B420CF" w:rsidRPr="00E72B00" w:rsidRDefault="00B420CF" w:rsidP="00D80E6A">
            <w:pPr>
              <w:tabs>
                <w:tab w:val="left" w:pos="1700"/>
              </w:tabs>
              <w:spacing w:line="240" w:lineRule="exact"/>
              <w:ind w:left="-143" w:right="-163"/>
              <w:jc w:val="center"/>
              <w:rPr>
                <w:rFonts w:ascii="Tahoma" w:hAnsi="Tahoma" w:cs="Tahoma"/>
                <w:b/>
                <w:color w:val="000000"/>
                <w:sz w:val="18"/>
                <w:szCs w:val="18"/>
              </w:rPr>
            </w:pPr>
            <w:r w:rsidRPr="00E72B00">
              <w:rPr>
                <w:rFonts w:ascii="Tahoma" w:hAnsi="Tahoma" w:cs="Tahoma"/>
                <w:b/>
                <w:color w:val="000000"/>
                <w:sz w:val="18"/>
                <w:szCs w:val="18"/>
              </w:rPr>
              <w:t xml:space="preserve">Składka za </w:t>
            </w:r>
            <w:r w:rsidRPr="003A08AE">
              <w:rPr>
                <w:rFonts w:ascii="Tahoma" w:hAnsi="Tahoma" w:cs="Tahoma"/>
                <w:b/>
                <w:color w:val="000000"/>
                <w:sz w:val="18"/>
                <w:szCs w:val="18"/>
              </w:rPr>
              <w:t>24</w:t>
            </w:r>
            <w:r>
              <w:rPr>
                <w:rFonts w:ascii="Tahoma" w:hAnsi="Tahoma" w:cs="Tahoma"/>
                <w:b/>
                <w:color w:val="000000"/>
                <w:sz w:val="18"/>
                <w:szCs w:val="18"/>
              </w:rPr>
              <w:t xml:space="preserve"> </w:t>
            </w:r>
            <w:r w:rsidRPr="00E72B00">
              <w:rPr>
                <w:rFonts w:ascii="Tahoma" w:hAnsi="Tahoma" w:cs="Tahoma"/>
                <w:b/>
                <w:color w:val="000000"/>
                <w:sz w:val="18"/>
                <w:szCs w:val="18"/>
              </w:rPr>
              <w:t>miesi</w:t>
            </w:r>
            <w:r>
              <w:rPr>
                <w:rFonts w:ascii="Tahoma" w:hAnsi="Tahoma" w:cs="Tahoma"/>
                <w:b/>
                <w:color w:val="000000"/>
                <w:sz w:val="18"/>
                <w:szCs w:val="18"/>
              </w:rPr>
              <w:t>ące</w:t>
            </w:r>
            <w:r w:rsidRPr="00E72B00">
              <w:rPr>
                <w:rFonts w:ascii="Tahoma" w:hAnsi="Tahoma" w:cs="Tahoma"/>
                <w:b/>
                <w:color w:val="000000"/>
                <w:sz w:val="18"/>
                <w:szCs w:val="18"/>
              </w:rPr>
              <w:t xml:space="preserve"> (w PLN)</w:t>
            </w:r>
          </w:p>
        </w:tc>
      </w:tr>
      <w:tr w:rsidR="00B420CF" w:rsidRPr="00E72B00" w14:paraId="619930D5" w14:textId="77777777" w:rsidTr="00D80E6A">
        <w:trPr>
          <w:cantSplit/>
          <w:trHeight w:val="371"/>
          <w:tblCellSpacing w:w="20" w:type="dxa"/>
        </w:trPr>
        <w:tc>
          <w:tcPr>
            <w:tcW w:w="3354" w:type="dxa"/>
            <w:vMerge/>
            <w:tcBorders>
              <w:bottom w:val="outset" w:sz="6" w:space="0" w:color="000000"/>
            </w:tcBorders>
            <w:shd w:val="clear" w:color="auto" w:fill="000080"/>
          </w:tcPr>
          <w:p w14:paraId="6FABFF18" w14:textId="77777777" w:rsidR="00B420CF" w:rsidRPr="00E72B00" w:rsidRDefault="00B420CF" w:rsidP="00D80E6A">
            <w:pPr>
              <w:spacing w:line="240" w:lineRule="exact"/>
              <w:jc w:val="center"/>
              <w:rPr>
                <w:rFonts w:ascii="Tahoma" w:hAnsi="Tahoma" w:cs="Tahoma"/>
                <w:b/>
                <w:color w:val="000000"/>
                <w:sz w:val="18"/>
                <w:szCs w:val="18"/>
              </w:rPr>
            </w:pPr>
          </w:p>
        </w:tc>
        <w:tc>
          <w:tcPr>
            <w:tcW w:w="2297" w:type="dxa"/>
            <w:tcBorders>
              <w:bottom w:val="outset" w:sz="6" w:space="0" w:color="000000"/>
            </w:tcBorders>
            <w:shd w:val="clear" w:color="auto" w:fill="E6E6E6"/>
            <w:vAlign w:val="center"/>
          </w:tcPr>
          <w:p w14:paraId="34663242"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kol. 1</w:t>
            </w:r>
          </w:p>
        </w:tc>
        <w:tc>
          <w:tcPr>
            <w:tcW w:w="1864" w:type="dxa"/>
            <w:tcBorders>
              <w:top w:val="outset" w:sz="6" w:space="0" w:color="000000"/>
              <w:bottom w:val="outset" w:sz="6" w:space="0" w:color="000000"/>
            </w:tcBorders>
            <w:shd w:val="clear" w:color="auto" w:fill="E6E6E6"/>
            <w:vAlign w:val="center"/>
          </w:tcPr>
          <w:p w14:paraId="4FA2CF3D"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kol. 2</w:t>
            </w:r>
          </w:p>
        </w:tc>
        <w:tc>
          <w:tcPr>
            <w:tcW w:w="1984" w:type="dxa"/>
            <w:tcBorders>
              <w:top w:val="outset" w:sz="6" w:space="0" w:color="000000"/>
              <w:bottom w:val="outset" w:sz="6" w:space="0" w:color="000000"/>
            </w:tcBorders>
            <w:shd w:val="clear" w:color="auto" w:fill="E6E6E6"/>
            <w:vAlign w:val="center"/>
          </w:tcPr>
          <w:p w14:paraId="33F53904" w14:textId="77777777" w:rsidR="00B420CF" w:rsidRPr="00E72B00" w:rsidRDefault="00B420CF" w:rsidP="00D80E6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 xml:space="preserve">kol. 3 </w:t>
            </w:r>
            <w:r w:rsidRPr="00E72B00">
              <w:rPr>
                <w:rFonts w:ascii="Tahoma" w:hAnsi="Tahoma" w:cs="Tahoma"/>
                <w:b/>
                <w:color w:val="000000"/>
                <w:sz w:val="18"/>
                <w:szCs w:val="18"/>
              </w:rPr>
              <w:br/>
              <w:t xml:space="preserve">(kol. </w:t>
            </w:r>
            <w:r>
              <w:rPr>
                <w:rFonts w:ascii="Tahoma" w:hAnsi="Tahoma" w:cs="Tahoma"/>
                <w:b/>
                <w:color w:val="000000"/>
                <w:sz w:val="18"/>
                <w:szCs w:val="18"/>
              </w:rPr>
              <w:t>3</w:t>
            </w:r>
            <w:r w:rsidRPr="00E72B00">
              <w:rPr>
                <w:rFonts w:ascii="Tahoma" w:hAnsi="Tahoma" w:cs="Tahoma"/>
                <w:b/>
                <w:color w:val="000000"/>
                <w:sz w:val="18"/>
                <w:szCs w:val="18"/>
              </w:rPr>
              <w:t xml:space="preserve"> x kol. 2)</w:t>
            </w:r>
          </w:p>
        </w:tc>
      </w:tr>
      <w:tr w:rsidR="00B420CF" w:rsidRPr="00E72B00" w14:paraId="5D4121C5" w14:textId="77777777" w:rsidTr="00D80E6A">
        <w:trPr>
          <w:cantSplit/>
          <w:trHeight w:val="372"/>
          <w:tblCellSpacing w:w="20" w:type="dxa"/>
        </w:trPr>
        <w:tc>
          <w:tcPr>
            <w:tcW w:w="3354" w:type="dxa"/>
            <w:tcBorders>
              <w:top w:val="outset" w:sz="6" w:space="0" w:color="000000"/>
              <w:bottom w:val="outset" w:sz="6" w:space="0" w:color="000000"/>
            </w:tcBorders>
            <w:vAlign w:val="center"/>
          </w:tcPr>
          <w:p w14:paraId="4CF3482D" w14:textId="77777777" w:rsidR="00B420CF" w:rsidRPr="00E72B00" w:rsidRDefault="00B420CF" w:rsidP="00D80E6A">
            <w:pPr>
              <w:spacing w:line="240" w:lineRule="exact"/>
              <w:rPr>
                <w:rFonts w:ascii="Tahoma" w:hAnsi="Tahoma" w:cs="Tahoma"/>
                <w:color w:val="000000"/>
                <w:sz w:val="18"/>
                <w:szCs w:val="18"/>
                <w:highlight w:val="yellow"/>
              </w:rPr>
            </w:pPr>
            <w:r w:rsidRPr="00E72B00">
              <w:rPr>
                <w:rFonts w:ascii="Tahoma" w:hAnsi="Tahoma" w:cs="Tahoma"/>
                <w:color w:val="000000"/>
                <w:sz w:val="18"/>
                <w:szCs w:val="18"/>
              </w:rPr>
              <w:t>Zgodnie z opisem przedmiotu zamówienia</w:t>
            </w:r>
          </w:p>
        </w:tc>
        <w:tc>
          <w:tcPr>
            <w:tcW w:w="2297" w:type="dxa"/>
            <w:tcBorders>
              <w:top w:val="outset" w:sz="6" w:space="0" w:color="000000"/>
              <w:bottom w:val="outset" w:sz="6" w:space="0" w:color="000000"/>
            </w:tcBorders>
            <w:vAlign w:val="center"/>
          </w:tcPr>
          <w:p w14:paraId="2C24B64C" w14:textId="77777777" w:rsidR="00B420CF" w:rsidRPr="00EA6B66" w:rsidRDefault="00B420CF" w:rsidP="00D80E6A">
            <w:pPr>
              <w:spacing w:line="240" w:lineRule="exact"/>
              <w:jc w:val="center"/>
              <w:rPr>
                <w:rFonts w:ascii="Tahoma" w:hAnsi="Tahoma" w:cs="Tahoma"/>
                <w:color w:val="000000"/>
                <w:sz w:val="18"/>
                <w:szCs w:val="18"/>
              </w:rPr>
            </w:pPr>
            <w:r>
              <w:rPr>
                <w:rFonts w:ascii="Tahoma" w:hAnsi="Tahoma" w:cs="Tahoma"/>
                <w:color w:val="000000"/>
                <w:sz w:val="18"/>
                <w:szCs w:val="18"/>
              </w:rPr>
              <w:t>10.</w:t>
            </w:r>
            <w:r w:rsidRPr="00EA6B66">
              <w:rPr>
                <w:rFonts w:ascii="Tahoma" w:hAnsi="Tahoma" w:cs="Tahoma"/>
                <w:color w:val="000000"/>
                <w:sz w:val="18"/>
                <w:szCs w:val="18"/>
              </w:rPr>
              <w:t>000</w:t>
            </w:r>
            <w:r>
              <w:rPr>
                <w:rFonts w:ascii="Tahoma" w:hAnsi="Tahoma" w:cs="Tahoma"/>
                <w:color w:val="000000"/>
                <w:sz w:val="18"/>
                <w:szCs w:val="18"/>
              </w:rPr>
              <w:t>.</w:t>
            </w:r>
            <w:r w:rsidRPr="00EA6B66">
              <w:rPr>
                <w:rFonts w:ascii="Tahoma" w:hAnsi="Tahoma" w:cs="Tahoma"/>
                <w:color w:val="000000"/>
                <w:sz w:val="18"/>
                <w:szCs w:val="18"/>
              </w:rPr>
              <w:t>000,00</w:t>
            </w:r>
          </w:p>
        </w:tc>
        <w:tc>
          <w:tcPr>
            <w:tcW w:w="1864" w:type="dxa"/>
            <w:tcBorders>
              <w:top w:val="outset" w:sz="6" w:space="0" w:color="000000"/>
              <w:bottom w:val="outset" w:sz="6" w:space="0" w:color="000000"/>
            </w:tcBorders>
            <w:vAlign w:val="center"/>
          </w:tcPr>
          <w:p w14:paraId="1772542F" w14:textId="77777777" w:rsidR="00B420CF" w:rsidRPr="00E72B00" w:rsidRDefault="00B420CF" w:rsidP="00D80E6A">
            <w:pPr>
              <w:spacing w:line="240" w:lineRule="exact"/>
              <w:jc w:val="center"/>
              <w:rPr>
                <w:rFonts w:ascii="Tahoma" w:hAnsi="Tahoma" w:cs="Tahoma"/>
                <w:b/>
                <w:color w:val="000000"/>
                <w:sz w:val="18"/>
                <w:szCs w:val="18"/>
              </w:rPr>
            </w:pPr>
          </w:p>
        </w:tc>
        <w:tc>
          <w:tcPr>
            <w:tcW w:w="1984" w:type="dxa"/>
            <w:tcBorders>
              <w:top w:val="outset" w:sz="6" w:space="0" w:color="000000"/>
              <w:bottom w:val="outset" w:sz="6" w:space="0" w:color="000000"/>
            </w:tcBorders>
            <w:vAlign w:val="center"/>
          </w:tcPr>
          <w:p w14:paraId="181448FF" w14:textId="77777777" w:rsidR="00B420CF" w:rsidRPr="00E72B00" w:rsidRDefault="00B420CF" w:rsidP="00D80E6A">
            <w:pPr>
              <w:spacing w:line="240" w:lineRule="exact"/>
              <w:jc w:val="center"/>
              <w:rPr>
                <w:rFonts w:ascii="Tahoma" w:hAnsi="Tahoma" w:cs="Tahoma"/>
                <w:b/>
                <w:color w:val="000000"/>
                <w:sz w:val="18"/>
                <w:szCs w:val="18"/>
              </w:rPr>
            </w:pPr>
          </w:p>
        </w:tc>
      </w:tr>
      <w:tr w:rsidR="00B420CF" w:rsidRPr="00E72B00" w14:paraId="79CDB88B" w14:textId="77777777" w:rsidTr="00D80E6A">
        <w:trPr>
          <w:cantSplit/>
          <w:trHeight w:val="364"/>
          <w:tblCellSpacing w:w="20" w:type="dxa"/>
        </w:trPr>
        <w:tc>
          <w:tcPr>
            <w:tcW w:w="7595" w:type="dxa"/>
            <w:gridSpan w:val="3"/>
            <w:tcBorders>
              <w:top w:val="outset" w:sz="6" w:space="0" w:color="000000"/>
              <w:bottom w:val="outset" w:sz="6" w:space="0" w:color="000000"/>
            </w:tcBorders>
            <w:vAlign w:val="center"/>
          </w:tcPr>
          <w:p w14:paraId="26B9792E" w14:textId="77777777" w:rsidR="00B420CF" w:rsidRPr="00E72B00" w:rsidRDefault="00B420CF" w:rsidP="00D80E6A">
            <w:pPr>
              <w:spacing w:before="60" w:after="60" w:line="240" w:lineRule="exact"/>
              <w:jc w:val="right"/>
              <w:rPr>
                <w:rFonts w:ascii="Tahoma" w:hAnsi="Tahoma" w:cs="Tahoma"/>
                <w:color w:val="000000"/>
                <w:sz w:val="18"/>
                <w:szCs w:val="18"/>
              </w:rPr>
            </w:pPr>
            <w:r w:rsidRPr="00E72B00">
              <w:rPr>
                <w:rFonts w:ascii="Tahoma" w:hAnsi="Tahoma" w:cs="Tahoma"/>
                <w:b/>
                <w:color w:val="000000"/>
                <w:sz w:val="18"/>
                <w:szCs w:val="18"/>
              </w:rPr>
              <w:t>RAZEM</w:t>
            </w:r>
          </w:p>
        </w:tc>
        <w:tc>
          <w:tcPr>
            <w:tcW w:w="1984" w:type="dxa"/>
            <w:tcBorders>
              <w:top w:val="outset" w:sz="6" w:space="0" w:color="000000"/>
              <w:bottom w:val="outset" w:sz="6" w:space="0" w:color="000000"/>
            </w:tcBorders>
          </w:tcPr>
          <w:p w14:paraId="346AA1CB" w14:textId="77777777" w:rsidR="00B420CF" w:rsidRPr="00E72B00" w:rsidRDefault="00B420CF" w:rsidP="00D80E6A">
            <w:pPr>
              <w:spacing w:before="60" w:after="60" w:line="240" w:lineRule="exact"/>
              <w:jc w:val="both"/>
              <w:rPr>
                <w:rFonts w:ascii="Tahoma" w:hAnsi="Tahoma" w:cs="Tahoma"/>
                <w:color w:val="000000"/>
                <w:sz w:val="18"/>
                <w:szCs w:val="18"/>
              </w:rPr>
            </w:pPr>
          </w:p>
        </w:tc>
      </w:tr>
    </w:tbl>
    <w:p w14:paraId="642D977E" w14:textId="77777777" w:rsidR="00B420CF" w:rsidRDefault="00B420CF" w:rsidP="00B420CF">
      <w:pPr>
        <w:spacing w:line="240" w:lineRule="exact"/>
        <w:rPr>
          <w:rFonts w:ascii="Tahoma" w:hAnsi="Tahoma" w:cs="Tahoma"/>
          <w:b/>
          <w:bCs/>
          <w:color w:val="000000"/>
          <w:sz w:val="18"/>
          <w:szCs w:val="18"/>
        </w:rPr>
      </w:pPr>
    </w:p>
    <w:p w14:paraId="4419A54C" w14:textId="77777777" w:rsidR="00B420CF" w:rsidRDefault="00B420CF" w:rsidP="00B420CF">
      <w:pPr>
        <w:spacing w:line="280" w:lineRule="exact"/>
        <w:ind w:firstLine="142"/>
        <w:rPr>
          <w:rFonts w:ascii="Trebuchet MS" w:hAnsi="Trebuchet MS"/>
          <w:b/>
          <w:bCs/>
          <w:color w:val="000000"/>
        </w:rPr>
      </w:pPr>
    </w:p>
    <w:p w14:paraId="26E73D5C" w14:textId="77777777" w:rsidR="00B420CF" w:rsidRDefault="00B420CF" w:rsidP="00B420CF">
      <w:pPr>
        <w:spacing w:line="280" w:lineRule="exact"/>
        <w:ind w:firstLine="142"/>
        <w:rPr>
          <w:rFonts w:ascii="Tahoma" w:hAnsi="Tahoma" w:cs="Tahoma"/>
          <w:b/>
          <w:bCs/>
          <w:color w:val="000000"/>
          <w:sz w:val="18"/>
          <w:szCs w:val="18"/>
        </w:rPr>
      </w:pPr>
      <w:r>
        <w:rPr>
          <w:rFonts w:ascii="Tahoma" w:hAnsi="Tahoma" w:cs="Tahoma"/>
          <w:b/>
          <w:bCs/>
          <w:color w:val="000000"/>
          <w:sz w:val="18"/>
          <w:szCs w:val="18"/>
        </w:rPr>
        <w:t>4</w:t>
      </w:r>
      <w:r w:rsidRPr="00E72B00">
        <w:rPr>
          <w:rFonts w:ascii="Tahoma" w:hAnsi="Tahoma" w:cs="Tahoma"/>
          <w:b/>
          <w:bCs/>
          <w:color w:val="000000"/>
          <w:sz w:val="18"/>
          <w:szCs w:val="18"/>
        </w:rPr>
        <w:t xml:space="preserve">. </w:t>
      </w:r>
      <w:r>
        <w:rPr>
          <w:rFonts w:ascii="Tahoma" w:hAnsi="Tahoma" w:cs="Tahoma"/>
          <w:b/>
          <w:bCs/>
          <w:color w:val="000000"/>
          <w:sz w:val="18"/>
          <w:szCs w:val="18"/>
        </w:rPr>
        <w:t>Ubezpieczenia komunikacyjne</w:t>
      </w:r>
    </w:p>
    <w:p w14:paraId="1029C9B7" w14:textId="77777777" w:rsidR="00B420CF" w:rsidRDefault="00B420CF" w:rsidP="00B420CF">
      <w:pPr>
        <w:spacing w:line="280" w:lineRule="exact"/>
        <w:ind w:firstLine="142"/>
        <w:rPr>
          <w:rFonts w:ascii="Tahoma" w:hAnsi="Tahoma" w:cs="Tahoma"/>
          <w:b/>
          <w:bCs/>
          <w:color w:val="000000"/>
          <w:sz w:val="18"/>
          <w:szCs w:val="18"/>
        </w:rPr>
      </w:pPr>
    </w:p>
    <w:tbl>
      <w:tblPr>
        <w:tblW w:w="9747" w:type="dxa"/>
        <w:tblCellSpacing w:w="20" w:type="dxa"/>
        <w:tblInd w:w="134" w:type="dxa"/>
        <w:tblBorders>
          <w:top w:val="outset" w:sz="6" w:space="0" w:color="000000" w:themeColor="text1"/>
          <w:left w:val="outset" w:sz="6" w:space="0" w:color="000000" w:themeColor="text1"/>
          <w:bottom w:val="inset" w:sz="6" w:space="0" w:color="000000" w:themeColor="text1"/>
          <w:right w:val="inset"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1812"/>
        <w:gridCol w:w="1333"/>
        <w:gridCol w:w="1405"/>
        <w:gridCol w:w="1448"/>
        <w:gridCol w:w="1672"/>
        <w:gridCol w:w="2077"/>
      </w:tblGrid>
      <w:tr w:rsidR="00B420CF" w:rsidRPr="000A1CEB" w14:paraId="72165432" w14:textId="77777777" w:rsidTr="00D80E6A">
        <w:trPr>
          <w:tblCellSpacing w:w="20" w:type="dxa"/>
        </w:trPr>
        <w:tc>
          <w:tcPr>
            <w:tcW w:w="9667" w:type="dxa"/>
            <w:gridSpan w:val="6"/>
            <w:tcBorders>
              <w:top w:val="outset" w:sz="6" w:space="0" w:color="000000" w:themeColor="text1"/>
              <w:bottom w:val="single" w:sz="6" w:space="0" w:color="000000" w:themeColor="text1"/>
            </w:tcBorders>
            <w:shd w:val="clear" w:color="auto" w:fill="D9D9D9" w:themeFill="background1" w:themeFillShade="D9"/>
            <w:vAlign w:val="bottom"/>
            <w:hideMark/>
          </w:tcPr>
          <w:p w14:paraId="2E2C3C69" w14:textId="77777777" w:rsidR="00B420CF" w:rsidRPr="000A1CEB" w:rsidRDefault="00B420CF" w:rsidP="00D80E6A">
            <w:pPr>
              <w:spacing w:line="280" w:lineRule="exact"/>
              <w:ind w:firstLine="142"/>
              <w:rPr>
                <w:rFonts w:ascii="Tahoma" w:hAnsi="Tahoma" w:cs="Tahoma"/>
                <w:b/>
                <w:bCs/>
                <w:color w:val="000000"/>
                <w:sz w:val="18"/>
                <w:szCs w:val="18"/>
              </w:rPr>
            </w:pPr>
            <w:r w:rsidRPr="000A1CEB">
              <w:rPr>
                <w:rFonts w:ascii="Tahoma" w:hAnsi="Tahoma" w:cs="Tahoma"/>
                <w:b/>
                <w:bCs/>
                <w:color w:val="000000"/>
                <w:sz w:val="18"/>
                <w:szCs w:val="18"/>
              </w:rPr>
              <w:t xml:space="preserve">Ubezpieczenia komunikacyjne składka za I okres rozliczeniowy </w:t>
            </w:r>
          </w:p>
        </w:tc>
      </w:tr>
      <w:tr w:rsidR="00B420CF" w:rsidRPr="000A1CEB" w14:paraId="3F91D1DD" w14:textId="77777777" w:rsidTr="00D80E6A">
        <w:trPr>
          <w:tblCellSpacing w:w="20" w:type="dxa"/>
        </w:trPr>
        <w:tc>
          <w:tcPr>
            <w:tcW w:w="1812" w:type="dxa"/>
            <w:tcBorders>
              <w:top w:val="single" w:sz="6" w:space="0" w:color="000000" w:themeColor="text1"/>
              <w:bottom w:val="single" w:sz="6" w:space="0" w:color="000000" w:themeColor="text1"/>
            </w:tcBorders>
            <w:shd w:val="clear" w:color="auto" w:fill="D9D9D9" w:themeFill="background1" w:themeFillShade="D9"/>
            <w:vAlign w:val="center"/>
            <w:hideMark/>
          </w:tcPr>
          <w:p w14:paraId="5DA8EA03"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Pojazdy do ubezpieczenia</w:t>
            </w:r>
          </w:p>
        </w:tc>
        <w:tc>
          <w:tcPr>
            <w:tcW w:w="1348" w:type="dxa"/>
            <w:tcBorders>
              <w:top w:val="single" w:sz="6" w:space="0" w:color="000000" w:themeColor="text1"/>
              <w:bottom w:val="single" w:sz="6" w:space="0" w:color="000000" w:themeColor="text1"/>
            </w:tcBorders>
            <w:shd w:val="clear" w:color="auto" w:fill="D9D9D9" w:themeFill="background1" w:themeFillShade="D9"/>
            <w:vAlign w:val="center"/>
            <w:hideMark/>
          </w:tcPr>
          <w:p w14:paraId="34266C01"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za 12 m-</w:t>
            </w:r>
            <w:proofErr w:type="spellStart"/>
            <w:r w:rsidRPr="000A1CEB">
              <w:rPr>
                <w:rFonts w:ascii="Tahoma" w:hAnsi="Tahoma" w:cs="Tahoma"/>
                <w:b/>
                <w:bCs/>
                <w:color w:val="000000"/>
                <w:sz w:val="18"/>
                <w:szCs w:val="18"/>
              </w:rPr>
              <w:t>cy</w:t>
            </w:r>
            <w:proofErr w:type="spellEnd"/>
            <w:r w:rsidRPr="000A1CEB">
              <w:rPr>
                <w:rFonts w:ascii="Tahoma" w:hAnsi="Tahoma" w:cs="Tahoma"/>
                <w:b/>
                <w:bCs/>
                <w:color w:val="000000"/>
                <w:sz w:val="18"/>
                <w:szCs w:val="18"/>
              </w:rPr>
              <w:t xml:space="preserve"> (PLN)</w:t>
            </w:r>
          </w:p>
          <w:p w14:paraId="410A1FF4"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OC</w:t>
            </w:r>
          </w:p>
        </w:tc>
        <w:tc>
          <w:tcPr>
            <w:tcW w:w="1433" w:type="dxa"/>
            <w:tcBorders>
              <w:top w:val="single" w:sz="6" w:space="0" w:color="000000" w:themeColor="text1"/>
              <w:bottom w:val="single" w:sz="6" w:space="0" w:color="000000" w:themeColor="text1"/>
            </w:tcBorders>
            <w:shd w:val="clear" w:color="auto" w:fill="D9D9D9" w:themeFill="background1" w:themeFillShade="D9"/>
            <w:vAlign w:val="center"/>
            <w:hideMark/>
          </w:tcPr>
          <w:p w14:paraId="3C78B952"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za 1 pojazd  (PLN) NNW</w:t>
            </w:r>
          </w:p>
        </w:tc>
        <w:tc>
          <w:tcPr>
            <w:tcW w:w="1506" w:type="dxa"/>
            <w:tcBorders>
              <w:top w:val="single" w:sz="6" w:space="0" w:color="000000" w:themeColor="text1"/>
              <w:bottom w:val="single" w:sz="6" w:space="0" w:color="000000" w:themeColor="text1"/>
            </w:tcBorders>
            <w:shd w:val="clear" w:color="auto" w:fill="D9D9D9" w:themeFill="background1" w:themeFillShade="D9"/>
            <w:vAlign w:val="center"/>
            <w:hideMark/>
          </w:tcPr>
          <w:p w14:paraId="7E6A44EB"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stawka w % w AC</w:t>
            </w:r>
          </w:p>
        </w:tc>
        <w:tc>
          <w:tcPr>
            <w:tcW w:w="1225" w:type="dxa"/>
            <w:tcBorders>
              <w:top w:val="single" w:sz="6" w:space="0" w:color="000000" w:themeColor="text1"/>
              <w:bottom w:val="single" w:sz="6" w:space="0" w:color="000000" w:themeColor="text1"/>
            </w:tcBorders>
            <w:shd w:val="clear" w:color="auto" w:fill="D9D9D9" w:themeFill="background1" w:themeFillShade="D9"/>
            <w:vAlign w:val="center"/>
            <w:hideMark/>
          </w:tcPr>
          <w:p w14:paraId="4DE2EC2C" w14:textId="77777777" w:rsidR="00B420CF"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w:t>
            </w:r>
            <w:r>
              <w:rPr>
                <w:rFonts w:ascii="Tahoma" w:hAnsi="Tahoma" w:cs="Tahoma"/>
                <w:b/>
                <w:bCs/>
                <w:color w:val="000000"/>
                <w:sz w:val="18"/>
                <w:szCs w:val="18"/>
              </w:rPr>
              <w:t>(PLN)</w:t>
            </w:r>
            <w:r w:rsidRPr="000A1CEB">
              <w:rPr>
                <w:rFonts w:ascii="Tahoma" w:hAnsi="Tahoma" w:cs="Tahoma"/>
                <w:b/>
                <w:bCs/>
                <w:color w:val="000000"/>
                <w:sz w:val="18"/>
                <w:szCs w:val="18"/>
              </w:rPr>
              <w:t xml:space="preserve"> za</w:t>
            </w:r>
            <w:r>
              <w:rPr>
                <w:rFonts w:ascii="Tahoma" w:hAnsi="Tahoma" w:cs="Tahoma"/>
                <w:b/>
                <w:bCs/>
                <w:color w:val="000000"/>
                <w:sz w:val="18"/>
                <w:szCs w:val="18"/>
              </w:rPr>
              <w:t xml:space="preserve"> </w:t>
            </w:r>
            <w:r w:rsidRPr="000A1CEB">
              <w:rPr>
                <w:rFonts w:ascii="Tahoma" w:hAnsi="Tahoma" w:cs="Tahoma"/>
                <w:b/>
                <w:bCs/>
                <w:color w:val="000000"/>
                <w:sz w:val="18"/>
                <w:szCs w:val="18"/>
              </w:rPr>
              <w:t>AC</w:t>
            </w:r>
          </w:p>
          <w:p w14:paraId="158B371E" w14:textId="77777777" w:rsidR="00B420CF" w:rsidRPr="000A1CEB" w:rsidRDefault="00B420CF" w:rsidP="00D80E6A">
            <w:pPr>
              <w:spacing w:line="280" w:lineRule="exact"/>
              <w:ind w:firstLine="142"/>
              <w:jc w:val="center"/>
              <w:rPr>
                <w:rFonts w:ascii="Tahoma" w:hAnsi="Tahoma" w:cs="Tahoma"/>
                <w:b/>
                <w:bCs/>
                <w:color w:val="000000"/>
                <w:sz w:val="18"/>
                <w:szCs w:val="18"/>
              </w:rPr>
            </w:pPr>
          </w:p>
        </w:tc>
        <w:tc>
          <w:tcPr>
            <w:tcW w:w="2143" w:type="dxa"/>
            <w:tcBorders>
              <w:top w:val="single" w:sz="6" w:space="0" w:color="000000" w:themeColor="text1"/>
              <w:bottom w:val="single" w:sz="6" w:space="0" w:color="000000" w:themeColor="text1"/>
            </w:tcBorders>
            <w:shd w:val="clear" w:color="auto" w:fill="D9D9D9" w:themeFill="background1" w:themeFillShade="D9"/>
            <w:vAlign w:val="center"/>
            <w:hideMark/>
          </w:tcPr>
          <w:p w14:paraId="18CE394A"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(PLN)</w:t>
            </w:r>
          </w:p>
          <w:p w14:paraId="3A7898FC"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ASSISTANCE</w:t>
            </w:r>
          </w:p>
        </w:tc>
      </w:tr>
      <w:tr w:rsidR="00B420CF" w:rsidRPr="000A1CEB" w14:paraId="282A4F31" w14:textId="77777777" w:rsidTr="00D80E6A">
        <w:trPr>
          <w:tblCellSpacing w:w="20" w:type="dxa"/>
        </w:trPr>
        <w:tc>
          <w:tcPr>
            <w:tcW w:w="1812" w:type="dxa"/>
          </w:tcPr>
          <w:p w14:paraId="582CEEB7"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FIAT DUCATO O NR REJ. </w:t>
            </w:r>
            <w:r w:rsidRPr="0078485E">
              <w:rPr>
                <w:rFonts w:ascii="Tahoma" w:hAnsi="Tahoma" w:cs="Tahoma"/>
                <w:bCs/>
                <w:color w:val="000000"/>
                <w:sz w:val="18"/>
                <w:szCs w:val="18"/>
              </w:rPr>
              <w:t>WI0840C</w:t>
            </w:r>
          </w:p>
          <w:p w14:paraId="4ECEBDBE"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6C52050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196CF2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3196ED0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061107A8"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565F7C24"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0EC6070B" w14:textId="77777777" w:rsidTr="00D80E6A">
        <w:trPr>
          <w:tblCellSpacing w:w="20" w:type="dxa"/>
        </w:trPr>
        <w:tc>
          <w:tcPr>
            <w:tcW w:w="1812" w:type="dxa"/>
            <w:hideMark/>
          </w:tcPr>
          <w:p w14:paraId="7A2CC3AB"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WI8711J</w:t>
            </w:r>
          </w:p>
        </w:tc>
        <w:tc>
          <w:tcPr>
            <w:tcW w:w="1348" w:type="dxa"/>
          </w:tcPr>
          <w:p w14:paraId="225B722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93725E6"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43B5B954"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2D939E03"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1321B268"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4168D385" w14:textId="77777777" w:rsidTr="00D80E6A">
        <w:trPr>
          <w:tblCellSpacing w:w="20" w:type="dxa"/>
        </w:trPr>
        <w:tc>
          <w:tcPr>
            <w:tcW w:w="1812" w:type="dxa"/>
            <w:hideMark/>
          </w:tcPr>
          <w:p w14:paraId="5E08DA81"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WI0327P</w:t>
            </w:r>
          </w:p>
        </w:tc>
        <w:tc>
          <w:tcPr>
            <w:tcW w:w="1348" w:type="dxa"/>
          </w:tcPr>
          <w:p w14:paraId="14B378D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442F416B"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63ED8EF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2B93A068"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597D9277"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04CF5AAF" w14:textId="77777777" w:rsidTr="00D80E6A">
        <w:trPr>
          <w:tblCellSpacing w:w="20" w:type="dxa"/>
        </w:trPr>
        <w:tc>
          <w:tcPr>
            <w:tcW w:w="1812" w:type="dxa"/>
            <w:hideMark/>
          </w:tcPr>
          <w:p w14:paraId="6D876B8E"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PANDA O NR REJ WI0680S</w:t>
            </w:r>
          </w:p>
        </w:tc>
        <w:tc>
          <w:tcPr>
            <w:tcW w:w="1348" w:type="dxa"/>
          </w:tcPr>
          <w:p w14:paraId="7F36296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5BDF80AD"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28585D77"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6106784B"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5041BBD2"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6A8DAB3C" w14:textId="77777777" w:rsidTr="00D80E6A">
        <w:trPr>
          <w:tblCellSpacing w:w="20" w:type="dxa"/>
        </w:trPr>
        <w:tc>
          <w:tcPr>
            <w:tcW w:w="1812" w:type="dxa"/>
          </w:tcPr>
          <w:p w14:paraId="21D69490"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DUCATO O NR REJ. WI1574S</w:t>
            </w:r>
          </w:p>
          <w:p w14:paraId="400E1980"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77F51E6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119BA27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1AB49BA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1DC42924"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96B0AE5"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6A5C5F60" w14:textId="77777777" w:rsidTr="00D80E6A">
        <w:trPr>
          <w:tblCellSpacing w:w="20" w:type="dxa"/>
        </w:trPr>
        <w:tc>
          <w:tcPr>
            <w:tcW w:w="1812" w:type="dxa"/>
          </w:tcPr>
          <w:p w14:paraId="57EF17E7" w14:textId="77777777" w:rsidR="00B420CF" w:rsidRPr="0078485E" w:rsidRDefault="00B420CF" w:rsidP="00D80E6A">
            <w:pPr>
              <w:spacing w:line="280" w:lineRule="exact"/>
              <w:ind w:hanging="26"/>
              <w:jc w:val="center"/>
              <w:rPr>
                <w:rFonts w:ascii="Tahoma" w:hAnsi="Tahoma" w:cs="Tahoma"/>
                <w:bCs/>
                <w:color w:val="000000"/>
                <w:sz w:val="18"/>
                <w:szCs w:val="18"/>
              </w:rPr>
            </w:pPr>
            <w:r w:rsidRPr="0078485E">
              <w:rPr>
                <w:rFonts w:ascii="Tahoma" w:hAnsi="Tahoma" w:cs="Tahoma"/>
                <w:bCs/>
                <w:color w:val="000000"/>
                <w:sz w:val="18"/>
                <w:szCs w:val="18"/>
              </w:rPr>
              <w:t xml:space="preserve">OPEL INSIGNIA </w:t>
            </w:r>
            <w:r>
              <w:rPr>
                <w:rFonts w:ascii="Tahoma" w:hAnsi="Tahoma" w:cs="Tahoma"/>
                <w:bCs/>
                <w:color w:val="000000"/>
                <w:sz w:val="18"/>
                <w:szCs w:val="18"/>
              </w:rPr>
              <w:t xml:space="preserve">   </w:t>
            </w:r>
            <w:r w:rsidRPr="0078485E">
              <w:rPr>
                <w:rFonts w:ascii="Tahoma" w:hAnsi="Tahoma" w:cs="Tahoma"/>
                <w:bCs/>
                <w:color w:val="000000"/>
                <w:sz w:val="18"/>
                <w:szCs w:val="18"/>
              </w:rPr>
              <w:t>WI8233S</w:t>
            </w:r>
          </w:p>
          <w:p w14:paraId="0A74E378"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4147314F"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633B7ECF"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7C7CC69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59DC085E"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6939D2E4"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1CF66431" w14:textId="77777777" w:rsidTr="00D80E6A">
        <w:trPr>
          <w:tblCellSpacing w:w="20" w:type="dxa"/>
        </w:trPr>
        <w:tc>
          <w:tcPr>
            <w:tcW w:w="1812" w:type="dxa"/>
          </w:tcPr>
          <w:p w14:paraId="74C3CAF3" w14:textId="77777777" w:rsidR="00B420CF" w:rsidRDefault="00B420CF" w:rsidP="00D80E6A">
            <w:pPr>
              <w:spacing w:line="280" w:lineRule="exact"/>
              <w:jc w:val="center"/>
              <w:rPr>
                <w:rFonts w:ascii="Tahoma" w:hAnsi="Tahoma" w:cs="Tahoma"/>
                <w:bCs/>
                <w:color w:val="000000"/>
                <w:sz w:val="18"/>
                <w:szCs w:val="18"/>
                <w:lang w:val="it-IT"/>
              </w:rPr>
            </w:pPr>
            <w:r w:rsidRPr="0078485E">
              <w:rPr>
                <w:rFonts w:ascii="Tahoma" w:hAnsi="Tahoma" w:cs="Tahoma"/>
                <w:bCs/>
                <w:color w:val="000000"/>
                <w:sz w:val="18"/>
                <w:szCs w:val="18"/>
                <w:lang w:val="it-IT"/>
              </w:rPr>
              <w:t>FIAT DUCATO</w:t>
            </w:r>
          </w:p>
          <w:p w14:paraId="164DCDC2"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NR REJ. </w:t>
            </w:r>
            <w:r w:rsidRPr="0078485E">
              <w:rPr>
                <w:rFonts w:ascii="Tahoma" w:hAnsi="Tahoma" w:cs="Tahoma"/>
                <w:bCs/>
                <w:color w:val="000000"/>
                <w:sz w:val="18"/>
                <w:szCs w:val="18"/>
              </w:rPr>
              <w:t>WI6202X</w:t>
            </w:r>
          </w:p>
          <w:p w14:paraId="41DB3A28"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1252F09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12E4A574"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68AC096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2AF10849"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7BD7B2E1"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1ACD78E5" w14:textId="77777777" w:rsidTr="00D80E6A">
        <w:trPr>
          <w:tblCellSpacing w:w="20" w:type="dxa"/>
        </w:trPr>
        <w:tc>
          <w:tcPr>
            <w:tcW w:w="1812" w:type="dxa"/>
          </w:tcPr>
          <w:p w14:paraId="336E686B"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WI857EU</w:t>
            </w:r>
          </w:p>
        </w:tc>
        <w:tc>
          <w:tcPr>
            <w:tcW w:w="1348" w:type="dxa"/>
          </w:tcPr>
          <w:p w14:paraId="2DA8A8B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3A5C3D4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7FA7C8B9"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62CC4BAE"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52803065"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0DECB14F" w14:textId="77777777" w:rsidTr="00D80E6A">
        <w:trPr>
          <w:tblCellSpacing w:w="20" w:type="dxa"/>
        </w:trPr>
        <w:tc>
          <w:tcPr>
            <w:tcW w:w="1812" w:type="dxa"/>
          </w:tcPr>
          <w:p w14:paraId="57A3B9BD" w14:textId="77777777" w:rsidR="00B420CF" w:rsidRDefault="00B420CF" w:rsidP="00D80E6A">
            <w:pPr>
              <w:spacing w:line="280" w:lineRule="exact"/>
              <w:jc w:val="center"/>
              <w:rPr>
                <w:rFonts w:ascii="Tahoma" w:hAnsi="Tahoma" w:cs="Tahoma"/>
                <w:bCs/>
                <w:color w:val="000000"/>
                <w:sz w:val="18"/>
                <w:szCs w:val="18"/>
                <w:lang w:val="it-IT"/>
              </w:rPr>
            </w:pPr>
            <w:r w:rsidRPr="0078485E">
              <w:rPr>
                <w:rFonts w:ascii="Tahoma" w:hAnsi="Tahoma" w:cs="Tahoma"/>
                <w:bCs/>
                <w:color w:val="000000"/>
                <w:sz w:val="18"/>
                <w:szCs w:val="18"/>
                <w:lang w:val="it-IT"/>
              </w:rPr>
              <w:t>FIAT DUCATO</w:t>
            </w:r>
          </w:p>
          <w:p w14:paraId="3F196B9D"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NR REJ. </w:t>
            </w:r>
            <w:r w:rsidRPr="0078485E">
              <w:rPr>
                <w:rFonts w:ascii="Tahoma" w:hAnsi="Tahoma" w:cs="Tahoma"/>
                <w:bCs/>
                <w:color w:val="000000"/>
                <w:sz w:val="18"/>
                <w:szCs w:val="18"/>
              </w:rPr>
              <w:t>WI</w:t>
            </w:r>
            <w:r>
              <w:rPr>
                <w:rFonts w:ascii="Tahoma" w:hAnsi="Tahoma" w:cs="Tahoma"/>
                <w:bCs/>
                <w:color w:val="000000"/>
                <w:sz w:val="18"/>
                <w:szCs w:val="18"/>
              </w:rPr>
              <w:t>376GK</w:t>
            </w:r>
          </w:p>
          <w:p w14:paraId="4D424BB6"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035F719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7F966E7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4918FB0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5E628106"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3FCA258"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762CE21A" w14:textId="77777777" w:rsidTr="00D80E6A">
        <w:trPr>
          <w:tblCellSpacing w:w="20" w:type="dxa"/>
        </w:trPr>
        <w:tc>
          <w:tcPr>
            <w:tcW w:w="1812" w:type="dxa"/>
          </w:tcPr>
          <w:p w14:paraId="4C5AE509" w14:textId="77777777" w:rsidR="00B420CF" w:rsidRPr="0078485E" w:rsidRDefault="00B420CF" w:rsidP="00D80E6A">
            <w:pPr>
              <w:spacing w:line="280" w:lineRule="exact"/>
              <w:ind w:firstLine="142"/>
              <w:jc w:val="center"/>
              <w:rPr>
                <w:rFonts w:ascii="Tahoma" w:hAnsi="Tahoma" w:cs="Tahoma"/>
                <w:bCs/>
                <w:color w:val="000000"/>
                <w:sz w:val="18"/>
                <w:szCs w:val="18"/>
              </w:rPr>
            </w:pPr>
            <w:r>
              <w:rPr>
                <w:rFonts w:ascii="Tahoma" w:hAnsi="Tahoma" w:cs="Tahoma"/>
                <w:bCs/>
                <w:color w:val="000000"/>
                <w:sz w:val="18"/>
                <w:szCs w:val="18"/>
              </w:rPr>
              <w:t>RENAULT MASTER NR REJ. WI379HG</w:t>
            </w:r>
          </w:p>
        </w:tc>
        <w:tc>
          <w:tcPr>
            <w:tcW w:w="1348" w:type="dxa"/>
          </w:tcPr>
          <w:p w14:paraId="5611731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76793DF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244B8CF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016CB8C8"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42F96F3A"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736CD727" w14:textId="77777777" w:rsidTr="00D80E6A">
        <w:trPr>
          <w:tblCellSpacing w:w="20" w:type="dxa"/>
        </w:trPr>
        <w:tc>
          <w:tcPr>
            <w:tcW w:w="1812" w:type="dxa"/>
          </w:tcPr>
          <w:p w14:paraId="32EB098A" w14:textId="34F7026B" w:rsidR="00B420CF" w:rsidRPr="0078485E" w:rsidRDefault="00B420CF" w:rsidP="00D80E6A">
            <w:pPr>
              <w:spacing w:line="280" w:lineRule="exact"/>
              <w:jc w:val="center"/>
              <w:rPr>
                <w:rFonts w:ascii="Tahoma" w:hAnsi="Tahoma" w:cs="Tahoma"/>
                <w:bCs/>
                <w:color w:val="000000"/>
                <w:sz w:val="18"/>
                <w:szCs w:val="18"/>
              </w:rPr>
            </w:pPr>
            <w:r>
              <w:rPr>
                <w:rFonts w:ascii="Tahoma" w:hAnsi="Tahoma" w:cs="Tahoma"/>
                <w:bCs/>
                <w:color w:val="000000"/>
                <w:sz w:val="18"/>
                <w:szCs w:val="18"/>
              </w:rPr>
              <w:t>RENAULT TRAFFIC</w:t>
            </w:r>
            <w:r w:rsidR="004E7B94">
              <w:rPr>
                <w:rFonts w:ascii="Tahoma" w:hAnsi="Tahoma" w:cs="Tahoma"/>
                <w:bCs/>
                <w:color w:val="000000"/>
                <w:sz w:val="18"/>
                <w:szCs w:val="18"/>
              </w:rPr>
              <w:t xml:space="preserve"> </w:t>
            </w:r>
            <w:r w:rsidR="004E7B94" w:rsidRPr="004E7B94">
              <w:rPr>
                <w:rFonts w:ascii="Tahoma" w:hAnsi="Tahoma" w:cs="Tahoma"/>
                <w:bCs/>
                <w:color w:val="000000"/>
                <w:sz w:val="18"/>
                <w:szCs w:val="18"/>
              </w:rPr>
              <w:t>WI361HH</w:t>
            </w:r>
          </w:p>
        </w:tc>
        <w:tc>
          <w:tcPr>
            <w:tcW w:w="1348" w:type="dxa"/>
          </w:tcPr>
          <w:p w14:paraId="7DD9C3F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6404DA6"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0BEFAEA7"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050BEBE0"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3564B47C"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32554A8D" w14:textId="77777777" w:rsidTr="00D80E6A">
        <w:trPr>
          <w:tblCellSpacing w:w="20" w:type="dxa"/>
        </w:trPr>
        <w:tc>
          <w:tcPr>
            <w:tcW w:w="1812" w:type="dxa"/>
            <w:hideMark/>
          </w:tcPr>
          <w:p w14:paraId="3186F8C4" w14:textId="77777777" w:rsidR="00B420CF" w:rsidRPr="000A1CEB" w:rsidRDefault="00B420CF" w:rsidP="00D80E6A">
            <w:pPr>
              <w:spacing w:line="280" w:lineRule="exact"/>
              <w:ind w:firstLine="142"/>
              <w:rPr>
                <w:rFonts w:ascii="Tahoma" w:hAnsi="Tahoma" w:cs="Tahoma"/>
                <w:b/>
                <w:bCs/>
                <w:color w:val="000000"/>
                <w:sz w:val="18"/>
                <w:szCs w:val="18"/>
                <w:lang w:val="it-IT"/>
              </w:rPr>
            </w:pPr>
            <w:r w:rsidRPr="000A1CEB">
              <w:rPr>
                <w:rFonts w:ascii="Tahoma" w:hAnsi="Tahoma" w:cs="Tahoma"/>
                <w:b/>
                <w:bCs/>
                <w:color w:val="000000"/>
                <w:sz w:val="18"/>
                <w:szCs w:val="18"/>
              </w:rPr>
              <w:t>RAZEM</w:t>
            </w:r>
          </w:p>
        </w:tc>
        <w:tc>
          <w:tcPr>
            <w:tcW w:w="1348" w:type="dxa"/>
          </w:tcPr>
          <w:p w14:paraId="22024BF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4D286D76"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22FC2CF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3F551B07"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3EFAB096"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3379498A" w14:textId="77777777" w:rsidTr="00D80E6A">
        <w:trPr>
          <w:tblCellSpacing w:w="20" w:type="dxa"/>
        </w:trPr>
        <w:tc>
          <w:tcPr>
            <w:tcW w:w="9667" w:type="dxa"/>
            <w:gridSpan w:val="6"/>
            <w:tcBorders>
              <w:top w:val="single" w:sz="6" w:space="0" w:color="000000" w:themeColor="text1"/>
              <w:bottom w:val="single" w:sz="6" w:space="0" w:color="000000" w:themeColor="text1"/>
            </w:tcBorders>
            <w:shd w:val="clear" w:color="auto" w:fill="D9D9D9" w:themeFill="background1" w:themeFillShade="D9"/>
            <w:vAlign w:val="center"/>
          </w:tcPr>
          <w:p w14:paraId="0D19D7D2"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Ubezpieczenia komunikacyjne składka za II okres rozliczeniowy</w:t>
            </w:r>
          </w:p>
        </w:tc>
      </w:tr>
      <w:tr w:rsidR="00B420CF" w:rsidRPr="000A1CEB" w14:paraId="3781FD69" w14:textId="77777777" w:rsidTr="00D80E6A">
        <w:trPr>
          <w:tblCellSpacing w:w="20" w:type="dxa"/>
        </w:trPr>
        <w:tc>
          <w:tcPr>
            <w:tcW w:w="1812" w:type="dxa"/>
            <w:tcBorders>
              <w:top w:val="single" w:sz="6" w:space="0" w:color="000000" w:themeColor="text1"/>
              <w:bottom w:val="single" w:sz="6" w:space="0" w:color="000000" w:themeColor="text1"/>
            </w:tcBorders>
            <w:shd w:val="clear" w:color="auto" w:fill="D9D9D9" w:themeFill="background1" w:themeFillShade="D9"/>
            <w:vAlign w:val="center"/>
            <w:hideMark/>
          </w:tcPr>
          <w:p w14:paraId="4F06FA17"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Pojazdy do ubezpieczenia</w:t>
            </w:r>
          </w:p>
        </w:tc>
        <w:tc>
          <w:tcPr>
            <w:tcW w:w="1348" w:type="dxa"/>
            <w:tcBorders>
              <w:top w:val="single" w:sz="6" w:space="0" w:color="000000" w:themeColor="text1"/>
              <w:bottom w:val="single" w:sz="6" w:space="0" w:color="000000" w:themeColor="text1"/>
            </w:tcBorders>
            <w:shd w:val="clear" w:color="auto" w:fill="D9D9D9" w:themeFill="background1" w:themeFillShade="D9"/>
            <w:vAlign w:val="center"/>
            <w:hideMark/>
          </w:tcPr>
          <w:p w14:paraId="59B51EB8"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za 12 m-</w:t>
            </w:r>
            <w:proofErr w:type="spellStart"/>
            <w:r w:rsidRPr="000A1CEB">
              <w:rPr>
                <w:rFonts w:ascii="Tahoma" w:hAnsi="Tahoma" w:cs="Tahoma"/>
                <w:b/>
                <w:bCs/>
                <w:color w:val="000000"/>
                <w:sz w:val="18"/>
                <w:szCs w:val="18"/>
              </w:rPr>
              <w:t>cy</w:t>
            </w:r>
            <w:proofErr w:type="spellEnd"/>
            <w:r w:rsidRPr="000A1CEB">
              <w:rPr>
                <w:rFonts w:ascii="Tahoma" w:hAnsi="Tahoma" w:cs="Tahoma"/>
                <w:b/>
                <w:bCs/>
                <w:color w:val="000000"/>
                <w:sz w:val="18"/>
                <w:szCs w:val="18"/>
              </w:rPr>
              <w:t xml:space="preserve"> (PLN)</w:t>
            </w:r>
          </w:p>
          <w:p w14:paraId="146854EF"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OC</w:t>
            </w:r>
          </w:p>
        </w:tc>
        <w:tc>
          <w:tcPr>
            <w:tcW w:w="1433" w:type="dxa"/>
            <w:tcBorders>
              <w:top w:val="single" w:sz="6" w:space="0" w:color="000000" w:themeColor="text1"/>
              <w:bottom w:val="single" w:sz="6" w:space="0" w:color="000000" w:themeColor="text1"/>
            </w:tcBorders>
            <w:shd w:val="clear" w:color="auto" w:fill="D9D9D9" w:themeFill="background1" w:themeFillShade="D9"/>
            <w:vAlign w:val="center"/>
            <w:hideMark/>
          </w:tcPr>
          <w:p w14:paraId="018F115F"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za 1 pojazd  (PLN) NNW</w:t>
            </w:r>
          </w:p>
        </w:tc>
        <w:tc>
          <w:tcPr>
            <w:tcW w:w="1506" w:type="dxa"/>
            <w:tcBorders>
              <w:top w:val="single" w:sz="6" w:space="0" w:color="000000" w:themeColor="text1"/>
              <w:bottom w:val="single" w:sz="6" w:space="0" w:color="000000" w:themeColor="text1"/>
            </w:tcBorders>
            <w:shd w:val="clear" w:color="auto" w:fill="D9D9D9" w:themeFill="background1" w:themeFillShade="D9"/>
            <w:vAlign w:val="center"/>
            <w:hideMark/>
          </w:tcPr>
          <w:p w14:paraId="689A13FE"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stawka w % w AC</w:t>
            </w:r>
          </w:p>
        </w:tc>
        <w:tc>
          <w:tcPr>
            <w:tcW w:w="1225" w:type="dxa"/>
            <w:tcBorders>
              <w:top w:val="single" w:sz="6" w:space="0" w:color="000000" w:themeColor="text1"/>
              <w:bottom w:val="single" w:sz="6" w:space="0" w:color="000000" w:themeColor="text1"/>
            </w:tcBorders>
            <w:shd w:val="clear" w:color="auto" w:fill="D9D9D9" w:themeFill="background1" w:themeFillShade="D9"/>
            <w:vAlign w:val="center"/>
            <w:hideMark/>
          </w:tcPr>
          <w:p w14:paraId="79FDF719"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(PLN) za</w:t>
            </w:r>
          </w:p>
          <w:p w14:paraId="1EFD811B"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AC</w:t>
            </w:r>
          </w:p>
        </w:tc>
        <w:tc>
          <w:tcPr>
            <w:tcW w:w="2143" w:type="dxa"/>
            <w:tcBorders>
              <w:top w:val="single" w:sz="6" w:space="0" w:color="000000" w:themeColor="text1"/>
              <w:bottom w:val="single" w:sz="6" w:space="0" w:color="000000" w:themeColor="text1"/>
            </w:tcBorders>
            <w:shd w:val="clear" w:color="auto" w:fill="D9D9D9" w:themeFill="background1" w:themeFillShade="D9"/>
            <w:vAlign w:val="center"/>
            <w:hideMark/>
          </w:tcPr>
          <w:p w14:paraId="7E4EA892"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składka (PLN)</w:t>
            </w:r>
          </w:p>
          <w:p w14:paraId="2AA5D8FC" w14:textId="77777777" w:rsidR="00B420CF" w:rsidRPr="000A1CEB" w:rsidRDefault="00B420CF" w:rsidP="00D80E6A">
            <w:pPr>
              <w:spacing w:line="280" w:lineRule="exact"/>
              <w:ind w:firstLine="142"/>
              <w:jc w:val="center"/>
              <w:rPr>
                <w:rFonts w:ascii="Tahoma" w:hAnsi="Tahoma" w:cs="Tahoma"/>
                <w:b/>
                <w:bCs/>
                <w:color w:val="000000"/>
                <w:sz w:val="18"/>
                <w:szCs w:val="18"/>
              </w:rPr>
            </w:pPr>
            <w:r w:rsidRPr="000A1CEB">
              <w:rPr>
                <w:rFonts w:ascii="Tahoma" w:hAnsi="Tahoma" w:cs="Tahoma"/>
                <w:b/>
                <w:bCs/>
                <w:color w:val="000000"/>
                <w:sz w:val="18"/>
                <w:szCs w:val="18"/>
              </w:rPr>
              <w:t>ASSISTANCE</w:t>
            </w:r>
          </w:p>
        </w:tc>
      </w:tr>
      <w:tr w:rsidR="00B420CF" w:rsidRPr="000A1CEB" w14:paraId="4B77E763" w14:textId="77777777" w:rsidTr="00D80E6A">
        <w:trPr>
          <w:tblCellSpacing w:w="20" w:type="dxa"/>
        </w:trPr>
        <w:tc>
          <w:tcPr>
            <w:tcW w:w="1812" w:type="dxa"/>
          </w:tcPr>
          <w:p w14:paraId="10E37206"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FIAT DUCATO O NR REJ. </w:t>
            </w:r>
            <w:r w:rsidRPr="0078485E">
              <w:rPr>
                <w:rFonts w:ascii="Tahoma" w:hAnsi="Tahoma" w:cs="Tahoma"/>
                <w:bCs/>
                <w:color w:val="000000"/>
                <w:sz w:val="18"/>
                <w:szCs w:val="18"/>
              </w:rPr>
              <w:t>WI0840C</w:t>
            </w:r>
          </w:p>
          <w:p w14:paraId="009A1199"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31A1BDA6"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4F56372"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74F4DF1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711F99A2"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6455D276"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4930C01B" w14:textId="77777777" w:rsidTr="00D80E6A">
        <w:trPr>
          <w:tblCellSpacing w:w="20" w:type="dxa"/>
        </w:trPr>
        <w:tc>
          <w:tcPr>
            <w:tcW w:w="1812" w:type="dxa"/>
          </w:tcPr>
          <w:p w14:paraId="51F497BB"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WI8711J</w:t>
            </w:r>
          </w:p>
        </w:tc>
        <w:tc>
          <w:tcPr>
            <w:tcW w:w="1348" w:type="dxa"/>
          </w:tcPr>
          <w:p w14:paraId="2F6DC7D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197391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4176594F"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744D14BF"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4C21D68D"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126DA1DD" w14:textId="77777777" w:rsidTr="00D80E6A">
        <w:trPr>
          <w:tblCellSpacing w:w="20" w:type="dxa"/>
        </w:trPr>
        <w:tc>
          <w:tcPr>
            <w:tcW w:w="1812" w:type="dxa"/>
          </w:tcPr>
          <w:p w14:paraId="6E46A053"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WI0327P</w:t>
            </w:r>
          </w:p>
        </w:tc>
        <w:tc>
          <w:tcPr>
            <w:tcW w:w="1348" w:type="dxa"/>
          </w:tcPr>
          <w:p w14:paraId="26818C29"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52EACC0C"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14A2C952"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441203EA"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22CF989"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73B39E9D" w14:textId="77777777" w:rsidTr="00D80E6A">
        <w:trPr>
          <w:tblCellSpacing w:w="20" w:type="dxa"/>
        </w:trPr>
        <w:tc>
          <w:tcPr>
            <w:tcW w:w="1812" w:type="dxa"/>
          </w:tcPr>
          <w:p w14:paraId="12E74B65"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PANDA O NR REJ WI0680S</w:t>
            </w:r>
          </w:p>
        </w:tc>
        <w:tc>
          <w:tcPr>
            <w:tcW w:w="1348" w:type="dxa"/>
          </w:tcPr>
          <w:p w14:paraId="4E441D5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626363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22FA00B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6BFA638A"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7FC99705"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17644E26" w14:textId="77777777" w:rsidTr="00D80E6A">
        <w:trPr>
          <w:tblCellSpacing w:w="20" w:type="dxa"/>
        </w:trPr>
        <w:tc>
          <w:tcPr>
            <w:tcW w:w="1812" w:type="dxa"/>
          </w:tcPr>
          <w:p w14:paraId="4CD8DA5B"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DUCATO O NR REJ. WI1574S</w:t>
            </w:r>
          </w:p>
          <w:p w14:paraId="363DAF7F"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77827E3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642FFC9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1FF9D7CB"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4ED83D4B"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58B44913"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78EEF25B" w14:textId="77777777" w:rsidTr="00D80E6A">
        <w:trPr>
          <w:tblCellSpacing w:w="20" w:type="dxa"/>
        </w:trPr>
        <w:tc>
          <w:tcPr>
            <w:tcW w:w="1812" w:type="dxa"/>
          </w:tcPr>
          <w:p w14:paraId="7E16BF06" w14:textId="77777777" w:rsidR="00B420CF" w:rsidRPr="0078485E" w:rsidRDefault="00B420CF" w:rsidP="00D80E6A">
            <w:pPr>
              <w:spacing w:line="280" w:lineRule="exact"/>
              <w:ind w:hanging="26"/>
              <w:jc w:val="center"/>
              <w:rPr>
                <w:rFonts w:ascii="Tahoma" w:hAnsi="Tahoma" w:cs="Tahoma"/>
                <w:bCs/>
                <w:color w:val="000000"/>
                <w:sz w:val="18"/>
                <w:szCs w:val="18"/>
              </w:rPr>
            </w:pPr>
            <w:r w:rsidRPr="0078485E">
              <w:rPr>
                <w:rFonts w:ascii="Tahoma" w:hAnsi="Tahoma" w:cs="Tahoma"/>
                <w:bCs/>
                <w:color w:val="000000"/>
                <w:sz w:val="18"/>
                <w:szCs w:val="18"/>
              </w:rPr>
              <w:t xml:space="preserve">OPEL INSIGNIA </w:t>
            </w:r>
            <w:r>
              <w:rPr>
                <w:rFonts w:ascii="Tahoma" w:hAnsi="Tahoma" w:cs="Tahoma"/>
                <w:bCs/>
                <w:color w:val="000000"/>
                <w:sz w:val="18"/>
                <w:szCs w:val="18"/>
              </w:rPr>
              <w:t xml:space="preserve">   </w:t>
            </w:r>
            <w:r w:rsidRPr="0078485E">
              <w:rPr>
                <w:rFonts w:ascii="Tahoma" w:hAnsi="Tahoma" w:cs="Tahoma"/>
                <w:bCs/>
                <w:color w:val="000000"/>
                <w:sz w:val="18"/>
                <w:szCs w:val="18"/>
              </w:rPr>
              <w:t>WI8233S</w:t>
            </w:r>
          </w:p>
          <w:p w14:paraId="49AB445D"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4A6A6EF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702ECE24"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4EA73CE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00D94810"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2AAE39DF"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0C9A7B62" w14:textId="77777777" w:rsidTr="00D80E6A">
        <w:trPr>
          <w:tblCellSpacing w:w="20" w:type="dxa"/>
        </w:trPr>
        <w:tc>
          <w:tcPr>
            <w:tcW w:w="1812" w:type="dxa"/>
          </w:tcPr>
          <w:p w14:paraId="01D48A4E" w14:textId="77777777" w:rsidR="00B420CF" w:rsidRDefault="00B420CF" w:rsidP="00D80E6A">
            <w:pPr>
              <w:spacing w:line="280" w:lineRule="exact"/>
              <w:jc w:val="center"/>
              <w:rPr>
                <w:rFonts w:ascii="Tahoma" w:hAnsi="Tahoma" w:cs="Tahoma"/>
                <w:bCs/>
                <w:color w:val="000000"/>
                <w:sz w:val="18"/>
                <w:szCs w:val="18"/>
                <w:lang w:val="it-IT"/>
              </w:rPr>
            </w:pPr>
            <w:r w:rsidRPr="0078485E">
              <w:rPr>
                <w:rFonts w:ascii="Tahoma" w:hAnsi="Tahoma" w:cs="Tahoma"/>
                <w:bCs/>
                <w:color w:val="000000"/>
                <w:sz w:val="18"/>
                <w:szCs w:val="18"/>
                <w:lang w:val="it-IT"/>
              </w:rPr>
              <w:t>FIAT DUCATO</w:t>
            </w:r>
          </w:p>
          <w:p w14:paraId="51CA8A28"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NR REJ. </w:t>
            </w:r>
            <w:r w:rsidRPr="0078485E">
              <w:rPr>
                <w:rFonts w:ascii="Tahoma" w:hAnsi="Tahoma" w:cs="Tahoma"/>
                <w:bCs/>
                <w:color w:val="000000"/>
                <w:sz w:val="18"/>
                <w:szCs w:val="18"/>
              </w:rPr>
              <w:t>WI6202X</w:t>
            </w:r>
          </w:p>
          <w:p w14:paraId="622306BC"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74C641D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74D8FCB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4364056C"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6F30CD55"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3E42328F"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52950EE0" w14:textId="77777777" w:rsidTr="00D80E6A">
        <w:trPr>
          <w:tblCellSpacing w:w="20" w:type="dxa"/>
        </w:trPr>
        <w:tc>
          <w:tcPr>
            <w:tcW w:w="1812" w:type="dxa"/>
          </w:tcPr>
          <w:p w14:paraId="1D7C1381" w14:textId="77777777" w:rsidR="00B420CF" w:rsidRPr="0078485E" w:rsidRDefault="00B420CF" w:rsidP="00D80E6A">
            <w:pPr>
              <w:spacing w:line="280" w:lineRule="exact"/>
              <w:ind w:firstLine="142"/>
              <w:jc w:val="center"/>
              <w:rPr>
                <w:rFonts w:ascii="Tahoma" w:hAnsi="Tahoma" w:cs="Tahoma"/>
                <w:bCs/>
                <w:color w:val="000000"/>
                <w:sz w:val="18"/>
                <w:szCs w:val="18"/>
              </w:rPr>
            </w:pPr>
            <w:r w:rsidRPr="0078485E">
              <w:rPr>
                <w:rFonts w:ascii="Tahoma" w:hAnsi="Tahoma" w:cs="Tahoma"/>
                <w:bCs/>
                <w:color w:val="000000"/>
                <w:sz w:val="18"/>
                <w:szCs w:val="18"/>
              </w:rPr>
              <w:t>FIAT DOBLO O NR REJ.  WI857EU</w:t>
            </w:r>
          </w:p>
        </w:tc>
        <w:tc>
          <w:tcPr>
            <w:tcW w:w="1348" w:type="dxa"/>
          </w:tcPr>
          <w:p w14:paraId="3C04F87B"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5BD5E80"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6CDF29D7"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48551909"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3AE58E6"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6F1F53B2" w14:textId="77777777" w:rsidTr="00D80E6A">
        <w:trPr>
          <w:tblCellSpacing w:w="20" w:type="dxa"/>
        </w:trPr>
        <w:tc>
          <w:tcPr>
            <w:tcW w:w="1812" w:type="dxa"/>
          </w:tcPr>
          <w:p w14:paraId="3B687E5E" w14:textId="77777777" w:rsidR="00B420CF" w:rsidRDefault="00B420CF" w:rsidP="00D80E6A">
            <w:pPr>
              <w:spacing w:line="280" w:lineRule="exact"/>
              <w:jc w:val="center"/>
              <w:rPr>
                <w:rFonts w:ascii="Tahoma" w:hAnsi="Tahoma" w:cs="Tahoma"/>
                <w:bCs/>
                <w:color w:val="000000"/>
                <w:sz w:val="18"/>
                <w:szCs w:val="18"/>
                <w:lang w:val="it-IT"/>
              </w:rPr>
            </w:pPr>
            <w:r w:rsidRPr="0078485E">
              <w:rPr>
                <w:rFonts w:ascii="Tahoma" w:hAnsi="Tahoma" w:cs="Tahoma"/>
                <w:bCs/>
                <w:color w:val="000000"/>
                <w:sz w:val="18"/>
                <w:szCs w:val="18"/>
                <w:lang w:val="it-IT"/>
              </w:rPr>
              <w:t>FIAT DUCATO</w:t>
            </w:r>
          </w:p>
          <w:p w14:paraId="32C4B191" w14:textId="77777777" w:rsidR="00B420CF" w:rsidRPr="0078485E" w:rsidRDefault="00B420CF" w:rsidP="00D80E6A">
            <w:pPr>
              <w:spacing w:line="280" w:lineRule="exact"/>
              <w:jc w:val="center"/>
              <w:rPr>
                <w:rFonts w:ascii="Tahoma" w:hAnsi="Tahoma" w:cs="Tahoma"/>
                <w:bCs/>
                <w:color w:val="000000"/>
                <w:sz w:val="18"/>
                <w:szCs w:val="18"/>
              </w:rPr>
            </w:pPr>
            <w:r w:rsidRPr="0078485E">
              <w:rPr>
                <w:rFonts w:ascii="Tahoma" w:hAnsi="Tahoma" w:cs="Tahoma"/>
                <w:bCs/>
                <w:color w:val="000000"/>
                <w:sz w:val="18"/>
                <w:szCs w:val="18"/>
                <w:lang w:val="it-IT"/>
              </w:rPr>
              <w:t xml:space="preserve">NR REJ. </w:t>
            </w:r>
            <w:r w:rsidRPr="0078485E">
              <w:rPr>
                <w:rFonts w:ascii="Tahoma" w:hAnsi="Tahoma" w:cs="Tahoma"/>
                <w:bCs/>
                <w:color w:val="000000"/>
                <w:sz w:val="18"/>
                <w:szCs w:val="18"/>
              </w:rPr>
              <w:t>WI</w:t>
            </w:r>
            <w:r>
              <w:rPr>
                <w:rFonts w:ascii="Tahoma" w:hAnsi="Tahoma" w:cs="Tahoma"/>
                <w:bCs/>
                <w:color w:val="000000"/>
                <w:sz w:val="18"/>
                <w:szCs w:val="18"/>
              </w:rPr>
              <w:t>376GK</w:t>
            </w:r>
          </w:p>
          <w:p w14:paraId="3EDCE436" w14:textId="77777777" w:rsidR="00B420CF" w:rsidRPr="0078485E" w:rsidRDefault="00B420CF" w:rsidP="00D80E6A">
            <w:pPr>
              <w:spacing w:line="280" w:lineRule="exact"/>
              <w:ind w:firstLine="142"/>
              <w:jc w:val="center"/>
              <w:rPr>
                <w:rFonts w:ascii="Tahoma" w:hAnsi="Tahoma" w:cs="Tahoma"/>
                <w:bCs/>
                <w:color w:val="000000"/>
                <w:sz w:val="18"/>
                <w:szCs w:val="18"/>
              </w:rPr>
            </w:pPr>
          </w:p>
        </w:tc>
        <w:tc>
          <w:tcPr>
            <w:tcW w:w="1348" w:type="dxa"/>
          </w:tcPr>
          <w:p w14:paraId="3B2BD1F8"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1B22F59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27340A7B"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1282D0C0"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3F8F14D7"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1231A491" w14:textId="77777777" w:rsidTr="00D80E6A">
        <w:trPr>
          <w:tblCellSpacing w:w="20" w:type="dxa"/>
        </w:trPr>
        <w:tc>
          <w:tcPr>
            <w:tcW w:w="1812" w:type="dxa"/>
          </w:tcPr>
          <w:p w14:paraId="1FDABA78" w14:textId="77777777" w:rsidR="00B420CF" w:rsidRPr="0078485E" w:rsidRDefault="00B420CF" w:rsidP="00D80E6A">
            <w:pPr>
              <w:spacing w:line="280" w:lineRule="exact"/>
              <w:ind w:firstLine="142"/>
              <w:jc w:val="center"/>
              <w:rPr>
                <w:rFonts w:ascii="Tahoma" w:hAnsi="Tahoma" w:cs="Tahoma"/>
                <w:bCs/>
                <w:color w:val="000000"/>
                <w:sz w:val="18"/>
                <w:szCs w:val="18"/>
              </w:rPr>
            </w:pPr>
            <w:r>
              <w:rPr>
                <w:rFonts w:ascii="Tahoma" w:hAnsi="Tahoma" w:cs="Tahoma"/>
                <w:bCs/>
                <w:color w:val="000000"/>
                <w:sz w:val="18"/>
                <w:szCs w:val="18"/>
              </w:rPr>
              <w:t>RENAULT MASTER NR REJ. WI379HG</w:t>
            </w:r>
          </w:p>
        </w:tc>
        <w:tc>
          <w:tcPr>
            <w:tcW w:w="1348" w:type="dxa"/>
          </w:tcPr>
          <w:p w14:paraId="2530492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4873933E"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14E49A34"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20FC66DA"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E02883F"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6A989232" w14:textId="77777777" w:rsidTr="00D80E6A">
        <w:trPr>
          <w:tblCellSpacing w:w="20" w:type="dxa"/>
        </w:trPr>
        <w:tc>
          <w:tcPr>
            <w:tcW w:w="1812" w:type="dxa"/>
          </w:tcPr>
          <w:p w14:paraId="158313B0" w14:textId="7674E2D8" w:rsidR="00B420CF" w:rsidRPr="0078485E" w:rsidRDefault="00B420CF" w:rsidP="00D80E6A">
            <w:pPr>
              <w:spacing w:line="280" w:lineRule="exact"/>
              <w:jc w:val="center"/>
              <w:rPr>
                <w:rFonts w:ascii="Tahoma" w:hAnsi="Tahoma" w:cs="Tahoma"/>
                <w:bCs/>
                <w:color w:val="000000"/>
                <w:sz w:val="18"/>
                <w:szCs w:val="18"/>
              </w:rPr>
            </w:pPr>
            <w:r>
              <w:rPr>
                <w:rFonts w:ascii="Tahoma" w:hAnsi="Tahoma" w:cs="Tahoma"/>
                <w:bCs/>
                <w:color w:val="000000"/>
                <w:sz w:val="18"/>
                <w:szCs w:val="18"/>
              </w:rPr>
              <w:t>RENAULT TRAFFIC</w:t>
            </w:r>
            <w:r w:rsidR="004E7B94">
              <w:rPr>
                <w:rFonts w:ascii="Tahoma" w:hAnsi="Tahoma" w:cs="Tahoma"/>
                <w:bCs/>
                <w:color w:val="000000"/>
                <w:sz w:val="18"/>
                <w:szCs w:val="18"/>
              </w:rPr>
              <w:t xml:space="preserve"> </w:t>
            </w:r>
            <w:r w:rsidR="004E7B94" w:rsidRPr="004E7B94">
              <w:rPr>
                <w:rFonts w:ascii="Tahoma" w:hAnsi="Tahoma" w:cs="Tahoma"/>
                <w:bCs/>
                <w:color w:val="000000"/>
                <w:sz w:val="18"/>
                <w:szCs w:val="18"/>
              </w:rPr>
              <w:t>WI361HH</w:t>
            </w:r>
          </w:p>
        </w:tc>
        <w:tc>
          <w:tcPr>
            <w:tcW w:w="1348" w:type="dxa"/>
          </w:tcPr>
          <w:p w14:paraId="60970593"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1CBDD2EA"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39510DCF"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758B9DE1"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0834BF39" w14:textId="77777777" w:rsidR="00B420CF" w:rsidRPr="000A1CEB" w:rsidRDefault="00B420CF" w:rsidP="00D80E6A">
            <w:pPr>
              <w:spacing w:line="280" w:lineRule="exact"/>
              <w:ind w:firstLine="142"/>
              <w:rPr>
                <w:rFonts w:ascii="Tahoma" w:hAnsi="Tahoma" w:cs="Tahoma"/>
                <w:b/>
                <w:bCs/>
                <w:color w:val="000000"/>
                <w:sz w:val="18"/>
                <w:szCs w:val="18"/>
              </w:rPr>
            </w:pPr>
          </w:p>
        </w:tc>
      </w:tr>
      <w:tr w:rsidR="00B420CF" w:rsidRPr="000A1CEB" w14:paraId="3314A629" w14:textId="77777777" w:rsidTr="00D80E6A">
        <w:trPr>
          <w:tblCellSpacing w:w="20" w:type="dxa"/>
        </w:trPr>
        <w:tc>
          <w:tcPr>
            <w:tcW w:w="1812" w:type="dxa"/>
            <w:hideMark/>
          </w:tcPr>
          <w:p w14:paraId="7A2D739C" w14:textId="77777777" w:rsidR="00B420CF" w:rsidRPr="000A1CEB" w:rsidRDefault="00B420CF" w:rsidP="00D80E6A">
            <w:pPr>
              <w:spacing w:line="280" w:lineRule="exact"/>
              <w:ind w:firstLine="142"/>
              <w:rPr>
                <w:rFonts w:ascii="Tahoma" w:hAnsi="Tahoma" w:cs="Tahoma"/>
                <w:b/>
                <w:bCs/>
                <w:color w:val="000000"/>
                <w:sz w:val="18"/>
                <w:szCs w:val="18"/>
              </w:rPr>
            </w:pPr>
            <w:r w:rsidRPr="000A1CEB">
              <w:rPr>
                <w:rFonts w:ascii="Tahoma" w:hAnsi="Tahoma" w:cs="Tahoma"/>
                <w:b/>
                <w:bCs/>
                <w:color w:val="000000"/>
                <w:sz w:val="18"/>
                <w:szCs w:val="18"/>
              </w:rPr>
              <w:t>RAZEM</w:t>
            </w:r>
          </w:p>
        </w:tc>
        <w:tc>
          <w:tcPr>
            <w:tcW w:w="1348" w:type="dxa"/>
          </w:tcPr>
          <w:p w14:paraId="3CB913A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433" w:type="dxa"/>
          </w:tcPr>
          <w:p w14:paraId="2333710B" w14:textId="77777777" w:rsidR="00B420CF" w:rsidRPr="000A1CEB" w:rsidRDefault="00B420CF" w:rsidP="00D80E6A">
            <w:pPr>
              <w:spacing w:line="280" w:lineRule="exact"/>
              <w:ind w:firstLine="142"/>
              <w:rPr>
                <w:rFonts w:ascii="Tahoma" w:hAnsi="Tahoma" w:cs="Tahoma"/>
                <w:b/>
                <w:bCs/>
                <w:color w:val="000000"/>
                <w:sz w:val="18"/>
                <w:szCs w:val="18"/>
              </w:rPr>
            </w:pPr>
          </w:p>
        </w:tc>
        <w:tc>
          <w:tcPr>
            <w:tcW w:w="1506" w:type="dxa"/>
          </w:tcPr>
          <w:p w14:paraId="07846D25" w14:textId="77777777" w:rsidR="00B420CF" w:rsidRPr="000A1CEB" w:rsidRDefault="00B420CF" w:rsidP="00D80E6A">
            <w:pPr>
              <w:spacing w:line="280" w:lineRule="exact"/>
              <w:ind w:firstLine="142"/>
              <w:rPr>
                <w:rFonts w:ascii="Tahoma" w:hAnsi="Tahoma" w:cs="Tahoma"/>
                <w:b/>
                <w:bCs/>
                <w:color w:val="000000"/>
                <w:sz w:val="18"/>
                <w:szCs w:val="18"/>
              </w:rPr>
            </w:pPr>
          </w:p>
        </w:tc>
        <w:tc>
          <w:tcPr>
            <w:tcW w:w="1225" w:type="dxa"/>
          </w:tcPr>
          <w:p w14:paraId="7E5BD61E" w14:textId="77777777" w:rsidR="00B420CF" w:rsidRPr="000A1CEB" w:rsidRDefault="00B420CF" w:rsidP="00D80E6A">
            <w:pPr>
              <w:spacing w:line="280" w:lineRule="exact"/>
              <w:ind w:firstLine="142"/>
              <w:rPr>
                <w:rFonts w:ascii="Tahoma" w:hAnsi="Tahoma" w:cs="Tahoma"/>
                <w:b/>
                <w:bCs/>
                <w:color w:val="000000"/>
                <w:sz w:val="18"/>
                <w:szCs w:val="18"/>
              </w:rPr>
            </w:pPr>
          </w:p>
        </w:tc>
        <w:tc>
          <w:tcPr>
            <w:tcW w:w="2143" w:type="dxa"/>
          </w:tcPr>
          <w:p w14:paraId="24322726" w14:textId="77777777" w:rsidR="00B420CF" w:rsidRPr="000A1CEB" w:rsidRDefault="00B420CF" w:rsidP="00D80E6A">
            <w:pPr>
              <w:spacing w:line="280" w:lineRule="exact"/>
              <w:ind w:firstLine="142"/>
              <w:rPr>
                <w:rFonts w:ascii="Tahoma" w:hAnsi="Tahoma" w:cs="Tahoma"/>
                <w:b/>
                <w:bCs/>
                <w:color w:val="000000"/>
                <w:sz w:val="18"/>
                <w:szCs w:val="18"/>
              </w:rPr>
            </w:pPr>
          </w:p>
        </w:tc>
      </w:tr>
    </w:tbl>
    <w:p w14:paraId="3A374611" w14:textId="77777777" w:rsidR="00B420CF" w:rsidRDefault="00B420CF" w:rsidP="00B420CF">
      <w:pPr>
        <w:spacing w:line="280" w:lineRule="exact"/>
        <w:rPr>
          <w:rFonts w:ascii="Trebuchet MS" w:hAnsi="Trebuchet MS"/>
          <w:b/>
          <w:bCs/>
          <w:color w:val="000000"/>
        </w:rPr>
      </w:pPr>
    </w:p>
    <w:p w14:paraId="74AFC836" w14:textId="77777777" w:rsidR="00B420CF" w:rsidRPr="00BE724B" w:rsidRDefault="00B420CF" w:rsidP="00B420CF">
      <w:pPr>
        <w:spacing w:line="280" w:lineRule="exact"/>
        <w:jc w:val="both"/>
        <w:rPr>
          <w:rFonts w:ascii="Tahoma" w:hAnsi="Tahoma" w:cs="Tahoma"/>
          <w:bCs/>
          <w:color w:val="000000"/>
          <w:sz w:val="18"/>
          <w:szCs w:val="18"/>
        </w:rPr>
      </w:pPr>
      <w:r w:rsidRPr="00BE724B">
        <w:rPr>
          <w:rFonts w:ascii="Tahoma" w:hAnsi="Tahoma" w:cs="Tahoma"/>
          <w:bCs/>
          <w:color w:val="000000"/>
          <w:sz w:val="18"/>
          <w:szCs w:val="18"/>
        </w:rPr>
        <w:t xml:space="preserve">Uwaga: Wartość poszczególnych składek oraz całkowita ich wartość muszą być przedstawione </w:t>
      </w:r>
      <w:r w:rsidRPr="00BE724B">
        <w:rPr>
          <w:rFonts w:ascii="Tahoma" w:hAnsi="Tahoma" w:cs="Tahoma"/>
          <w:bCs/>
          <w:color w:val="000000"/>
          <w:sz w:val="18"/>
          <w:szCs w:val="18"/>
        </w:rPr>
        <w:br/>
        <w:t>z dokładnością do dwóch miejsc po przecinku.</w:t>
      </w:r>
    </w:p>
    <w:p w14:paraId="16A0B93B" w14:textId="77777777" w:rsidR="00B420CF" w:rsidRPr="00BE724B" w:rsidRDefault="00B420CF" w:rsidP="00B420CF">
      <w:pPr>
        <w:spacing w:line="280" w:lineRule="exact"/>
        <w:jc w:val="both"/>
        <w:rPr>
          <w:rFonts w:ascii="Tahoma" w:hAnsi="Tahoma" w:cs="Tahoma"/>
          <w:bCs/>
          <w:color w:val="000000"/>
          <w:sz w:val="18"/>
          <w:szCs w:val="18"/>
        </w:rPr>
      </w:pPr>
    </w:p>
    <w:p w14:paraId="2EEEB86B" w14:textId="77777777" w:rsidR="00B420CF" w:rsidRPr="00BE724B" w:rsidRDefault="00B420CF" w:rsidP="00B420CF">
      <w:pPr>
        <w:spacing w:line="280" w:lineRule="exact"/>
        <w:jc w:val="both"/>
        <w:rPr>
          <w:rFonts w:ascii="Tahoma" w:hAnsi="Tahoma" w:cs="Tahoma"/>
          <w:color w:val="000000"/>
          <w:sz w:val="18"/>
          <w:szCs w:val="18"/>
        </w:rPr>
      </w:pPr>
      <w:r w:rsidRPr="00BE724B">
        <w:rPr>
          <w:rFonts w:ascii="Tahoma" w:hAnsi="Tahoma" w:cs="Tahoma"/>
          <w:color w:val="000000"/>
          <w:sz w:val="18"/>
          <w:szCs w:val="18"/>
        </w:rPr>
        <w:t>Podane stawki uwzględniają pełen zakres ubezpieczenia (wraz z klauzulami i dodatkowymi rozszerzeniami, dla których wprowadzone są limity – zgodnie z przedmiotem zamówienia).</w:t>
      </w:r>
    </w:p>
    <w:p w14:paraId="1725AC40" w14:textId="77777777" w:rsidR="00B420CF" w:rsidRPr="00BE724B" w:rsidRDefault="00B420CF" w:rsidP="00B420CF">
      <w:pPr>
        <w:autoSpaceDE w:val="0"/>
        <w:autoSpaceDN w:val="0"/>
        <w:adjustRightInd w:val="0"/>
        <w:spacing w:line="280" w:lineRule="exact"/>
        <w:jc w:val="both"/>
        <w:rPr>
          <w:rFonts w:ascii="Tahoma" w:hAnsi="Tahoma" w:cs="Tahoma"/>
          <w:bCs/>
          <w:color w:val="000000"/>
          <w:sz w:val="18"/>
          <w:szCs w:val="18"/>
        </w:rPr>
      </w:pPr>
    </w:p>
    <w:p w14:paraId="49E8E5EB" w14:textId="7F633B08" w:rsidR="001272EA" w:rsidRDefault="001272EA" w:rsidP="001272EA">
      <w:pPr>
        <w:autoSpaceDE w:val="0"/>
        <w:autoSpaceDN w:val="0"/>
        <w:adjustRightInd w:val="0"/>
        <w:spacing w:line="280" w:lineRule="exact"/>
        <w:jc w:val="both"/>
        <w:rPr>
          <w:rFonts w:ascii="Tahoma" w:hAnsi="Tahoma" w:cs="Tahoma"/>
          <w:b/>
          <w:bCs/>
          <w:color w:val="000000"/>
          <w:sz w:val="18"/>
          <w:szCs w:val="18"/>
        </w:rPr>
      </w:pPr>
      <w:r w:rsidRPr="001272EA">
        <w:rPr>
          <w:rFonts w:ascii="Tahoma" w:hAnsi="Tahoma" w:cs="Tahoma"/>
          <w:b/>
          <w:bCs/>
          <w:color w:val="000000"/>
          <w:sz w:val="18"/>
          <w:szCs w:val="18"/>
        </w:rPr>
        <w:t xml:space="preserve">Całkowita wartość oferty (suma wartości z tabel 1 – </w:t>
      </w:r>
      <w:r>
        <w:rPr>
          <w:rFonts w:ascii="Tahoma" w:hAnsi="Tahoma" w:cs="Tahoma"/>
          <w:b/>
          <w:bCs/>
          <w:color w:val="000000"/>
          <w:sz w:val="18"/>
          <w:szCs w:val="18"/>
        </w:rPr>
        <w:t>4</w:t>
      </w:r>
      <w:r w:rsidRPr="001272EA">
        <w:rPr>
          <w:rFonts w:ascii="Tahoma" w:hAnsi="Tahoma" w:cs="Tahoma"/>
          <w:b/>
          <w:bCs/>
          <w:color w:val="000000"/>
          <w:sz w:val="18"/>
          <w:szCs w:val="18"/>
        </w:rPr>
        <w:t xml:space="preserve">) za 24  miesiące wynosi </w:t>
      </w:r>
      <w:r>
        <w:rPr>
          <w:rFonts w:ascii="Tahoma" w:hAnsi="Tahoma" w:cs="Tahoma"/>
          <w:b/>
          <w:bCs/>
          <w:color w:val="000000"/>
          <w:sz w:val="18"/>
          <w:szCs w:val="18"/>
        </w:rPr>
        <w:t>:</w:t>
      </w:r>
    </w:p>
    <w:p w14:paraId="06C93554" w14:textId="77777777" w:rsidR="001272EA" w:rsidRPr="001272EA" w:rsidRDefault="001272EA" w:rsidP="001272EA">
      <w:pPr>
        <w:autoSpaceDE w:val="0"/>
        <w:autoSpaceDN w:val="0"/>
        <w:adjustRightInd w:val="0"/>
        <w:spacing w:line="280" w:lineRule="exact"/>
        <w:jc w:val="both"/>
        <w:rPr>
          <w:rFonts w:ascii="Tahoma" w:hAnsi="Tahoma" w:cs="Tahoma"/>
          <w:b/>
          <w:bCs/>
          <w:color w:val="000000"/>
          <w:sz w:val="18"/>
          <w:szCs w:val="18"/>
        </w:rPr>
      </w:pPr>
      <w:r>
        <w:rPr>
          <w:rFonts w:ascii="Tahoma" w:hAnsi="Tahoma" w:cs="Tahoma"/>
          <w:b/>
          <w:bCs/>
          <w:color w:val="000000"/>
          <w:sz w:val="18"/>
          <w:szCs w:val="18"/>
        </w:rPr>
        <w:t>………………….</w:t>
      </w:r>
      <w:r w:rsidRPr="001272EA">
        <w:rPr>
          <w:rFonts w:ascii="Tahoma" w:hAnsi="Tahoma" w:cs="Tahoma"/>
          <w:b/>
          <w:bCs/>
          <w:color w:val="000000"/>
          <w:sz w:val="18"/>
          <w:szCs w:val="18"/>
        </w:rPr>
        <w:t>...</w:t>
      </w:r>
      <w:r>
        <w:rPr>
          <w:rFonts w:ascii="Tahoma" w:hAnsi="Tahoma" w:cs="Tahoma"/>
          <w:b/>
          <w:bCs/>
          <w:color w:val="000000"/>
          <w:sz w:val="18"/>
          <w:szCs w:val="18"/>
        </w:rPr>
        <w:t>.........................</w:t>
      </w:r>
      <w:r w:rsidRPr="001272EA">
        <w:rPr>
          <w:rFonts w:ascii="Tahoma" w:hAnsi="Tahoma" w:cs="Tahoma"/>
          <w:b/>
          <w:bCs/>
          <w:color w:val="000000"/>
          <w:sz w:val="18"/>
          <w:szCs w:val="18"/>
        </w:rPr>
        <w:t xml:space="preserve"> złotych  (słownie złotych …………………………………………….. i …/100)</w:t>
      </w:r>
    </w:p>
    <w:p w14:paraId="1600AEE1" w14:textId="77777777" w:rsidR="00B420CF" w:rsidRDefault="00B420CF" w:rsidP="00B420CF">
      <w:pPr>
        <w:autoSpaceDE w:val="0"/>
        <w:autoSpaceDN w:val="0"/>
        <w:adjustRightInd w:val="0"/>
        <w:spacing w:line="280" w:lineRule="exact"/>
        <w:jc w:val="both"/>
        <w:rPr>
          <w:rFonts w:ascii="Tahoma" w:hAnsi="Tahoma" w:cs="Tahoma"/>
          <w:bCs/>
          <w:color w:val="000000"/>
          <w:sz w:val="18"/>
          <w:szCs w:val="18"/>
        </w:rPr>
      </w:pPr>
    </w:p>
    <w:p w14:paraId="76BE9911" w14:textId="77777777" w:rsidR="00B420CF" w:rsidRPr="00BE724B" w:rsidRDefault="00B420CF" w:rsidP="003F6153">
      <w:pPr>
        <w:numPr>
          <w:ilvl w:val="0"/>
          <w:numId w:val="19"/>
        </w:numPr>
        <w:suppressAutoHyphens/>
        <w:spacing w:line="280" w:lineRule="exact"/>
        <w:jc w:val="both"/>
        <w:rPr>
          <w:rFonts w:ascii="Tahoma" w:hAnsi="Tahoma" w:cs="Tahoma"/>
          <w:color w:val="000000"/>
          <w:sz w:val="18"/>
          <w:szCs w:val="18"/>
        </w:rPr>
      </w:pPr>
      <w:r w:rsidRPr="00BE724B">
        <w:rPr>
          <w:rFonts w:ascii="Tahoma" w:hAnsi="Tahoma" w:cs="Tahoma"/>
          <w:color w:val="000000"/>
          <w:sz w:val="18"/>
          <w:szCs w:val="18"/>
        </w:rPr>
        <w:t xml:space="preserve">Ww. całkowita wartość oferty zawiera wynagrodzenie za włączenie do ubezpieczenia następujących klauzul: </w:t>
      </w:r>
    </w:p>
    <w:p w14:paraId="0903068F" w14:textId="54E4E787" w:rsidR="00B420CF" w:rsidRDefault="00B420CF" w:rsidP="003F6153">
      <w:pPr>
        <w:numPr>
          <w:ilvl w:val="1"/>
          <w:numId w:val="20"/>
        </w:numPr>
        <w:tabs>
          <w:tab w:val="clear" w:pos="1440"/>
        </w:tabs>
        <w:suppressAutoHyphens/>
        <w:spacing w:after="120" w:line="280" w:lineRule="exact"/>
        <w:ind w:left="709" w:hanging="425"/>
        <w:jc w:val="both"/>
        <w:rPr>
          <w:rFonts w:ascii="Tahoma" w:hAnsi="Tahoma" w:cs="Tahoma"/>
          <w:color w:val="000000"/>
          <w:sz w:val="18"/>
          <w:szCs w:val="18"/>
        </w:rPr>
      </w:pPr>
      <w:r w:rsidRPr="00BE724B">
        <w:rPr>
          <w:rFonts w:ascii="Tahoma" w:hAnsi="Tahoma" w:cs="Tahoma"/>
          <w:color w:val="000000"/>
          <w:sz w:val="18"/>
          <w:szCs w:val="18"/>
        </w:rPr>
        <w:t>klauzule fakultatywne :</w:t>
      </w:r>
    </w:p>
    <w:tbl>
      <w:tblPr>
        <w:tblW w:w="4705" w:type="pct"/>
        <w:tblInd w:w="5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13"/>
        <w:gridCol w:w="6460"/>
        <w:gridCol w:w="660"/>
        <w:gridCol w:w="1108"/>
      </w:tblGrid>
      <w:tr w:rsidR="007840C3" w:rsidRPr="00BA7B5E" w14:paraId="77002882" w14:textId="4457F43D" w:rsidTr="007840C3">
        <w:trPr>
          <w:trHeight w:val="296"/>
        </w:trPr>
        <w:tc>
          <w:tcPr>
            <w:tcW w:w="268" w:type="pct"/>
            <w:tcBorders>
              <w:top w:val="double" w:sz="4" w:space="0" w:color="auto"/>
              <w:bottom w:val="double" w:sz="4" w:space="0" w:color="auto"/>
            </w:tcBorders>
            <w:shd w:val="clear" w:color="auto" w:fill="D9D9D9"/>
            <w:vAlign w:val="center"/>
          </w:tcPr>
          <w:p w14:paraId="689D7768" w14:textId="77777777" w:rsidR="007840C3" w:rsidRPr="00BA7B5E" w:rsidRDefault="007840C3" w:rsidP="00BA7B5E">
            <w:pPr>
              <w:spacing w:line="360" w:lineRule="auto"/>
              <w:rPr>
                <w:rFonts w:ascii="Tahoma" w:hAnsi="Tahoma" w:cs="Tahoma"/>
                <w:b/>
                <w:color w:val="000000"/>
                <w:sz w:val="18"/>
                <w:szCs w:val="18"/>
              </w:rPr>
            </w:pPr>
            <w:r w:rsidRPr="00BA7B5E">
              <w:rPr>
                <w:rFonts w:ascii="Tahoma" w:hAnsi="Tahoma" w:cs="Tahoma"/>
                <w:b/>
                <w:color w:val="000000"/>
                <w:sz w:val="18"/>
                <w:szCs w:val="18"/>
              </w:rPr>
              <w:t xml:space="preserve">Lp. </w:t>
            </w:r>
          </w:p>
        </w:tc>
        <w:tc>
          <w:tcPr>
            <w:tcW w:w="3934" w:type="pct"/>
            <w:tcBorders>
              <w:top w:val="double" w:sz="4" w:space="0" w:color="auto"/>
              <w:bottom w:val="double" w:sz="4" w:space="0" w:color="auto"/>
            </w:tcBorders>
            <w:shd w:val="clear" w:color="auto" w:fill="D9D9D9"/>
            <w:vAlign w:val="center"/>
          </w:tcPr>
          <w:p w14:paraId="7BFAC66B" w14:textId="77777777" w:rsidR="007840C3" w:rsidRPr="00BA7B5E" w:rsidRDefault="007840C3" w:rsidP="00BA7B5E">
            <w:pPr>
              <w:spacing w:line="360" w:lineRule="auto"/>
              <w:jc w:val="both"/>
              <w:rPr>
                <w:rFonts w:ascii="Tahoma" w:hAnsi="Tahoma" w:cs="Tahoma"/>
                <w:b/>
                <w:color w:val="000000"/>
                <w:sz w:val="18"/>
                <w:szCs w:val="18"/>
              </w:rPr>
            </w:pPr>
            <w:r w:rsidRPr="00BA7B5E">
              <w:rPr>
                <w:rFonts w:ascii="Tahoma" w:hAnsi="Tahoma" w:cs="Tahoma"/>
                <w:b/>
                <w:color w:val="000000"/>
                <w:sz w:val="18"/>
                <w:szCs w:val="18"/>
              </w:rPr>
              <w:t>Klauzula fakultatywna</w:t>
            </w:r>
          </w:p>
        </w:tc>
        <w:tc>
          <w:tcPr>
            <w:tcW w:w="399" w:type="pct"/>
            <w:tcBorders>
              <w:top w:val="double" w:sz="4" w:space="0" w:color="auto"/>
              <w:bottom w:val="double" w:sz="4" w:space="0" w:color="auto"/>
            </w:tcBorders>
            <w:shd w:val="clear" w:color="auto" w:fill="D9D9D9"/>
          </w:tcPr>
          <w:p w14:paraId="5E9AE2EB" w14:textId="77777777" w:rsidR="007840C3" w:rsidRPr="00BA7B5E" w:rsidRDefault="007840C3" w:rsidP="00BA7B5E">
            <w:pPr>
              <w:spacing w:line="360" w:lineRule="auto"/>
              <w:jc w:val="both"/>
              <w:rPr>
                <w:rFonts w:ascii="Tahoma" w:hAnsi="Tahoma" w:cs="Tahoma"/>
                <w:b/>
                <w:color w:val="000000"/>
                <w:sz w:val="18"/>
                <w:szCs w:val="18"/>
              </w:rPr>
            </w:pPr>
            <w:r w:rsidRPr="00BA7B5E">
              <w:rPr>
                <w:rFonts w:ascii="Tahoma" w:hAnsi="Tahoma" w:cs="Tahoma"/>
                <w:b/>
                <w:color w:val="000000"/>
                <w:sz w:val="18"/>
                <w:szCs w:val="18"/>
              </w:rPr>
              <w:t>liczba pkt</w:t>
            </w:r>
          </w:p>
        </w:tc>
        <w:tc>
          <w:tcPr>
            <w:tcW w:w="399" w:type="pct"/>
            <w:tcBorders>
              <w:top w:val="double" w:sz="4" w:space="0" w:color="auto"/>
              <w:bottom w:val="double" w:sz="4" w:space="0" w:color="auto"/>
            </w:tcBorders>
            <w:shd w:val="clear" w:color="auto" w:fill="D9D9D9"/>
          </w:tcPr>
          <w:p w14:paraId="7D419A5A" w14:textId="65D75851" w:rsidR="007840C3" w:rsidRPr="00BA7B5E" w:rsidRDefault="007840C3" w:rsidP="00BA7B5E">
            <w:pPr>
              <w:spacing w:line="360" w:lineRule="auto"/>
              <w:jc w:val="both"/>
              <w:rPr>
                <w:rFonts w:ascii="Tahoma" w:hAnsi="Tahoma" w:cs="Tahoma"/>
                <w:b/>
                <w:color w:val="000000"/>
                <w:sz w:val="18"/>
                <w:szCs w:val="18"/>
              </w:rPr>
            </w:pPr>
            <w:r>
              <w:rPr>
                <w:rFonts w:ascii="Tahoma" w:hAnsi="Tahoma" w:cs="Tahoma"/>
                <w:b/>
                <w:color w:val="000000"/>
                <w:sz w:val="18"/>
                <w:szCs w:val="18"/>
              </w:rPr>
              <w:t>Deklaracja włączenia</w:t>
            </w:r>
          </w:p>
        </w:tc>
      </w:tr>
      <w:tr w:rsidR="007840C3" w:rsidRPr="00BA7B5E" w14:paraId="5888DA48" w14:textId="58CB78DD" w:rsidTr="007840C3">
        <w:trPr>
          <w:trHeight w:val="394"/>
        </w:trPr>
        <w:tc>
          <w:tcPr>
            <w:tcW w:w="268" w:type="pct"/>
            <w:tcBorders>
              <w:top w:val="double" w:sz="4" w:space="0" w:color="auto"/>
              <w:bottom w:val="double" w:sz="4" w:space="0" w:color="auto"/>
            </w:tcBorders>
            <w:shd w:val="clear" w:color="auto" w:fill="FFFFFF"/>
            <w:vAlign w:val="center"/>
          </w:tcPr>
          <w:p w14:paraId="5C1F0CF2"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1.</w:t>
            </w:r>
          </w:p>
        </w:tc>
        <w:tc>
          <w:tcPr>
            <w:tcW w:w="3934" w:type="pct"/>
            <w:tcBorders>
              <w:top w:val="double" w:sz="4" w:space="0" w:color="auto"/>
              <w:bottom w:val="double" w:sz="4" w:space="0" w:color="auto"/>
            </w:tcBorders>
            <w:shd w:val="clear" w:color="auto" w:fill="FFFFFF"/>
            <w:vAlign w:val="center"/>
          </w:tcPr>
          <w:p w14:paraId="2E40745C" w14:textId="77777777" w:rsidR="007840C3" w:rsidRPr="00BA7B5E" w:rsidRDefault="007840C3" w:rsidP="00BA7B5E">
            <w:pPr>
              <w:rPr>
                <w:rFonts w:ascii="Tahoma" w:hAnsi="Tahoma" w:cs="Tahoma"/>
                <w:sz w:val="18"/>
                <w:szCs w:val="18"/>
              </w:rPr>
            </w:pPr>
            <w:r w:rsidRPr="00BA7B5E">
              <w:rPr>
                <w:rFonts w:ascii="Tahoma" w:hAnsi="Tahoma" w:cs="Tahoma"/>
                <w:sz w:val="18"/>
                <w:szCs w:val="18"/>
              </w:rPr>
              <w:t>Włączenie klauzuli rażącego niedbalstwa (dotyczy ubezpieczeń komunikacyjnych)</w:t>
            </w:r>
          </w:p>
        </w:tc>
        <w:tc>
          <w:tcPr>
            <w:tcW w:w="399" w:type="pct"/>
            <w:tcBorders>
              <w:top w:val="double" w:sz="4" w:space="0" w:color="auto"/>
              <w:bottom w:val="double" w:sz="4" w:space="0" w:color="auto"/>
            </w:tcBorders>
            <w:shd w:val="clear" w:color="auto" w:fill="FFFFFF"/>
            <w:vAlign w:val="center"/>
          </w:tcPr>
          <w:p w14:paraId="79BCBC18" w14:textId="5A123446" w:rsidR="007840C3" w:rsidRPr="00BA7B5E" w:rsidRDefault="007840C3" w:rsidP="00BA7B5E">
            <w:pPr>
              <w:jc w:val="center"/>
              <w:rPr>
                <w:rFonts w:ascii="Tahoma" w:hAnsi="Tahoma" w:cs="Tahoma"/>
                <w:b/>
              </w:rPr>
            </w:pPr>
            <w:r>
              <w:rPr>
                <w:rFonts w:ascii="Tahoma" w:hAnsi="Tahoma" w:cs="Tahoma"/>
                <w:b/>
              </w:rPr>
              <w:t>3</w:t>
            </w:r>
          </w:p>
        </w:tc>
        <w:tc>
          <w:tcPr>
            <w:tcW w:w="399" w:type="pct"/>
            <w:tcBorders>
              <w:top w:val="double" w:sz="4" w:space="0" w:color="auto"/>
              <w:bottom w:val="double" w:sz="4" w:space="0" w:color="auto"/>
            </w:tcBorders>
            <w:shd w:val="clear" w:color="auto" w:fill="FFFFFF"/>
          </w:tcPr>
          <w:p w14:paraId="10E88E08" w14:textId="77777777" w:rsidR="007840C3" w:rsidRDefault="007840C3" w:rsidP="00BA7B5E">
            <w:pPr>
              <w:jc w:val="center"/>
              <w:rPr>
                <w:rFonts w:ascii="Tahoma" w:hAnsi="Tahoma" w:cs="Tahoma"/>
                <w:b/>
              </w:rPr>
            </w:pPr>
          </w:p>
        </w:tc>
      </w:tr>
      <w:tr w:rsidR="007840C3" w:rsidRPr="00BA7B5E" w14:paraId="3E84EE25" w14:textId="449D70EB" w:rsidTr="007840C3">
        <w:trPr>
          <w:trHeight w:val="394"/>
        </w:trPr>
        <w:tc>
          <w:tcPr>
            <w:tcW w:w="268" w:type="pct"/>
            <w:tcBorders>
              <w:top w:val="double" w:sz="4" w:space="0" w:color="auto"/>
              <w:bottom w:val="double" w:sz="4" w:space="0" w:color="auto"/>
            </w:tcBorders>
            <w:shd w:val="clear" w:color="auto" w:fill="FFFFFF"/>
            <w:vAlign w:val="center"/>
          </w:tcPr>
          <w:p w14:paraId="152AD5D9"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2.</w:t>
            </w:r>
          </w:p>
        </w:tc>
        <w:tc>
          <w:tcPr>
            <w:tcW w:w="3934" w:type="pct"/>
            <w:tcBorders>
              <w:top w:val="double" w:sz="4" w:space="0" w:color="auto"/>
              <w:bottom w:val="double" w:sz="4" w:space="0" w:color="auto"/>
            </w:tcBorders>
            <w:shd w:val="clear" w:color="auto" w:fill="FFFFFF"/>
            <w:vAlign w:val="center"/>
          </w:tcPr>
          <w:p w14:paraId="275AA992" w14:textId="77777777" w:rsidR="007840C3" w:rsidRPr="00BA7B5E" w:rsidRDefault="007840C3" w:rsidP="00BA7B5E">
            <w:pPr>
              <w:jc w:val="both"/>
              <w:rPr>
                <w:rFonts w:ascii="Tahoma" w:hAnsi="Tahoma" w:cs="Tahoma"/>
                <w:sz w:val="18"/>
                <w:szCs w:val="18"/>
              </w:rPr>
            </w:pPr>
            <w:bookmarkStart w:id="4" w:name="_Hlk515455743"/>
            <w:r w:rsidRPr="00BA7B5E">
              <w:rPr>
                <w:rFonts w:ascii="Tahoma" w:hAnsi="Tahoma" w:cs="Tahoma"/>
                <w:sz w:val="18"/>
                <w:szCs w:val="18"/>
              </w:rPr>
              <w:t>Odpowiedzialność cywilna za szkody związane z naruszeniem poufności informacji (rozumianych jako poufność informacji i poufność danych), naruszeniem tajemnicy handlowej, naruszeniem praw własności przemysłowej, praw własności intelektualnej, praw autorskich, znaków towarowych, patentów, praw do wzorów (zarejestrowanych i niezarejestrowanych)- limit 500.000,00 PLN</w:t>
            </w:r>
            <w:bookmarkEnd w:id="4"/>
            <w:r w:rsidRPr="00BA7B5E">
              <w:rPr>
                <w:rFonts w:ascii="Tahoma" w:hAnsi="Tahoma" w:cs="Tahoma"/>
                <w:sz w:val="18"/>
                <w:szCs w:val="18"/>
              </w:rPr>
              <w:t xml:space="preserve"> (dotyczy ubezpieczenia odpowiedzialności cywilnej)</w:t>
            </w:r>
          </w:p>
          <w:p w14:paraId="5C28014E" w14:textId="77777777" w:rsidR="007840C3" w:rsidRPr="00BA7B5E" w:rsidRDefault="007840C3" w:rsidP="00BA7B5E">
            <w:pPr>
              <w:jc w:val="both"/>
              <w:rPr>
                <w:rFonts w:ascii="Tahoma" w:hAnsi="Tahoma" w:cs="Tahoma"/>
                <w:strike/>
                <w:sz w:val="18"/>
                <w:szCs w:val="18"/>
              </w:rPr>
            </w:pPr>
          </w:p>
        </w:tc>
        <w:tc>
          <w:tcPr>
            <w:tcW w:w="399" w:type="pct"/>
            <w:tcBorders>
              <w:top w:val="double" w:sz="4" w:space="0" w:color="auto"/>
              <w:bottom w:val="double" w:sz="4" w:space="0" w:color="auto"/>
            </w:tcBorders>
            <w:shd w:val="clear" w:color="auto" w:fill="FFFFFF"/>
            <w:vAlign w:val="center"/>
          </w:tcPr>
          <w:p w14:paraId="05C7012E" w14:textId="60441F8D" w:rsidR="007840C3" w:rsidRPr="00BA7B5E" w:rsidRDefault="007840C3" w:rsidP="00BA7B5E">
            <w:pPr>
              <w:jc w:val="center"/>
              <w:rPr>
                <w:rFonts w:ascii="Tahoma" w:hAnsi="Tahoma" w:cs="Tahoma"/>
                <w:b/>
              </w:rPr>
            </w:pPr>
            <w:r>
              <w:rPr>
                <w:rFonts w:ascii="Tahoma" w:hAnsi="Tahoma" w:cs="Tahoma"/>
                <w:b/>
              </w:rPr>
              <w:t>3</w:t>
            </w:r>
          </w:p>
        </w:tc>
        <w:tc>
          <w:tcPr>
            <w:tcW w:w="399" w:type="pct"/>
            <w:tcBorders>
              <w:top w:val="double" w:sz="4" w:space="0" w:color="auto"/>
              <w:bottom w:val="double" w:sz="4" w:space="0" w:color="auto"/>
            </w:tcBorders>
            <w:shd w:val="clear" w:color="auto" w:fill="FFFFFF"/>
          </w:tcPr>
          <w:p w14:paraId="6701C10F" w14:textId="77777777" w:rsidR="007840C3" w:rsidRDefault="007840C3" w:rsidP="00BA7B5E">
            <w:pPr>
              <w:jc w:val="center"/>
              <w:rPr>
                <w:rFonts w:ascii="Tahoma" w:hAnsi="Tahoma" w:cs="Tahoma"/>
                <w:b/>
              </w:rPr>
            </w:pPr>
          </w:p>
        </w:tc>
      </w:tr>
      <w:tr w:rsidR="007840C3" w:rsidRPr="00BA7B5E" w14:paraId="7877B659" w14:textId="4958468C" w:rsidTr="007840C3">
        <w:trPr>
          <w:trHeight w:val="394"/>
        </w:trPr>
        <w:tc>
          <w:tcPr>
            <w:tcW w:w="268" w:type="pct"/>
            <w:tcBorders>
              <w:top w:val="double" w:sz="4" w:space="0" w:color="auto"/>
              <w:bottom w:val="double" w:sz="4" w:space="0" w:color="auto"/>
            </w:tcBorders>
            <w:shd w:val="clear" w:color="auto" w:fill="FFFFFF"/>
            <w:vAlign w:val="center"/>
          </w:tcPr>
          <w:p w14:paraId="0CB0D045"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3.</w:t>
            </w:r>
          </w:p>
        </w:tc>
        <w:tc>
          <w:tcPr>
            <w:tcW w:w="3934" w:type="pct"/>
            <w:tcBorders>
              <w:top w:val="double" w:sz="4" w:space="0" w:color="auto"/>
              <w:bottom w:val="double" w:sz="4" w:space="0" w:color="auto"/>
            </w:tcBorders>
            <w:shd w:val="clear" w:color="auto" w:fill="FFFFFF"/>
            <w:vAlign w:val="center"/>
          </w:tcPr>
          <w:p w14:paraId="76329DD6" w14:textId="77777777" w:rsidR="007840C3" w:rsidRPr="00BA7B5E" w:rsidRDefault="007840C3" w:rsidP="00BA7B5E">
            <w:pPr>
              <w:rPr>
                <w:rFonts w:ascii="Tahoma" w:hAnsi="Tahoma" w:cs="Tahoma"/>
                <w:sz w:val="18"/>
                <w:szCs w:val="18"/>
              </w:rPr>
            </w:pPr>
            <w:r w:rsidRPr="00BA7B5E">
              <w:rPr>
                <w:rFonts w:ascii="Tahoma" w:hAnsi="Tahoma" w:cs="Tahoma"/>
                <w:sz w:val="18"/>
                <w:szCs w:val="18"/>
              </w:rPr>
              <w:t>Włączenie klauzuli pozostawienia pojazdu bez nadzoru (dotyczy ubezpieczeń komunikacyjnych)</w:t>
            </w:r>
          </w:p>
        </w:tc>
        <w:tc>
          <w:tcPr>
            <w:tcW w:w="399" w:type="pct"/>
            <w:tcBorders>
              <w:top w:val="double" w:sz="4" w:space="0" w:color="auto"/>
              <w:bottom w:val="double" w:sz="4" w:space="0" w:color="auto"/>
            </w:tcBorders>
            <w:shd w:val="clear" w:color="auto" w:fill="FFFFFF"/>
            <w:vAlign w:val="center"/>
          </w:tcPr>
          <w:p w14:paraId="0EDE127B" w14:textId="0835E1DE" w:rsidR="007840C3" w:rsidRPr="00BA7B5E" w:rsidRDefault="007840C3" w:rsidP="00BA7B5E">
            <w:pPr>
              <w:jc w:val="center"/>
              <w:rPr>
                <w:rFonts w:ascii="Tahoma" w:hAnsi="Tahoma" w:cs="Tahoma"/>
                <w:b/>
              </w:rPr>
            </w:pPr>
            <w:r>
              <w:rPr>
                <w:rFonts w:ascii="Tahoma" w:hAnsi="Tahoma" w:cs="Tahoma"/>
                <w:b/>
              </w:rPr>
              <w:t>1</w:t>
            </w:r>
          </w:p>
        </w:tc>
        <w:tc>
          <w:tcPr>
            <w:tcW w:w="399" w:type="pct"/>
            <w:tcBorders>
              <w:top w:val="double" w:sz="4" w:space="0" w:color="auto"/>
              <w:bottom w:val="double" w:sz="4" w:space="0" w:color="auto"/>
            </w:tcBorders>
            <w:shd w:val="clear" w:color="auto" w:fill="FFFFFF"/>
          </w:tcPr>
          <w:p w14:paraId="5A974A7D" w14:textId="77777777" w:rsidR="007840C3" w:rsidRDefault="007840C3" w:rsidP="00BA7B5E">
            <w:pPr>
              <w:jc w:val="center"/>
              <w:rPr>
                <w:rFonts w:ascii="Tahoma" w:hAnsi="Tahoma" w:cs="Tahoma"/>
                <w:b/>
              </w:rPr>
            </w:pPr>
          </w:p>
        </w:tc>
      </w:tr>
      <w:tr w:rsidR="007840C3" w:rsidRPr="00BA7B5E" w14:paraId="38F8EBFF" w14:textId="7911913F" w:rsidTr="007840C3">
        <w:trPr>
          <w:trHeight w:val="394"/>
        </w:trPr>
        <w:tc>
          <w:tcPr>
            <w:tcW w:w="268" w:type="pct"/>
            <w:tcBorders>
              <w:top w:val="double" w:sz="4" w:space="0" w:color="auto"/>
              <w:bottom w:val="double" w:sz="4" w:space="0" w:color="auto"/>
            </w:tcBorders>
            <w:shd w:val="clear" w:color="auto" w:fill="FFFFFF"/>
            <w:vAlign w:val="center"/>
          </w:tcPr>
          <w:p w14:paraId="239B60FB"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4.</w:t>
            </w:r>
          </w:p>
        </w:tc>
        <w:tc>
          <w:tcPr>
            <w:tcW w:w="3934" w:type="pct"/>
            <w:tcBorders>
              <w:top w:val="double" w:sz="4" w:space="0" w:color="auto"/>
              <w:bottom w:val="double" w:sz="4" w:space="0" w:color="auto"/>
            </w:tcBorders>
            <w:shd w:val="clear" w:color="auto" w:fill="FFFFFF"/>
            <w:vAlign w:val="center"/>
          </w:tcPr>
          <w:p w14:paraId="1AE43F59" w14:textId="77777777" w:rsidR="007840C3" w:rsidRPr="00BA7B5E" w:rsidRDefault="007840C3" w:rsidP="00BA7B5E">
            <w:pPr>
              <w:jc w:val="both"/>
              <w:rPr>
                <w:rFonts w:ascii="Tahoma" w:hAnsi="Tahoma" w:cs="Tahoma"/>
                <w:sz w:val="18"/>
                <w:szCs w:val="18"/>
              </w:rPr>
            </w:pPr>
            <w:bookmarkStart w:id="5" w:name="_Hlk515455664"/>
            <w:r w:rsidRPr="00BA7B5E">
              <w:rPr>
                <w:rFonts w:ascii="Tahoma" w:hAnsi="Tahoma" w:cs="Tahoma"/>
                <w:sz w:val="18"/>
                <w:szCs w:val="18"/>
              </w:rPr>
              <w:t>Odpowiedzialność cywilna za szkody spowodowane zniszczeniem, zagubieniem, uszkodzeniem, zaginięciem, zniekształceniem dokumentów lub danych, w tym danych komputerowych przechowywanych w systemie- limit 200.000 PLN (dotyczy ubezpieczenia odpowiedzialności cywilnej)</w:t>
            </w:r>
          </w:p>
          <w:p w14:paraId="415EFBB8" w14:textId="77777777" w:rsidR="007840C3" w:rsidRPr="00BA7B5E" w:rsidRDefault="007840C3" w:rsidP="00BA7B5E">
            <w:pPr>
              <w:jc w:val="both"/>
              <w:rPr>
                <w:rFonts w:ascii="Tahoma" w:hAnsi="Tahoma" w:cs="Tahoma"/>
                <w:sz w:val="18"/>
                <w:szCs w:val="18"/>
              </w:rPr>
            </w:pPr>
          </w:p>
          <w:bookmarkEnd w:id="5"/>
          <w:p w14:paraId="73EB9922" w14:textId="77777777" w:rsidR="007840C3" w:rsidRPr="00BA7B5E" w:rsidRDefault="007840C3" w:rsidP="00BA7B5E">
            <w:pPr>
              <w:rPr>
                <w:rFonts w:ascii="Tahoma" w:hAnsi="Tahoma" w:cs="Tahoma"/>
                <w:strike/>
                <w:sz w:val="18"/>
                <w:szCs w:val="18"/>
              </w:rPr>
            </w:pPr>
          </w:p>
        </w:tc>
        <w:tc>
          <w:tcPr>
            <w:tcW w:w="399" w:type="pct"/>
            <w:tcBorders>
              <w:top w:val="double" w:sz="4" w:space="0" w:color="auto"/>
              <w:bottom w:val="double" w:sz="4" w:space="0" w:color="auto"/>
            </w:tcBorders>
            <w:shd w:val="clear" w:color="auto" w:fill="FFFFFF"/>
            <w:vAlign w:val="center"/>
          </w:tcPr>
          <w:p w14:paraId="305E9EA5" w14:textId="68AE5F63" w:rsidR="007840C3" w:rsidRPr="00BA7B5E" w:rsidRDefault="007840C3" w:rsidP="00BA7B5E">
            <w:pPr>
              <w:jc w:val="center"/>
              <w:rPr>
                <w:rFonts w:ascii="Tahoma" w:hAnsi="Tahoma" w:cs="Tahoma"/>
                <w:b/>
              </w:rPr>
            </w:pPr>
            <w:r>
              <w:rPr>
                <w:rFonts w:ascii="Tahoma" w:hAnsi="Tahoma" w:cs="Tahoma"/>
                <w:b/>
              </w:rPr>
              <w:t>2</w:t>
            </w:r>
          </w:p>
        </w:tc>
        <w:tc>
          <w:tcPr>
            <w:tcW w:w="399" w:type="pct"/>
            <w:tcBorders>
              <w:top w:val="double" w:sz="4" w:space="0" w:color="auto"/>
              <w:bottom w:val="double" w:sz="4" w:space="0" w:color="auto"/>
            </w:tcBorders>
            <w:shd w:val="clear" w:color="auto" w:fill="FFFFFF"/>
          </w:tcPr>
          <w:p w14:paraId="31FE170C" w14:textId="77777777" w:rsidR="007840C3" w:rsidRDefault="007840C3" w:rsidP="00BA7B5E">
            <w:pPr>
              <w:jc w:val="center"/>
              <w:rPr>
                <w:rFonts w:ascii="Tahoma" w:hAnsi="Tahoma" w:cs="Tahoma"/>
                <w:b/>
              </w:rPr>
            </w:pPr>
          </w:p>
        </w:tc>
      </w:tr>
      <w:tr w:rsidR="007840C3" w:rsidRPr="00BA7B5E" w14:paraId="77B9FC5F" w14:textId="7BC6F641" w:rsidTr="007840C3">
        <w:trPr>
          <w:trHeight w:val="394"/>
        </w:trPr>
        <w:tc>
          <w:tcPr>
            <w:tcW w:w="268" w:type="pct"/>
            <w:tcBorders>
              <w:top w:val="double" w:sz="4" w:space="0" w:color="auto"/>
              <w:bottom w:val="double" w:sz="4" w:space="0" w:color="auto"/>
            </w:tcBorders>
            <w:shd w:val="clear" w:color="auto" w:fill="FFFFFF"/>
            <w:vAlign w:val="center"/>
          </w:tcPr>
          <w:p w14:paraId="40825720"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5.</w:t>
            </w:r>
          </w:p>
        </w:tc>
        <w:tc>
          <w:tcPr>
            <w:tcW w:w="3934" w:type="pct"/>
            <w:tcBorders>
              <w:top w:val="double" w:sz="4" w:space="0" w:color="auto"/>
              <w:bottom w:val="double" w:sz="4" w:space="0" w:color="auto"/>
            </w:tcBorders>
            <w:shd w:val="clear" w:color="auto" w:fill="FFFFFF"/>
            <w:vAlign w:val="center"/>
          </w:tcPr>
          <w:p w14:paraId="63553705" w14:textId="77777777" w:rsidR="007840C3" w:rsidRPr="00BA7B5E" w:rsidRDefault="007840C3" w:rsidP="00BA7B5E">
            <w:pPr>
              <w:jc w:val="both"/>
              <w:rPr>
                <w:rFonts w:ascii="Tahoma" w:hAnsi="Tahoma" w:cs="Tahoma"/>
                <w:sz w:val="18"/>
                <w:szCs w:val="18"/>
              </w:rPr>
            </w:pPr>
            <w:bookmarkStart w:id="6" w:name="_Hlk515455851"/>
            <w:r w:rsidRPr="00BA7B5E">
              <w:rPr>
                <w:rFonts w:ascii="Tahoma" w:hAnsi="Tahoma" w:cs="Tahoma"/>
                <w:sz w:val="18"/>
                <w:szCs w:val="18"/>
              </w:rPr>
              <w:t>Odpowiedzialność cywilna szkody powstałe pośrednio lub bezpośrednio z emisji, wycieku lub innej formy przedostania się do powietrza, wody, gruntu jakichkolwiek substancji niebezpiecznych – podniesienie limitu z 200.000 PLN do 500.000 PLN</w:t>
            </w:r>
            <w:bookmarkEnd w:id="6"/>
            <w:r w:rsidRPr="00BA7B5E">
              <w:rPr>
                <w:rFonts w:ascii="Tahoma" w:hAnsi="Tahoma" w:cs="Tahoma"/>
                <w:sz w:val="18"/>
                <w:szCs w:val="18"/>
              </w:rPr>
              <w:t xml:space="preserve"> (dotyczy ubezpieczenia odpowiedzialności cywilnej)</w:t>
            </w:r>
          </w:p>
          <w:p w14:paraId="572CB732" w14:textId="77777777" w:rsidR="007840C3" w:rsidRPr="00BA7B5E" w:rsidRDefault="007840C3" w:rsidP="00BA7B5E">
            <w:pPr>
              <w:rPr>
                <w:rFonts w:ascii="Tahoma" w:hAnsi="Tahoma" w:cs="Tahoma"/>
                <w:sz w:val="18"/>
                <w:szCs w:val="18"/>
              </w:rPr>
            </w:pPr>
          </w:p>
        </w:tc>
        <w:tc>
          <w:tcPr>
            <w:tcW w:w="399" w:type="pct"/>
            <w:tcBorders>
              <w:top w:val="double" w:sz="4" w:space="0" w:color="auto"/>
              <w:bottom w:val="double" w:sz="4" w:space="0" w:color="auto"/>
            </w:tcBorders>
            <w:shd w:val="clear" w:color="auto" w:fill="FFFFFF"/>
            <w:vAlign w:val="center"/>
          </w:tcPr>
          <w:p w14:paraId="697CE715" w14:textId="600EA5AF" w:rsidR="007840C3" w:rsidRPr="00BA7B5E" w:rsidRDefault="007840C3" w:rsidP="00BA7B5E">
            <w:pPr>
              <w:jc w:val="center"/>
              <w:rPr>
                <w:rFonts w:ascii="Tahoma" w:hAnsi="Tahoma" w:cs="Tahoma"/>
                <w:b/>
              </w:rPr>
            </w:pPr>
            <w:r>
              <w:rPr>
                <w:rFonts w:ascii="Tahoma" w:hAnsi="Tahoma" w:cs="Tahoma"/>
                <w:b/>
              </w:rPr>
              <w:t>2</w:t>
            </w:r>
          </w:p>
        </w:tc>
        <w:tc>
          <w:tcPr>
            <w:tcW w:w="399" w:type="pct"/>
            <w:tcBorders>
              <w:top w:val="double" w:sz="4" w:space="0" w:color="auto"/>
              <w:bottom w:val="double" w:sz="4" w:space="0" w:color="auto"/>
            </w:tcBorders>
            <w:shd w:val="clear" w:color="auto" w:fill="FFFFFF"/>
          </w:tcPr>
          <w:p w14:paraId="1AE22615" w14:textId="77777777" w:rsidR="007840C3" w:rsidRDefault="007840C3" w:rsidP="00BA7B5E">
            <w:pPr>
              <w:jc w:val="center"/>
              <w:rPr>
                <w:rFonts w:ascii="Tahoma" w:hAnsi="Tahoma" w:cs="Tahoma"/>
                <w:b/>
              </w:rPr>
            </w:pPr>
          </w:p>
        </w:tc>
      </w:tr>
      <w:tr w:rsidR="007840C3" w:rsidRPr="00BA7B5E" w14:paraId="2CFEECF1" w14:textId="70DBC0E1" w:rsidTr="007840C3">
        <w:trPr>
          <w:trHeight w:val="394"/>
        </w:trPr>
        <w:tc>
          <w:tcPr>
            <w:tcW w:w="268" w:type="pct"/>
            <w:tcBorders>
              <w:top w:val="double" w:sz="4" w:space="0" w:color="auto"/>
              <w:bottom w:val="double" w:sz="4" w:space="0" w:color="auto"/>
            </w:tcBorders>
            <w:shd w:val="clear" w:color="auto" w:fill="FFFFFF"/>
            <w:vAlign w:val="center"/>
          </w:tcPr>
          <w:p w14:paraId="3513D05C"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6.</w:t>
            </w:r>
          </w:p>
        </w:tc>
        <w:tc>
          <w:tcPr>
            <w:tcW w:w="3934" w:type="pct"/>
            <w:tcBorders>
              <w:top w:val="double" w:sz="4" w:space="0" w:color="auto"/>
              <w:bottom w:val="double" w:sz="4" w:space="0" w:color="auto"/>
            </w:tcBorders>
            <w:shd w:val="clear" w:color="auto" w:fill="FFFFFF"/>
            <w:vAlign w:val="center"/>
          </w:tcPr>
          <w:p w14:paraId="542D1909" w14:textId="77777777" w:rsidR="007840C3" w:rsidRPr="00BA7B5E" w:rsidRDefault="007840C3" w:rsidP="00BA7B5E">
            <w:pPr>
              <w:jc w:val="both"/>
              <w:rPr>
                <w:rFonts w:ascii="Tahoma" w:hAnsi="Tahoma" w:cs="Tahoma"/>
                <w:sz w:val="18"/>
                <w:szCs w:val="18"/>
              </w:rPr>
            </w:pPr>
            <w:bookmarkStart w:id="7" w:name="_Hlk515455874"/>
            <w:r w:rsidRPr="00BA7B5E">
              <w:rPr>
                <w:rFonts w:ascii="Tahoma" w:hAnsi="Tahoma" w:cs="Tahoma"/>
                <w:color w:val="000000"/>
                <w:sz w:val="18"/>
                <w:szCs w:val="18"/>
              </w:rPr>
              <w:t>Odpowiedzialność cywilna za szkody  z tytułu organizowanych przez Ubezpieczonego imprez niepodlegających obowiązkowemu ubezpieczeniu z wykorzystaniem laserów będących własnością Ubezpieczonego – podniesienie limitu z 2.000.000 PLN do 3.000.000 PLN</w:t>
            </w:r>
            <w:bookmarkEnd w:id="7"/>
            <w:r w:rsidRPr="00BA7B5E">
              <w:rPr>
                <w:rFonts w:ascii="Tahoma" w:hAnsi="Tahoma" w:cs="Tahoma"/>
                <w:color w:val="000000"/>
                <w:sz w:val="18"/>
                <w:szCs w:val="18"/>
              </w:rPr>
              <w:t xml:space="preserve"> </w:t>
            </w:r>
            <w:r w:rsidRPr="00BA7B5E">
              <w:rPr>
                <w:rFonts w:ascii="Tahoma" w:hAnsi="Tahoma" w:cs="Tahoma"/>
                <w:sz w:val="18"/>
                <w:szCs w:val="18"/>
              </w:rPr>
              <w:t>(dotyczy ubezpieczenia odpowiedzialności cywilnej)</w:t>
            </w:r>
          </w:p>
          <w:p w14:paraId="61265046" w14:textId="77777777" w:rsidR="007840C3" w:rsidRPr="00BA7B5E" w:rsidRDefault="007840C3" w:rsidP="00BA7B5E">
            <w:pPr>
              <w:rPr>
                <w:rFonts w:ascii="Tahoma" w:hAnsi="Tahoma" w:cs="Tahoma"/>
                <w:color w:val="000000"/>
                <w:sz w:val="18"/>
                <w:szCs w:val="18"/>
              </w:rPr>
            </w:pPr>
          </w:p>
        </w:tc>
        <w:tc>
          <w:tcPr>
            <w:tcW w:w="399" w:type="pct"/>
            <w:tcBorders>
              <w:top w:val="double" w:sz="4" w:space="0" w:color="auto"/>
              <w:bottom w:val="double" w:sz="4" w:space="0" w:color="auto"/>
            </w:tcBorders>
            <w:shd w:val="clear" w:color="auto" w:fill="FFFFFF"/>
            <w:vAlign w:val="center"/>
          </w:tcPr>
          <w:p w14:paraId="15E27DC0" w14:textId="1F6D9A45" w:rsidR="007840C3" w:rsidRPr="00BA7B5E" w:rsidRDefault="007840C3" w:rsidP="00BA7B5E">
            <w:pPr>
              <w:jc w:val="center"/>
              <w:rPr>
                <w:rFonts w:ascii="Tahoma" w:hAnsi="Tahoma" w:cs="Tahoma"/>
                <w:b/>
              </w:rPr>
            </w:pPr>
            <w:r>
              <w:rPr>
                <w:rFonts w:ascii="Tahoma" w:hAnsi="Tahoma" w:cs="Tahoma"/>
                <w:b/>
              </w:rPr>
              <w:t>4</w:t>
            </w:r>
          </w:p>
        </w:tc>
        <w:tc>
          <w:tcPr>
            <w:tcW w:w="399" w:type="pct"/>
            <w:tcBorders>
              <w:top w:val="double" w:sz="4" w:space="0" w:color="auto"/>
              <w:bottom w:val="double" w:sz="4" w:space="0" w:color="auto"/>
            </w:tcBorders>
            <w:shd w:val="clear" w:color="auto" w:fill="FFFFFF"/>
          </w:tcPr>
          <w:p w14:paraId="39835BFE" w14:textId="77777777" w:rsidR="007840C3" w:rsidRDefault="007840C3" w:rsidP="00BA7B5E">
            <w:pPr>
              <w:jc w:val="center"/>
              <w:rPr>
                <w:rFonts w:ascii="Tahoma" w:hAnsi="Tahoma" w:cs="Tahoma"/>
                <w:b/>
              </w:rPr>
            </w:pPr>
          </w:p>
        </w:tc>
      </w:tr>
      <w:tr w:rsidR="007840C3" w:rsidRPr="00BA7B5E" w14:paraId="22015C53" w14:textId="7F6CFA9C" w:rsidTr="007840C3">
        <w:trPr>
          <w:trHeight w:val="394"/>
        </w:trPr>
        <w:tc>
          <w:tcPr>
            <w:tcW w:w="268" w:type="pct"/>
            <w:tcBorders>
              <w:top w:val="double" w:sz="4" w:space="0" w:color="auto"/>
              <w:bottom w:val="double" w:sz="4" w:space="0" w:color="auto"/>
            </w:tcBorders>
            <w:shd w:val="clear" w:color="auto" w:fill="FFFFFF"/>
            <w:vAlign w:val="center"/>
          </w:tcPr>
          <w:p w14:paraId="4AD4AA40"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7.</w:t>
            </w:r>
          </w:p>
        </w:tc>
        <w:tc>
          <w:tcPr>
            <w:tcW w:w="3934" w:type="pct"/>
            <w:tcBorders>
              <w:top w:val="double" w:sz="4" w:space="0" w:color="auto"/>
              <w:bottom w:val="double" w:sz="4" w:space="0" w:color="auto"/>
            </w:tcBorders>
            <w:shd w:val="clear" w:color="auto" w:fill="FFFFFF"/>
            <w:vAlign w:val="center"/>
          </w:tcPr>
          <w:p w14:paraId="5B9424C7" w14:textId="77777777" w:rsidR="007840C3" w:rsidRPr="00BA7B5E" w:rsidRDefault="007840C3" w:rsidP="00BA7B5E">
            <w:pPr>
              <w:rPr>
                <w:rFonts w:ascii="Tahoma" w:hAnsi="Tahoma" w:cs="Tahoma"/>
                <w:sz w:val="18"/>
                <w:szCs w:val="18"/>
              </w:rPr>
            </w:pPr>
            <w:bookmarkStart w:id="8" w:name="_Hlk515455897"/>
            <w:r w:rsidRPr="00BA7B5E">
              <w:rPr>
                <w:rFonts w:ascii="Tahoma" w:hAnsi="Tahoma" w:cs="Tahoma"/>
                <w:sz w:val="18"/>
                <w:szCs w:val="18"/>
              </w:rPr>
              <w:t>Odpowiedzialność cywilna za szkody  spowodowane bez posiadania stosownych uprawnień lub pod wpływem alkoholu, w stanie nietrzeźwości, pod wpływem narkotyków, leków psychotropowych, środków odurzających zastępczych, gdy miało to wpływ na powstanie lub rozmiar szkody –  z zachowaniem regresu do sprawcy szkody (dotyczy ubezpieczenia odpowiedzialności cywilnej)</w:t>
            </w:r>
          </w:p>
          <w:bookmarkEnd w:id="8"/>
          <w:p w14:paraId="5D53C3BA" w14:textId="77777777" w:rsidR="007840C3" w:rsidRPr="00BA7B5E" w:rsidRDefault="007840C3" w:rsidP="00BA7B5E">
            <w:pPr>
              <w:rPr>
                <w:rFonts w:ascii="Tahoma" w:hAnsi="Tahoma" w:cs="Tahoma"/>
                <w:sz w:val="18"/>
                <w:szCs w:val="18"/>
              </w:rPr>
            </w:pPr>
          </w:p>
        </w:tc>
        <w:tc>
          <w:tcPr>
            <w:tcW w:w="399" w:type="pct"/>
            <w:tcBorders>
              <w:top w:val="double" w:sz="4" w:space="0" w:color="auto"/>
              <w:bottom w:val="double" w:sz="4" w:space="0" w:color="auto"/>
            </w:tcBorders>
            <w:shd w:val="clear" w:color="auto" w:fill="FFFFFF"/>
            <w:vAlign w:val="center"/>
          </w:tcPr>
          <w:p w14:paraId="7188A3D0" w14:textId="60A459A7" w:rsidR="007840C3" w:rsidRPr="00BA7B5E" w:rsidRDefault="007840C3" w:rsidP="00BA7B5E">
            <w:pPr>
              <w:jc w:val="center"/>
              <w:rPr>
                <w:rFonts w:ascii="Tahoma" w:hAnsi="Tahoma" w:cs="Tahoma"/>
                <w:b/>
              </w:rPr>
            </w:pPr>
            <w:r>
              <w:rPr>
                <w:rFonts w:ascii="Tahoma" w:hAnsi="Tahoma" w:cs="Tahoma"/>
                <w:b/>
              </w:rPr>
              <w:t>2</w:t>
            </w:r>
          </w:p>
        </w:tc>
        <w:tc>
          <w:tcPr>
            <w:tcW w:w="399" w:type="pct"/>
            <w:tcBorders>
              <w:top w:val="double" w:sz="4" w:space="0" w:color="auto"/>
              <w:bottom w:val="double" w:sz="4" w:space="0" w:color="auto"/>
            </w:tcBorders>
            <w:shd w:val="clear" w:color="auto" w:fill="FFFFFF"/>
          </w:tcPr>
          <w:p w14:paraId="12D71CA0" w14:textId="77777777" w:rsidR="007840C3" w:rsidRDefault="007840C3" w:rsidP="00BA7B5E">
            <w:pPr>
              <w:jc w:val="center"/>
              <w:rPr>
                <w:rFonts w:ascii="Tahoma" w:hAnsi="Tahoma" w:cs="Tahoma"/>
                <w:b/>
              </w:rPr>
            </w:pPr>
          </w:p>
        </w:tc>
      </w:tr>
      <w:tr w:rsidR="007840C3" w:rsidRPr="00BA7B5E" w14:paraId="55F6C32E" w14:textId="6171D39B" w:rsidTr="007840C3">
        <w:trPr>
          <w:trHeight w:val="394"/>
        </w:trPr>
        <w:tc>
          <w:tcPr>
            <w:tcW w:w="268" w:type="pct"/>
            <w:tcBorders>
              <w:top w:val="double" w:sz="4" w:space="0" w:color="auto"/>
              <w:bottom w:val="double" w:sz="4" w:space="0" w:color="auto"/>
            </w:tcBorders>
            <w:shd w:val="clear" w:color="auto" w:fill="FFFFFF"/>
            <w:vAlign w:val="center"/>
          </w:tcPr>
          <w:p w14:paraId="293F9613"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8.</w:t>
            </w:r>
          </w:p>
        </w:tc>
        <w:tc>
          <w:tcPr>
            <w:tcW w:w="3934" w:type="pct"/>
            <w:tcBorders>
              <w:top w:val="double" w:sz="4" w:space="0" w:color="auto"/>
              <w:bottom w:val="double" w:sz="4" w:space="0" w:color="auto"/>
            </w:tcBorders>
            <w:shd w:val="clear" w:color="auto" w:fill="FFFFFF"/>
            <w:vAlign w:val="center"/>
          </w:tcPr>
          <w:p w14:paraId="076D1A0B" w14:textId="77777777" w:rsidR="007840C3" w:rsidRPr="00BA7B5E" w:rsidRDefault="007840C3" w:rsidP="00BA7B5E">
            <w:pPr>
              <w:rPr>
                <w:rFonts w:ascii="Tahoma" w:hAnsi="Tahoma" w:cs="Tahoma"/>
                <w:sz w:val="18"/>
                <w:szCs w:val="18"/>
              </w:rPr>
            </w:pPr>
            <w:r w:rsidRPr="00BA7B5E">
              <w:rPr>
                <w:rFonts w:ascii="Tahoma" w:hAnsi="Tahoma" w:cs="Tahoma"/>
                <w:sz w:val="18"/>
                <w:szCs w:val="18"/>
              </w:rPr>
              <w:t xml:space="preserve">Włączenie klauzuli sprzeniewierzenia (dotyczy ubezpieczenia mienia od wszystkich </w:t>
            </w:r>
            <w:proofErr w:type="spellStart"/>
            <w:r w:rsidRPr="00BA7B5E">
              <w:rPr>
                <w:rFonts w:ascii="Tahoma" w:hAnsi="Tahoma" w:cs="Tahoma"/>
                <w:sz w:val="18"/>
                <w:szCs w:val="18"/>
              </w:rPr>
              <w:t>ryzyk</w:t>
            </w:r>
            <w:proofErr w:type="spellEnd"/>
            <w:r w:rsidRPr="00BA7B5E">
              <w:rPr>
                <w:rFonts w:ascii="Tahoma" w:hAnsi="Tahoma" w:cs="Tahoma"/>
                <w:sz w:val="18"/>
                <w:szCs w:val="18"/>
              </w:rPr>
              <w:t>)</w:t>
            </w:r>
          </w:p>
        </w:tc>
        <w:tc>
          <w:tcPr>
            <w:tcW w:w="399" w:type="pct"/>
            <w:tcBorders>
              <w:top w:val="double" w:sz="4" w:space="0" w:color="auto"/>
              <w:bottom w:val="double" w:sz="4" w:space="0" w:color="auto"/>
            </w:tcBorders>
            <w:shd w:val="clear" w:color="auto" w:fill="FFFFFF"/>
            <w:vAlign w:val="center"/>
          </w:tcPr>
          <w:p w14:paraId="7F8CC1E1" w14:textId="3523AAED" w:rsidR="007840C3" w:rsidRPr="00BA7B5E" w:rsidRDefault="007840C3" w:rsidP="00BA7B5E">
            <w:pPr>
              <w:jc w:val="center"/>
              <w:rPr>
                <w:rFonts w:ascii="Tahoma" w:hAnsi="Tahoma" w:cs="Tahoma"/>
                <w:b/>
              </w:rPr>
            </w:pPr>
            <w:r>
              <w:rPr>
                <w:rFonts w:ascii="Tahoma" w:hAnsi="Tahoma" w:cs="Tahoma"/>
                <w:b/>
              </w:rPr>
              <w:t>1</w:t>
            </w:r>
          </w:p>
        </w:tc>
        <w:tc>
          <w:tcPr>
            <w:tcW w:w="399" w:type="pct"/>
            <w:tcBorders>
              <w:top w:val="double" w:sz="4" w:space="0" w:color="auto"/>
              <w:bottom w:val="double" w:sz="4" w:space="0" w:color="auto"/>
            </w:tcBorders>
            <w:shd w:val="clear" w:color="auto" w:fill="FFFFFF"/>
          </w:tcPr>
          <w:p w14:paraId="66CFC4F6" w14:textId="77777777" w:rsidR="007840C3" w:rsidRDefault="007840C3" w:rsidP="00BA7B5E">
            <w:pPr>
              <w:jc w:val="center"/>
              <w:rPr>
                <w:rFonts w:ascii="Tahoma" w:hAnsi="Tahoma" w:cs="Tahoma"/>
                <w:b/>
              </w:rPr>
            </w:pPr>
          </w:p>
        </w:tc>
      </w:tr>
      <w:tr w:rsidR="007840C3" w:rsidRPr="00BA7B5E" w14:paraId="0730A5F7" w14:textId="4BC40189" w:rsidTr="007840C3">
        <w:trPr>
          <w:trHeight w:val="394"/>
        </w:trPr>
        <w:tc>
          <w:tcPr>
            <w:tcW w:w="268" w:type="pct"/>
            <w:tcBorders>
              <w:top w:val="double" w:sz="4" w:space="0" w:color="auto"/>
              <w:bottom w:val="double" w:sz="4" w:space="0" w:color="auto"/>
            </w:tcBorders>
            <w:shd w:val="clear" w:color="auto" w:fill="FFFFFF"/>
            <w:vAlign w:val="center"/>
          </w:tcPr>
          <w:p w14:paraId="76AAB205"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9.</w:t>
            </w:r>
          </w:p>
        </w:tc>
        <w:tc>
          <w:tcPr>
            <w:tcW w:w="3934" w:type="pct"/>
            <w:tcBorders>
              <w:top w:val="double" w:sz="4" w:space="0" w:color="auto"/>
              <w:bottom w:val="double" w:sz="4" w:space="0" w:color="auto"/>
            </w:tcBorders>
            <w:shd w:val="clear" w:color="auto" w:fill="FFFFFF"/>
            <w:vAlign w:val="center"/>
          </w:tcPr>
          <w:p w14:paraId="0D7C62C1" w14:textId="77777777" w:rsidR="007840C3" w:rsidRPr="00BA7B5E" w:rsidRDefault="007840C3" w:rsidP="00BA7B5E">
            <w:pPr>
              <w:spacing w:line="252" w:lineRule="auto"/>
              <w:rPr>
                <w:rFonts w:ascii="Tahoma" w:hAnsi="Tahoma" w:cs="Tahoma"/>
                <w:sz w:val="18"/>
                <w:szCs w:val="18"/>
              </w:rPr>
            </w:pPr>
            <w:r w:rsidRPr="00BA7B5E">
              <w:rPr>
                <w:rFonts w:ascii="Tahoma" w:hAnsi="Tahoma" w:cs="Tahoma"/>
                <w:sz w:val="18"/>
                <w:szCs w:val="18"/>
              </w:rPr>
              <w:t xml:space="preserve">Włączenie Klauzuli rozruchów, zamieszek, demonstracji i aktów terroru </w:t>
            </w:r>
          </w:p>
          <w:p w14:paraId="77E5402E" w14:textId="77777777" w:rsidR="007840C3" w:rsidRPr="00BA7B5E" w:rsidRDefault="007840C3" w:rsidP="00BA7B5E">
            <w:pPr>
              <w:spacing w:line="252" w:lineRule="auto"/>
              <w:rPr>
                <w:rFonts w:ascii="Tahoma" w:hAnsi="Tahoma" w:cs="Tahoma"/>
                <w:sz w:val="18"/>
                <w:szCs w:val="18"/>
              </w:rPr>
            </w:pPr>
            <w:r w:rsidRPr="00BA7B5E">
              <w:rPr>
                <w:rFonts w:ascii="Tahoma" w:hAnsi="Tahoma" w:cs="Tahoma"/>
                <w:sz w:val="18"/>
                <w:szCs w:val="18"/>
              </w:rPr>
              <w:t>Wykonawca przyjmie odpowiedzialność w przypadku uszkodzenia ubezpieczonego pojazdu w zakresie ryzyka, zamieszek, rozruchów, demonstracji i aktów terroru z zastrzeżeniem, że w trakcie tych zdarzeń pojazd był zaparkowany w wydzielonych i dozwolonych do tego miejscach (dotyczy ubezpieczeń komunikacyjnych).</w:t>
            </w:r>
          </w:p>
        </w:tc>
        <w:tc>
          <w:tcPr>
            <w:tcW w:w="399" w:type="pct"/>
            <w:tcBorders>
              <w:top w:val="double" w:sz="4" w:space="0" w:color="auto"/>
              <w:bottom w:val="double" w:sz="4" w:space="0" w:color="auto"/>
            </w:tcBorders>
            <w:shd w:val="clear" w:color="auto" w:fill="FFFFFF"/>
            <w:vAlign w:val="center"/>
          </w:tcPr>
          <w:p w14:paraId="30DC1C26" w14:textId="0A4D0BCE" w:rsidR="007840C3" w:rsidRPr="00BA7B5E" w:rsidRDefault="007840C3" w:rsidP="00BA7B5E">
            <w:pPr>
              <w:jc w:val="center"/>
              <w:rPr>
                <w:rFonts w:ascii="Tahoma" w:hAnsi="Tahoma" w:cs="Tahoma"/>
                <w:b/>
              </w:rPr>
            </w:pPr>
            <w:r>
              <w:rPr>
                <w:rFonts w:ascii="Tahoma" w:hAnsi="Tahoma" w:cs="Tahoma"/>
                <w:b/>
              </w:rPr>
              <w:t>1</w:t>
            </w:r>
          </w:p>
        </w:tc>
        <w:tc>
          <w:tcPr>
            <w:tcW w:w="399" w:type="pct"/>
            <w:tcBorders>
              <w:top w:val="double" w:sz="4" w:space="0" w:color="auto"/>
              <w:bottom w:val="double" w:sz="4" w:space="0" w:color="auto"/>
            </w:tcBorders>
            <w:shd w:val="clear" w:color="auto" w:fill="FFFFFF"/>
          </w:tcPr>
          <w:p w14:paraId="397BBB63" w14:textId="77777777" w:rsidR="007840C3" w:rsidRDefault="007840C3" w:rsidP="00BA7B5E">
            <w:pPr>
              <w:jc w:val="center"/>
              <w:rPr>
                <w:rFonts w:ascii="Tahoma" w:hAnsi="Tahoma" w:cs="Tahoma"/>
                <w:b/>
              </w:rPr>
            </w:pPr>
          </w:p>
        </w:tc>
      </w:tr>
      <w:tr w:rsidR="007840C3" w:rsidRPr="00BA7B5E" w14:paraId="65AF331C" w14:textId="5AD09DE7" w:rsidTr="007840C3">
        <w:trPr>
          <w:trHeight w:val="394"/>
        </w:trPr>
        <w:tc>
          <w:tcPr>
            <w:tcW w:w="268" w:type="pct"/>
            <w:tcBorders>
              <w:top w:val="double" w:sz="4" w:space="0" w:color="auto"/>
              <w:bottom w:val="double" w:sz="4" w:space="0" w:color="auto"/>
            </w:tcBorders>
            <w:shd w:val="clear" w:color="auto" w:fill="FFFFFF"/>
            <w:vAlign w:val="center"/>
          </w:tcPr>
          <w:p w14:paraId="705BA522" w14:textId="77777777" w:rsidR="007840C3" w:rsidRPr="00BA7B5E" w:rsidRDefault="007840C3" w:rsidP="00BA7B5E">
            <w:pPr>
              <w:spacing w:line="360" w:lineRule="auto"/>
              <w:rPr>
                <w:rFonts w:ascii="Tahoma" w:hAnsi="Tahoma" w:cs="Tahoma"/>
                <w:color w:val="000000"/>
                <w:sz w:val="18"/>
                <w:szCs w:val="18"/>
              </w:rPr>
            </w:pPr>
            <w:r w:rsidRPr="00BA7B5E">
              <w:rPr>
                <w:rFonts w:ascii="Tahoma" w:hAnsi="Tahoma" w:cs="Tahoma"/>
                <w:color w:val="000000"/>
                <w:sz w:val="18"/>
                <w:szCs w:val="18"/>
              </w:rPr>
              <w:t>10.</w:t>
            </w:r>
          </w:p>
        </w:tc>
        <w:tc>
          <w:tcPr>
            <w:tcW w:w="3934" w:type="pct"/>
            <w:tcBorders>
              <w:top w:val="double" w:sz="4" w:space="0" w:color="auto"/>
              <w:bottom w:val="double" w:sz="4" w:space="0" w:color="auto"/>
            </w:tcBorders>
            <w:shd w:val="clear" w:color="auto" w:fill="FFFFFF"/>
            <w:vAlign w:val="center"/>
          </w:tcPr>
          <w:p w14:paraId="06DAF03B" w14:textId="77777777" w:rsidR="007840C3" w:rsidRPr="00BA7B5E" w:rsidRDefault="007840C3" w:rsidP="00BA7B5E">
            <w:pPr>
              <w:spacing w:line="252" w:lineRule="auto"/>
              <w:rPr>
                <w:rFonts w:ascii="Tahoma" w:hAnsi="Tahoma" w:cs="Tahoma"/>
                <w:sz w:val="18"/>
                <w:szCs w:val="18"/>
              </w:rPr>
            </w:pPr>
            <w:r w:rsidRPr="00BA7B5E">
              <w:rPr>
                <w:rFonts w:ascii="Tahoma" w:hAnsi="Tahoma" w:cs="Tahoma"/>
                <w:sz w:val="18"/>
                <w:szCs w:val="18"/>
              </w:rPr>
              <w:t xml:space="preserve">Włączenie Klauzuli aktów terroryzmu </w:t>
            </w:r>
          </w:p>
          <w:p w14:paraId="183ECA0C" w14:textId="77777777" w:rsidR="007840C3" w:rsidRPr="00BA7B5E" w:rsidRDefault="007840C3" w:rsidP="00BA7B5E">
            <w:pPr>
              <w:spacing w:line="252" w:lineRule="auto"/>
              <w:rPr>
                <w:rFonts w:ascii="Tahoma" w:hAnsi="Tahoma" w:cs="Tahoma"/>
                <w:sz w:val="18"/>
                <w:szCs w:val="18"/>
              </w:rPr>
            </w:pPr>
            <w:r w:rsidRPr="00BA7B5E">
              <w:rPr>
                <w:rFonts w:ascii="Tahoma" w:hAnsi="Tahoma" w:cs="Tahoma"/>
                <w:sz w:val="18"/>
                <w:szCs w:val="18"/>
              </w:rPr>
              <w:t>Z zachowaniem pozostałych nie zmienionych niniejszą klauzulą postanowień ogólnych warunków ubezpieczenia i innych postanowień umowy ubezpieczenia, ustala się, że do zakresu ochrony ubezpieczeniowej włącza się odpowiedzialność cywilną Ubezpieczonego za szkody wyrządzone osobom trzecim będących następstwem aktów terroryzmu. 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 (dotyczy ubezpieczenia odpowiedzialności cywilnej)</w:t>
            </w:r>
          </w:p>
          <w:p w14:paraId="3BD9F431" w14:textId="77777777" w:rsidR="007840C3" w:rsidRPr="00BA7B5E" w:rsidRDefault="007840C3" w:rsidP="00BA7B5E">
            <w:pPr>
              <w:spacing w:line="252" w:lineRule="auto"/>
              <w:rPr>
                <w:rFonts w:ascii="Tahoma" w:hAnsi="Tahoma" w:cs="Tahoma"/>
                <w:b/>
                <w:bCs/>
                <w:sz w:val="18"/>
                <w:szCs w:val="18"/>
              </w:rPr>
            </w:pPr>
          </w:p>
        </w:tc>
        <w:tc>
          <w:tcPr>
            <w:tcW w:w="399" w:type="pct"/>
            <w:tcBorders>
              <w:top w:val="double" w:sz="4" w:space="0" w:color="auto"/>
              <w:bottom w:val="double" w:sz="4" w:space="0" w:color="auto"/>
            </w:tcBorders>
            <w:shd w:val="clear" w:color="auto" w:fill="FFFFFF"/>
            <w:vAlign w:val="center"/>
          </w:tcPr>
          <w:p w14:paraId="3379E0BB" w14:textId="2134F935" w:rsidR="007840C3" w:rsidRPr="00BA7B5E" w:rsidRDefault="007840C3" w:rsidP="00BA7B5E">
            <w:pPr>
              <w:jc w:val="center"/>
              <w:rPr>
                <w:rFonts w:ascii="Tahoma" w:hAnsi="Tahoma" w:cs="Tahoma"/>
                <w:b/>
              </w:rPr>
            </w:pPr>
            <w:r>
              <w:rPr>
                <w:rFonts w:ascii="Tahoma" w:hAnsi="Tahoma" w:cs="Tahoma"/>
                <w:b/>
              </w:rPr>
              <w:t>1</w:t>
            </w:r>
          </w:p>
        </w:tc>
        <w:tc>
          <w:tcPr>
            <w:tcW w:w="399" w:type="pct"/>
            <w:tcBorders>
              <w:top w:val="double" w:sz="4" w:space="0" w:color="auto"/>
              <w:bottom w:val="double" w:sz="4" w:space="0" w:color="auto"/>
            </w:tcBorders>
            <w:shd w:val="clear" w:color="auto" w:fill="FFFFFF"/>
          </w:tcPr>
          <w:p w14:paraId="10469810" w14:textId="77777777" w:rsidR="007840C3" w:rsidRDefault="007840C3" w:rsidP="00BA7B5E">
            <w:pPr>
              <w:jc w:val="center"/>
              <w:rPr>
                <w:rFonts w:ascii="Tahoma" w:hAnsi="Tahoma" w:cs="Tahoma"/>
                <w:b/>
              </w:rPr>
            </w:pPr>
          </w:p>
        </w:tc>
      </w:tr>
      <w:tr w:rsidR="007840C3" w:rsidRPr="00BA7B5E" w14:paraId="34C0E5D0" w14:textId="7F445BED" w:rsidTr="007840C3">
        <w:trPr>
          <w:trHeight w:val="698"/>
        </w:trPr>
        <w:tc>
          <w:tcPr>
            <w:tcW w:w="4601" w:type="pct"/>
            <w:gridSpan w:val="3"/>
            <w:tcBorders>
              <w:top w:val="single" w:sz="6" w:space="0" w:color="auto"/>
              <w:bottom w:val="double" w:sz="4" w:space="0" w:color="auto"/>
              <w:right w:val="single" w:sz="4" w:space="0" w:color="auto"/>
            </w:tcBorders>
            <w:shd w:val="clear" w:color="auto" w:fill="FFFFFF"/>
            <w:vAlign w:val="center"/>
          </w:tcPr>
          <w:p w14:paraId="0D489676" w14:textId="730D1462" w:rsidR="007840C3" w:rsidRPr="00BA7B5E" w:rsidRDefault="007840C3" w:rsidP="00BA7B5E">
            <w:pPr>
              <w:spacing w:after="160" w:line="259" w:lineRule="auto"/>
            </w:pPr>
            <w:r w:rsidRPr="00BA7B5E">
              <w:rPr>
                <w:rFonts w:ascii="Tahoma" w:hAnsi="Tahoma" w:cs="Tahoma"/>
                <w:b/>
                <w:color w:val="000000"/>
                <w:sz w:val="18"/>
                <w:szCs w:val="18"/>
              </w:rPr>
              <w:t xml:space="preserve">Razem:                                                                                                                              </w:t>
            </w:r>
          </w:p>
        </w:tc>
        <w:tc>
          <w:tcPr>
            <w:tcW w:w="399" w:type="pct"/>
            <w:tcBorders>
              <w:top w:val="single" w:sz="6" w:space="0" w:color="auto"/>
              <w:bottom w:val="double" w:sz="4" w:space="0" w:color="auto"/>
              <w:right w:val="single" w:sz="4" w:space="0" w:color="auto"/>
            </w:tcBorders>
            <w:shd w:val="clear" w:color="auto" w:fill="FFFFFF"/>
          </w:tcPr>
          <w:p w14:paraId="7C878330" w14:textId="77777777" w:rsidR="007840C3" w:rsidRPr="00BA7B5E" w:rsidRDefault="007840C3" w:rsidP="00BA7B5E">
            <w:pPr>
              <w:spacing w:after="160" w:line="259" w:lineRule="auto"/>
              <w:rPr>
                <w:rFonts w:ascii="Tahoma" w:hAnsi="Tahoma" w:cs="Tahoma"/>
                <w:b/>
                <w:color w:val="000000"/>
                <w:sz w:val="18"/>
                <w:szCs w:val="18"/>
              </w:rPr>
            </w:pPr>
          </w:p>
        </w:tc>
      </w:tr>
    </w:tbl>
    <w:p w14:paraId="6C930FC4" w14:textId="77777777" w:rsidR="00BA7B5E" w:rsidRPr="00BE724B" w:rsidRDefault="00BA7B5E" w:rsidP="00BA7B5E">
      <w:pPr>
        <w:suppressAutoHyphens/>
        <w:spacing w:after="120" w:line="280" w:lineRule="exact"/>
        <w:ind w:left="284"/>
        <w:jc w:val="both"/>
        <w:rPr>
          <w:rFonts w:ascii="Tahoma" w:hAnsi="Tahoma" w:cs="Tahoma"/>
          <w:color w:val="000000"/>
          <w:sz w:val="18"/>
          <w:szCs w:val="18"/>
        </w:rPr>
      </w:pPr>
    </w:p>
    <w:p w14:paraId="7B04C048" w14:textId="6F8F645A" w:rsidR="00B420CF" w:rsidRPr="00BE724B" w:rsidRDefault="00B420CF" w:rsidP="00B420CF">
      <w:pPr>
        <w:spacing w:before="120" w:after="120" w:line="280" w:lineRule="exact"/>
        <w:ind w:left="896" w:hanging="539"/>
        <w:rPr>
          <w:rFonts w:ascii="Tahoma" w:hAnsi="Tahoma" w:cs="Tahoma"/>
          <w:b/>
          <w:color w:val="000000"/>
          <w:sz w:val="18"/>
          <w:szCs w:val="18"/>
          <w:u w:val="single"/>
        </w:rPr>
      </w:pPr>
      <w:r w:rsidRPr="00BE724B">
        <w:rPr>
          <w:rFonts w:ascii="Tahoma" w:hAnsi="Tahoma" w:cs="Tahoma"/>
          <w:b/>
          <w:color w:val="000000"/>
          <w:sz w:val="18"/>
          <w:szCs w:val="18"/>
          <w:u w:val="single"/>
        </w:rPr>
        <w:t xml:space="preserve">*Zaznaczyć symbolem „X” </w:t>
      </w:r>
      <w:r w:rsidR="007840C3">
        <w:rPr>
          <w:rFonts w:ascii="Tahoma" w:hAnsi="Tahoma" w:cs="Tahoma"/>
          <w:b/>
          <w:color w:val="000000"/>
          <w:sz w:val="18"/>
          <w:szCs w:val="18"/>
          <w:u w:val="single"/>
        </w:rPr>
        <w:t xml:space="preserve">w kolumnie „deklaracja włączenia” </w:t>
      </w:r>
      <w:r w:rsidRPr="00BE724B">
        <w:rPr>
          <w:rFonts w:ascii="Tahoma" w:hAnsi="Tahoma" w:cs="Tahoma"/>
          <w:b/>
          <w:color w:val="000000"/>
          <w:sz w:val="18"/>
          <w:szCs w:val="18"/>
          <w:u w:val="single"/>
        </w:rPr>
        <w:t>jeżeli Wykonawca deklaruje włączenie do ubezpieczenia klauzuli fakultatywnej.</w:t>
      </w:r>
    </w:p>
    <w:p w14:paraId="00518A10" w14:textId="4109A464" w:rsidR="00B420CF" w:rsidRPr="00BE724B" w:rsidRDefault="00D80E6A" w:rsidP="003F6153">
      <w:pPr>
        <w:numPr>
          <w:ilvl w:val="0"/>
          <w:numId w:val="19"/>
        </w:numPr>
        <w:suppressAutoHyphens/>
        <w:spacing w:line="280" w:lineRule="exact"/>
        <w:jc w:val="both"/>
        <w:rPr>
          <w:rFonts w:ascii="Tahoma" w:hAnsi="Tahoma" w:cs="Tahoma"/>
          <w:color w:val="000000"/>
          <w:sz w:val="18"/>
          <w:szCs w:val="18"/>
        </w:rPr>
      </w:pPr>
      <w:r>
        <w:rPr>
          <w:rFonts w:ascii="Tahoma" w:hAnsi="Tahoma" w:cs="Tahoma"/>
          <w:color w:val="000000"/>
          <w:sz w:val="18"/>
          <w:szCs w:val="18"/>
        </w:rPr>
        <w:t>DEKLARUJĘ/EMY</w:t>
      </w:r>
      <w:r w:rsidR="00B420CF" w:rsidRPr="00BE724B">
        <w:rPr>
          <w:rFonts w:ascii="Tahoma" w:hAnsi="Tahoma" w:cs="Tahoma"/>
          <w:color w:val="000000"/>
          <w:sz w:val="18"/>
          <w:szCs w:val="18"/>
        </w:rPr>
        <w:t xml:space="preserve"> spełnienie wszystkich wymagań Zamawiającego określonych w specyfikacji istotnych warunków zamówienia (SIWZ). Jednocześnie oświadczamy, że zapoznaliśmy się z SIWZ i przyjmujemy warunki tam określone do stosowania i ścisłego przestrzegania.</w:t>
      </w:r>
    </w:p>
    <w:p w14:paraId="532A3DAF" w14:textId="7C698EBA" w:rsidR="00B420CF" w:rsidRPr="00BE724B" w:rsidRDefault="00D80E6A" w:rsidP="003F6153">
      <w:pPr>
        <w:numPr>
          <w:ilvl w:val="0"/>
          <w:numId w:val="19"/>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00B420CF" w:rsidRPr="00BE724B">
        <w:rPr>
          <w:rFonts w:ascii="Tahoma" w:hAnsi="Tahoma" w:cs="Tahoma"/>
          <w:color w:val="000000"/>
          <w:sz w:val="18"/>
          <w:szCs w:val="18"/>
        </w:rPr>
        <w:t>, że zachowamy w poufności wszelkie informacje, zarówno pisemne jak i ustne stanowiące tajemnicę przedsiębiorstwa w świetle przepisów prawa powszechnie obowiązującego, dotyczące mienia, którego ubezpieczenie stanowi przedmiot niniejszego zamówienia.</w:t>
      </w:r>
    </w:p>
    <w:p w14:paraId="168D536C" w14:textId="24C1DBA3" w:rsidR="00B420CF" w:rsidRPr="00BE724B" w:rsidRDefault="00D80E6A" w:rsidP="003F6153">
      <w:pPr>
        <w:numPr>
          <w:ilvl w:val="0"/>
          <w:numId w:val="19"/>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00B420CF" w:rsidRPr="00BE724B">
        <w:rPr>
          <w:rFonts w:ascii="Tahoma" w:hAnsi="Tahoma" w:cs="Tahoma"/>
          <w:color w:val="000000"/>
          <w:sz w:val="18"/>
          <w:szCs w:val="18"/>
        </w:rPr>
        <w:t>, że stanowiące integralną część specyfikacji istotnych warunków zamówienia postanowienia umowy, zostały przez nas zaakceptowane i zobowiązujemy się w przypadku wyboru naszej oferty do zawarcia umowy na warunkach określonych w tych postanowieniach</w:t>
      </w:r>
      <w:r w:rsidR="0088057C">
        <w:rPr>
          <w:rFonts w:ascii="Tahoma" w:hAnsi="Tahoma" w:cs="Tahoma"/>
          <w:color w:val="000000"/>
          <w:sz w:val="18"/>
          <w:szCs w:val="18"/>
        </w:rPr>
        <w:t>,</w:t>
      </w:r>
      <w:r w:rsidR="0088057C" w:rsidRPr="0088057C">
        <w:t xml:space="preserve"> </w:t>
      </w:r>
      <w:r w:rsidR="0088057C" w:rsidRPr="0088057C">
        <w:rPr>
          <w:rFonts w:ascii="Tahoma" w:hAnsi="Tahoma" w:cs="Tahoma"/>
          <w:color w:val="000000"/>
          <w:sz w:val="18"/>
          <w:szCs w:val="18"/>
        </w:rPr>
        <w:t>w miejscu i terminie wyznaczonym przez Zamawiającego</w:t>
      </w:r>
    </w:p>
    <w:p w14:paraId="42F6B90D" w14:textId="0ED38873" w:rsidR="0088057C" w:rsidRDefault="00D80E6A" w:rsidP="003F6153">
      <w:pPr>
        <w:numPr>
          <w:ilvl w:val="0"/>
          <w:numId w:val="19"/>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00B420CF" w:rsidRPr="00BE724B">
        <w:rPr>
          <w:rFonts w:ascii="Tahoma" w:hAnsi="Tahoma" w:cs="Tahoma"/>
          <w:color w:val="000000"/>
          <w:sz w:val="18"/>
          <w:szCs w:val="18"/>
        </w:rPr>
        <w:t xml:space="preserve">, że uważamy się za związanych niniejszą ofertą przez okres </w:t>
      </w:r>
      <w:r w:rsidR="00B420CF" w:rsidRPr="00BE724B">
        <w:rPr>
          <w:rFonts w:ascii="Tahoma" w:hAnsi="Tahoma" w:cs="Tahoma"/>
          <w:b/>
          <w:color w:val="000000"/>
          <w:sz w:val="18"/>
          <w:szCs w:val="18"/>
        </w:rPr>
        <w:t>30</w:t>
      </w:r>
      <w:r w:rsidR="00B420CF" w:rsidRPr="00BE724B">
        <w:rPr>
          <w:rFonts w:ascii="Tahoma" w:hAnsi="Tahoma" w:cs="Tahoma"/>
          <w:color w:val="000000"/>
          <w:sz w:val="18"/>
          <w:szCs w:val="18"/>
        </w:rPr>
        <w:t xml:space="preserve"> dni od upływu terminu składania ofert.</w:t>
      </w:r>
    </w:p>
    <w:p w14:paraId="0AD3D2EE" w14:textId="473FF6A4" w:rsidR="00B420CF" w:rsidRDefault="0088057C" w:rsidP="003F6153">
      <w:pPr>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p w14:paraId="0393C08B" w14:textId="77777777" w:rsidR="0088057C" w:rsidRPr="0088057C" w:rsidRDefault="0088057C" w:rsidP="003F6153">
      <w:pPr>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że sposób reprezentacji spółki / konsorcjum dla potrzeb niniejszego zamówienia jest następujący: </w:t>
      </w:r>
    </w:p>
    <w:p w14:paraId="2192DFE6" w14:textId="1802442B" w:rsidR="0088057C" w:rsidRDefault="0088057C" w:rsidP="00D80E6A">
      <w:pPr>
        <w:suppressAutoHyphens/>
        <w:spacing w:line="280" w:lineRule="exact"/>
        <w:ind w:left="360"/>
        <w:jc w:val="both"/>
        <w:rPr>
          <w:rFonts w:ascii="Tahoma" w:hAnsi="Tahoma" w:cs="Tahoma"/>
          <w:color w:val="000000"/>
          <w:sz w:val="18"/>
          <w:szCs w:val="18"/>
        </w:rPr>
      </w:pPr>
      <w:r>
        <w:rPr>
          <w:rFonts w:ascii="Tahoma" w:hAnsi="Tahoma" w:cs="Tahoma"/>
          <w:color w:val="000000"/>
          <w:sz w:val="18"/>
          <w:szCs w:val="18"/>
        </w:rPr>
        <w:t>………………………………………………………………………………………………………………………………………………………………</w:t>
      </w:r>
    </w:p>
    <w:p w14:paraId="7BE5D827" w14:textId="0D3D5753" w:rsidR="0088057C" w:rsidRDefault="0088057C" w:rsidP="00D80E6A">
      <w:pPr>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(Wypełniają jedynie przedsiębiorcy składający wspólna ofertę - spółki cywilne lub konsorcja)</w:t>
      </w:r>
    </w:p>
    <w:p w14:paraId="054BD58F" w14:textId="78B214E1" w:rsidR="0088057C" w:rsidRDefault="0088057C" w:rsidP="00D80E6A">
      <w:pPr>
        <w:suppressAutoHyphens/>
        <w:spacing w:line="280" w:lineRule="exact"/>
        <w:ind w:left="360"/>
        <w:jc w:val="both"/>
        <w:rPr>
          <w:rFonts w:ascii="Tahoma" w:hAnsi="Tahoma" w:cs="Tahoma"/>
          <w:color w:val="000000"/>
          <w:sz w:val="16"/>
          <w:szCs w:val="18"/>
        </w:rPr>
      </w:pPr>
    </w:p>
    <w:p w14:paraId="34A9E75C" w14:textId="77777777" w:rsidR="0088057C" w:rsidRDefault="0088057C" w:rsidP="003F6153">
      <w:pPr>
        <w:pStyle w:val="Akapitzlist"/>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88057C">
        <w:rPr>
          <w:rFonts w:ascii="Tahoma" w:hAnsi="Tahoma" w:cs="Tahoma"/>
          <w:color w:val="000000"/>
          <w:sz w:val="18"/>
          <w:szCs w:val="18"/>
        </w:rPr>
        <w:t>p.z.p</w:t>
      </w:r>
      <w:proofErr w:type="spellEnd"/>
      <w:r w:rsidRPr="0088057C">
        <w:rPr>
          <w:rFonts w:ascii="Tahoma" w:hAnsi="Tahoma" w:cs="Tahoma"/>
          <w:color w:val="000000"/>
          <w:sz w:val="18"/>
          <w:szCs w:val="18"/>
        </w:rPr>
        <w:t>.</w:t>
      </w:r>
    </w:p>
    <w:p w14:paraId="076E49E0" w14:textId="209B1063" w:rsidR="0088057C" w:rsidRDefault="0088057C" w:rsidP="003F6153">
      <w:pPr>
        <w:pStyle w:val="Akapitzlist"/>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88057C">
        <w:rPr>
          <w:rFonts w:ascii="Tahoma" w:hAnsi="Tahoma" w:cs="Tahoma"/>
          <w:color w:val="000000"/>
          <w:sz w:val="18"/>
          <w:szCs w:val="18"/>
        </w:rPr>
        <w:t>p.z.p</w:t>
      </w:r>
      <w:proofErr w:type="spellEnd"/>
      <w:r w:rsidRPr="0088057C">
        <w:rPr>
          <w:rFonts w:ascii="Tahoma" w:hAnsi="Tahoma" w:cs="Tahoma"/>
          <w:color w:val="000000"/>
          <w:sz w:val="18"/>
          <w:szCs w:val="18"/>
        </w:rPr>
        <w:t>.</w:t>
      </w:r>
    </w:p>
    <w:p w14:paraId="32497D87" w14:textId="77777777" w:rsidR="0088057C" w:rsidRPr="0088057C" w:rsidRDefault="0088057C" w:rsidP="003F6153">
      <w:pPr>
        <w:pStyle w:val="Akapitzlist"/>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ZAMÓWIENIE ZREALIZUJEMY samodzielnie*/przy udziale podwykonawców w następującym zakresie *:</w:t>
      </w:r>
    </w:p>
    <w:p w14:paraId="48617976" w14:textId="7523E364"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Pr>
          <w:rFonts w:ascii="Tahoma" w:hAnsi="Tahoma" w:cs="Tahoma"/>
          <w:color w:val="000000"/>
          <w:sz w:val="18"/>
          <w:szCs w:val="18"/>
        </w:rPr>
        <w:t>…………………………………………………………………………………………………………………………………</w:t>
      </w:r>
    </w:p>
    <w:p w14:paraId="77D05D8F" w14:textId="2791EEAC" w:rsidR="0088057C" w:rsidRDefault="0088057C" w:rsidP="00D80E6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(zakres powierzonych usług/ firma Podwykonawcy )</w:t>
      </w:r>
    </w:p>
    <w:p w14:paraId="5852FB8A" w14:textId="77777777"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Pr>
          <w:rFonts w:ascii="Tahoma" w:hAnsi="Tahoma" w:cs="Tahoma"/>
          <w:color w:val="000000"/>
          <w:sz w:val="18"/>
          <w:szCs w:val="18"/>
        </w:rPr>
        <w:t>…………………………………………………………………………………………………………………………………</w:t>
      </w:r>
    </w:p>
    <w:p w14:paraId="0288B6D3" w14:textId="77777777" w:rsidR="0088057C" w:rsidRPr="0088057C" w:rsidRDefault="0088057C" w:rsidP="00D80E6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(zakres powierzonych usług/ firma Podwykonawcy )</w:t>
      </w:r>
    </w:p>
    <w:p w14:paraId="247E040B" w14:textId="5EDC0C74" w:rsidR="0088057C" w:rsidRDefault="0088057C" w:rsidP="00D80E6A">
      <w:pPr>
        <w:pStyle w:val="Akapitzlist"/>
        <w:suppressAutoHyphens/>
        <w:spacing w:line="280" w:lineRule="exact"/>
        <w:ind w:left="360"/>
        <w:jc w:val="both"/>
        <w:rPr>
          <w:rFonts w:ascii="Tahoma" w:hAnsi="Tahoma" w:cs="Tahoma"/>
          <w:color w:val="000000"/>
          <w:sz w:val="16"/>
          <w:szCs w:val="18"/>
        </w:rPr>
      </w:pPr>
    </w:p>
    <w:p w14:paraId="300ACA0E" w14:textId="77777777" w:rsidR="0088057C" w:rsidRPr="0088057C" w:rsidRDefault="0088057C" w:rsidP="003F6153">
      <w:pPr>
        <w:pStyle w:val="Akapitzlist"/>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Informuję/</w:t>
      </w:r>
      <w:proofErr w:type="spellStart"/>
      <w:r w:rsidRPr="0088057C">
        <w:rPr>
          <w:rFonts w:ascii="Tahoma" w:hAnsi="Tahoma" w:cs="Tahoma"/>
          <w:color w:val="000000"/>
          <w:sz w:val="18"/>
          <w:szCs w:val="18"/>
        </w:rPr>
        <w:t>emy</w:t>
      </w:r>
      <w:proofErr w:type="spellEnd"/>
      <w:r w:rsidRPr="0088057C">
        <w:rPr>
          <w:rFonts w:ascii="Tahoma" w:hAnsi="Tahoma" w:cs="Tahoma"/>
          <w:color w:val="000000"/>
          <w:sz w:val="18"/>
          <w:szCs w:val="18"/>
        </w:rPr>
        <w:t xml:space="preserve">, że wybór oferty będzie/nie będzie* prowadzić do powstania u Zamawiającego obowiązku podatkowego zgodnie z przepisami o podatku od towarów i usług. </w:t>
      </w:r>
    </w:p>
    <w:p w14:paraId="28F64065" w14:textId="77777777" w:rsidR="0088057C" w:rsidRPr="0088057C" w:rsidRDefault="0088057C" w:rsidP="00D80E6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 niepotrzebne proszę skreślić</w:t>
      </w:r>
    </w:p>
    <w:p w14:paraId="0A113D35" w14:textId="77777777"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5265DDEA" w14:textId="77777777"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Uwaga!</w:t>
      </w:r>
    </w:p>
    <w:p w14:paraId="28FF34AC" w14:textId="77777777"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dotyczy Wykonawców, których oferty będą generować obowiązek doliczania wartości podatku VAT do wartości netto oferty, tj. w przypadku:</w:t>
      </w:r>
    </w:p>
    <w:p w14:paraId="61947C14" w14:textId="77777777" w:rsidR="0088057C" w:rsidRP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sidRPr="0088057C">
        <w:rPr>
          <w:rFonts w:ascii="Tahoma" w:hAnsi="Tahoma" w:cs="Tahoma"/>
          <w:color w:val="000000"/>
          <w:sz w:val="18"/>
          <w:szCs w:val="18"/>
        </w:rPr>
        <w:tab/>
        <w:t>mechanizmu odwróconego obciążenia, o którym mowa w art. 17 ust. 1 pkt 7 ustawy o podatku od towarów i usług,</w:t>
      </w:r>
    </w:p>
    <w:p w14:paraId="3AD6B7FA" w14:textId="24ABF57E" w:rsidR="0088057C" w:rsidRDefault="0088057C" w:rsidP="00D80E6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sidRPr="0088057C">
        <w:rPr>
          <w:rFonts w:ascii="Tahoma" w:hAnsi="Tahoma" w:cs="Tahoma"/>
          <w:color w:val="000000"/>
          <w:sz w:val="18"/>
          <w:szCs w:val="18"/>
        </w:rPr>
        <w:tab/>
        <w:t>importu usług lub importu towarów, z którymi wiąże się obowiązek doliczenia przez zamawiającego przy porównywaniu cen ofertowych podatku VAT.</w:t>
      </w:r>
    </w:p>
    <w:p w14:paraId="7D941FC8" w14:textId="77777777" w:rsidR="00EB05F5" w:rsidRDefault="0088057C" w:rsidP="003F6153">
      <w:pPr>
        <w:pStyle w:val="Akapitzlist"/>
        <w:numPr>
          <w:ilvl w:val="0"/>
          <w:numId w:val="19"/>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WSZELKĄ KORESPONDENCJĘ w sprawie niniejszego postępowania należy kierować na adres: ……………………………………………………………………………………</w:t>
      </w:r>
      <w:r w:rsidR="00EB05F5">
        <w:rPr>
          <w:rFonts w:ascii="Tahoma" w:hAnsi="Tahoma" w:cs="Tahoma"/>
          <w:color w:val="000000"/>
          <w:sz w:val="18"/>
          <w:szCs w:val="18"/>
        </w:rPr>
        <w:t xml:space="preserve"> </w:t>
      </w:r>
      <w:r w:rsidRPr="00EB05F5">
        <w:rPr>
          <w:rFonts w:ascii="Tahoma" w:hAnsi="Tahoma" w:cs="Tahoma"/>
          <w:color w:val="000000"/>
          <w:sz w:val="18"/>
          <w:szCs w:val="18"/>
        </w:rPr>
        <w:t xml:space="preserve">e-mail: </w:t>
      </w:r>
      <w:r w:rsidR="00EB05F5">
        <w:rPr>
          <w:rFonts w:ascii="Tahoma" w:hAnsi="Tahoma" w:cs="Tahoma"/>
          <w:color w:val="000000"/>
          <w:sz w:val="18"/>
          <w:szCs w:val="18"/>
        </w:rPr>
        <w:t>………………………………………………………</w:t>
      </w:r>
    </w:p>
    <w:p w14:paraId="73F5ADEC" w14:textId="27262632" w:rsidR="0088057C" w:rsidRPr="00EB05F5" w:rsidRDefault="0088057C" w:rsidP="00D80E6A">
      <w:pPr>
        <w:pStyle w:val="Akapitzlist"/>
        <w:suppressAutoHyphens/>
        <w:spacing w:line="280" w:lineRule="exact"/>
        <w:ind w:left="360"/>
        <w:jc w:val="both"/>
        <w:rPr>
          <w:rFonts w:ascii="Tahoma" w:hAnsi="Tahoma" w:cs="Tahoma"/>
          <w:color w:val="000000"/>
          <w:sz w:val="18"/>
          <w:szCs w:val="18"/>
        </w:rPr>
      </w:pPr>
      <w:r w:rsidRPr="00EB05F5">
        <w:rPr>
          <w:rFonts w:ascii="Tahoma" w:hAnsi="Tahoma" w:cs="Tahoma"/>
          <w:color w:val="000000"/>
          <w:sz w:val="18"/>
          <w:szCs w:val="18"/>
        </w:rPr>
        <w:t>tel.: ………………………………………</w:t>
      </w:r>
    </w:p>
    <w:p w14:paraId="32E83B75" w14:textId="77777777" w:rsidR="00EB05F5" w:rsidRPr="00D80E6A" w:rsidRDefault="00EB05F5" w:rsidP="00D80E6A">
      <w:pPr>
        <w:jc w:val="both"/>
        <w:rPr>
          <w:rFonts w:ascii="Tahoma" w:hAnsi="Tahoma" w:cs="Tahoma"/>
          <w:b/>
          <w:sz w:val="18"/>
          <w:szCs w:val="18"/>
        </w:rPr>
      </w:pPr>
      <w:r w:rsidRPr="00D80E6A">
        <w:rPr>
          <w:rFonts w:ascii="Tahoma" w:hAnsi="Tahoma" w:cs="Tahoma"/>
          <w:b/>
          <w:sz w:val="18"/>
          <w:szCs w:val="18"/>
        </w:rPr>
        <w:t xml:space="preserve">Uwaga - proszę skreślić niepotrzebne !!! </w:t>
      </w:r>
    </w:p>
    <w:p w14:paraId="123DC3C9" w14:textId="1083D84A" w:rsidR="00EB05F5" w:rsidRPr="00D80E6A" w:rsidRDefault="00EB05F5" w:rsidP="003F6153">
      <w:pPr>
        <w:pStyle w:val="Akapitzlist"/>
        <w:numPr>
          <w:ilvl w:val="0"/>
          <w:numId w:val="19"/>
        </w:numPr>
        <w:jc w:val="both"/>
        <w:rPr>
          <w:rFonts w:ascii="Tahoma" w:hAnsi="Tahoma" w:cs="Tahoma"/>
          <w:sz w:val="18"/>
          <w:szCs w:val="18"/>
        </w:rPr>
      </w:pPr>
      <w:r w:rsidRPr="00D80E6A">
        <w:rPr>
          <w:rFonts w:ascii="Tahoma" w:hAnsi="Tahoma" w:cs="Tahoma"/>
          <w:sz w:val="18"/>
          <w:szCs w:val="18"/>
        </w:rPr>
        <w:t xml:space="preserve">Niniejszym informuję, że Wykonawcę którego reprezentuję/ prowadzoną prze zemnie działalność gospodarcza* uznaje się za </w:t>
      </w:r>
    </w:p>
    <w:p w14:paraId="0B55D123" w14:textId="4A26E2AF" w:rsidR="00EB05F5" w:rsidRPr="00D80E6A" w:rsidRDefault="00EB05F5" w:rsidP="00D80E6A">
      <w:pPr>
        <w:ind w:left="426"/>
        <w:jc w:val="both"/>
        <w:rPr>
          <w:rFonts w:ascii="Tahoma" w:hAnsi="Tahoma" w:cs="Tahoma"/>
          <w:sz w:val="18"/>
          <w:szCs w:val="18"/>
        </w:rPr>
      </w:pPr>
      <w:r w:rsidRPr="00D80E6A">
        <w:rPr>
          <w:rFonts w:ascii="Tahoma" w:hAnsi="Tahoma" w:cs="Tahoma"/>
          <w:sz w:val="18"/>
          <w:szCs w:val="18"/>
        </w:rPr>
        <w:t>Mikro przedsiębiorca (do 10 pracowników) / Małego przedsiębiorcę (do 50 pracowników) / średniego przedsiębiorcę (do 250 pracowników)* w myśl Ustawy z dnia 4 lipca 2004 r. o swobodzie działalności gospodarczej (Dz.U. 2013.672). lub NIE DOTYCZY*</w:t>
      </w:r>
    </w:p>
    <w:p w14:paraId="2467D7F9" w14:textId="77777777" w:rsidR="00EB05F5" w:rsidRPr="00D80E6A" w:rsidRDefault="00EB05F5" w:rsidP="00EB05F5">
      <w:pPr>
        <w:rPr>
          <w:rFonts w:ascii="Tahoma" w:hAnsi="Tahoma" w:cs="Tahoma"/>
          <w:sz w:val="18"/>
          <w:szCs w:val="18"/>
        </w:rPr>
      </w:pPr>
    </w:p>
    <w:p w14:paraId="3EEAEC6B" w14:textId="43579CA8" w:rsidR="00EB05F5" w:rsidRPr="00D80E6A" w:rsidRDefault="00EB05F5" w:rsidP="00FB1663">
      <w:pPr>
        <w:pStyle w:val="Akapitzlist"/>
        <w:numPr>
          <w:ilvl w:val="0"/>
          <w:numId w:val="22"/>
        </w:numPr>
        <w:rPr>
          <w:rFonts w:ascii="Tahoma" w:hAnsi="Tahoma" w:cs="Tahoma"/>
          <w:sz w:val="18"/>
          <w:szCs w:val="18"/>
        </w:rPr>
      </w:pPr>
      <w:r w:rsidRPr="00D80E6A">
        <w:rPr>
          <w:rFonts w:ascii="Tahoma" w:hAnsi="Tahoma" w:cs="Tahoma"/>
          <w:sz w:val="18"/>
          <w:szCs w:val="18"/>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7CAB4C" w14:textId="77777777" w:rsidR="00EB05F5" w:rsidRPr="00EB05F5" w:rsidRDefault="00EB05F5" w:rsidP="00D80E6A">
      <w:pPr>
        <w:ind w:left="284"/>
        <w:rPr>
          <w:rFonts w:ascii="Tahoma" w:hAnsi="Tahoma" w:cs="Tahoma"/>
          <w:sz w:val="16"/>
        </w:rPr>
      </w:pPr>
      <w:r w:rsidRPr="00EB05F5">
        <w:rPr>
          <w:rFonts w:ascii="Tahoma" w:hAnsi="Tahoma" w:cs="Tahoma"/>
          <w:sz w:val="16"/>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0D333EE" w14:textId="06A5DDA9" w:rsidR="00EB05F5" w:rsidRDefault="00EB05F5" w:rsidP="00D80E6A">
      <w:pPr>
        <w:ind w:left="284"/>
        <w:rPr>
          <w:rFonts w:ascii="Tahoma" w:hAnsi="Tahoma" w:cs="Tahoma"/>
          <w:sz w:val="16"/>
        </w:rPr>
      </w:pPr>
      <w:r w:rsidRPr="00EB05F5">
        <w:rPr>
          <w:rFonts w:ascii="Tahoma" w:hAnsi="Tahoma" w:cs="Tahoma"/>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4354F93" w14:textId="77777777" w:rsidR="00BA7B5E" w:rsidRDefault="00BA7B5E" w:rsidP="00D80E6A">
      <w:pPr>
        <w:ind w:left="284"/>
        <w:rPr>
          <w:rFonts w:ascii="Tahoma" w:hAnsi="Tahoma" w:cs="Tahoma"/>
          <w:sz w:val="16"/>
        </w:rPr>
      </w:pPr>
    </w:p>
    <w:p w14:paraId="258ADC0D" w14:textId="796E6C93" w:rsidR="00EB05F5" w:rsidRPr="003939FD" w:rsidRDefault="00EB05F5" w:rsidP="00FB1663">
      <w:pPr>
        <w:pStyle w:val="Akapitzlist"/>
        <w:numPr>
          <w:ilvl w:val="0"/>
          <w:numId w:val="22"/>
        </w:numPr>
        <w:spacing w:after="0"/>
        <w:rPr>
          <w:rFonts w:ascii="Tahoma" w:hAnsi="Tahoma" w:cs="Tahoma"/>
          <w:sz w:val="18"/>
          <w:szCs w:val="18"/>
        </w:rPr>
      </w:pPr>
      <w:r w:rsidRPr="003939FD">
        <w:rPr>
          <w:rFonts w:ascii="Tahoma" w:hAnsi="Tahoma" w:cs="Tahoma"/>
          <w:sz w:val="18"/>
          <w:szCs w:val="18"/>
        </w:rPr>
        <w:t>Przetwarzanie danych osobowych:</w:t>
      </w:r>
    </w:p>
    <w:p w14:paraId="12B9F5A6" w14:textId="58DC1D00" w:rsidR="00EB05F5" w:rsidRDefault="00EB05F5" w:rsidP="00EB05F5">
      <w:pPr>
        <w:ind w:left="284"/>
        <w:rPr>
          <w:rFonts w:ascii="Tahoma" w:hAnsi="Tahoma" w:cs="Tahoma"/>
          <w:sz w:val="18"/>
          <w:szCs w:val="18"/>
        </w:rPr>
      </w:pPr>
      <w:r w:rsidRPr="003939FD">
        <w:rPr>
          <w:rFonts w:ascii="Tahoma" w:hAnsi="Tahoma" w:cs="Tahoma"/>
          <w:sz w:val="18"/>
          <w:szCs w:val="18"/>
        </w:rPr>
        <w:t xml:space="preserve">„Wyrażam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w:t>
      </w:r>
      <w:proofErr w:type="spellStart"/>
      <w:r w:rsidRPr="003939FD">
        <w:rPr>
          <w:rFonts w:ascii="Tahoma" w:hAnsi="Tahoma" w:cs="Tahoma"/>
          <w:sz w:val="18"/>
          <w:szCs w:val="18"/>
        </w:rPr>
        <w:t>późn</w:t>
      </w:r>
      <w:proofErr w:type="spellEnd"/>
      <w:r w:rsidRPr="003939FD">
        <w:rPr>
          <w:rFonts w:ascii="Tahoma" w:hAnsi="Tahoma" w:cs="Tahoma"/>
          <w:sz w:val="18"/>
          <w:szCs w:val="18"/>
        </w:rPr>
        <w:t>.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0F5165FD" w14:textId="77777777" w:rsidR="00BA7B5E" w:rsidRPr="003939FD" w:rsidRDefault="00BA7B5E" w:rsidP="00EB05F5">
      <w:pPr>
        <w:ind w:left="284"/>
        <w:rPr>
          <w:rFonts w:ascii="Tahoma" w:hAnsi="Tahoma" w:cs="Tahoma"/>
          <w:sz w:val="18"/>
          <w:szCs w:val="18"/>
        </w:rPr>
      </w:pPr>
    </w:p>
    <w:p w14:paraId="2B7CA196" w14:textId="1A5EA2DF" w:rsidR="00EB05F5" w:rsidRPr="003939FD" w:rsidRDefault="00EB05F5" w:rsidP="00FB1663">
      <w:pPr>
        <w:pStyle w:val="Akapitzlist"/>
        <w:numPr>
          <w:ilvl w:val="0"/>
          <w:numId w:val="22"/>
        </w:numPr>
        <w:ind w:left="0" w:firstLine="0"/>
        <w:rPr>
          <w:rFonts w:ascii="Tahoma" w:hAnsi="Tahoma" w:cs="Tahoma"/>
          <w:sz w:val="18"/>
          <w:szCs w:val="18"/>
        </w:rPr>
      </w:pPr>
      <w:r w:rsidRPr="003939FD">
        <w:rPr>
          <w:rFonts w:ascii="Tahoma" w:hAnsi="Tahoma" w:cs="Tahoma"/>
          <w:sz w:val="18"/>
          <w:szCs w:val="18"/>
        </w:rPr>
        <w:t>Wpłata wadium.</w:t>
      </w:r>
      <w:r w:rsidRPr="003939FD">
        <w:rPr>
          <w:rFonts w:ascii="Tahoma" w:hAnsi="Tahoma" w:cs="Tahoma"/>
          <w:sz w:val="18"/>
          <w:szCs w:val="18"/>
        </w:rPr>
        <w:tab/>
        <w:t xml:space="preserve">Forma w jakiej zostało wniesione wadium: </w:t>
      </w:r>
    </w:p>
    <w:p w14:paraId="3B9AF5B7" w14:textId="4DADF494" w:rsidR="00EB05F5" w:rsidRPr="003939FD" w:rsidRDefault="00EB05F5" w:rsidP="00EB05F5">
      <w:pPr>
        <w:pStyle w:val="Akapitzlist"/>
        <w:ind w:left="284"/>
        <w:rPr>
          <w:rFonts w:ascii="Tahoma" w:hAnsi="Tahoma" w:cs="Tahoma"/>
          <w:sz w:val="18"/>
          <w:szCs w:val="18"/>
        </w:rPr>
      </w:pPr>
      <w:r w:rsidRPr="003939FD">
        <w:rPr>
          <w:rFonts w:ascii="Tahoma" w:hAnsi="Tahoma" w:cs="Tahoma"/>
          <w:sz w:val="18"/>
          <w:szCs w:val="18"/>
        </w:rPr>
        <w:t>……………………………………………………………………………………………………………………………………………….</w:t>
      </w:r>
    </w:p>
    <w:p w14:paraId="674FD2D4" w14:textId="3C841EA1" w:rsidR="00EB05F5" w:rsidRPr="003939FD" w:rsidRDefault="00EB05F5" w:rsidP="00EB05F5">
      <w:pPr>
        <w:rPr>
          <w:rFonts w:ascii="Tahoma" w:hAnsi="Tahoma" w:cs="Tahoma"/>
          <w:sz w:val="18"/>
          <w:szCs w:val="18"/>
        </w:rPr>
      </w:pPr>
      <w:r w:rsidRPr="003939FD">
        <w:rPr>
          <w:rFonts w:ascii="Tahoma" w:hAnsi="Tahoma" w:cs="Tahoma"/>
          <w:sz w:val="18"/>
          <w:szCs w:val="18"/>
        </w:rPr>
        <w:tab/>
        <w:t>Kwota wniesionego wadium: ………………………………………………………………………………………………</w:t>
      </w:r>
    </w:p>
    <w:p w14:paraId="7C57F8F6" w14:textId="77777777" w:rsidR="00EB05F5" w:rsidRPr="003939FD" w:rsidRDefault="00EB05F5" w:rsidP="00D80E6A">
      <w:pPr>
        <w:ind w:left="709" w:hanging="709"/>
        <w:rPr>
          <w:rFonts w:ascii="Tahoma" w:hAnsi="Tahoma" w:cs="Tahoma"/>
          <w:sz w:val="18"/>
          <w:szCs w:val="18"/>
        </w:rPr>
      </w:pPr>
      <w:r w:rsidRPr="003939FD">
        <w:rPr>
          <w:rFonts w:ascii="Tahoma" w:hAnsi="Tahoma" w:cs="Tahoma"/>
          <w:sz w:val="18"/>
          <w:szCs w:val="18"/>
        </w:rPr>
        <w:tab/>
        <w:t xml:space="preserve">Nr rachunku bankowego na jaki Zamawiający dokona zwrotu wadium (wypełnia się w przypadku wniesienia wadium w formie gotówki): </w:t>
      </w:r>
    </w:p>
    <w:p w14:paraId="226358EF" w14:textId="5725DEE3" w:rsidR="00EB05F5" w:rsidRPr="003939FD" w:rsidRDefault="00EB05F5" w:rsidP="00EB05F5">
      <w:pPr>
        <w:rPr>
          <w:rFonts w:ascii="Tahoma" w:hAnsi="Tahoma" w:cs="Tahoma"/>
          <w:sz w:val="18"/>
          <w:szCs w:val="18"/>
        </w:rPr>
      </w:pPr>
      <w:r w:rsidRPr="003939FD">
        <w:rPr>
          <w:rFonts w:ascii="Tahoma" w:hAnsi="Tahoma" w:cs="Tahoma"/>
          <w:sz w:val="18"/>
          <w:szCs w:val="18"/>
        </w:rPr>
        <w:tab/>
        <w:t>............................................................................................................................................</w:t>
      </w:r>
    </w:p>
    <w:p w14:paraId="28C5102D" w14:textId="00123017" w:rsidR="00BA7B5E" w:rsidRPr="00BA7B5E" w:rsidRDefault="00D80E6A" w:rsidP="00FB1663">
      <w:pPr>
        <w:pStyle w:val="Akapitzlist"/>
        <w:numPr>
          <w:ilvl w:val="0"/>
          <w:numId w:val="22"/>
        </w:numPr>
        <w:rPr>
          <w:rFonts w:ascii="Tahoma" w:hAnsi="Tahoma" w:cs="Tahoma"/>
          <w:sz w:val="18"/>
          <w:szCs w:val="18"/>
        </w:rPr>
      </w:pPr>
      <w:r w:rsidRPr="00BA7B5E">
        <w:rPr>
          <w:rFonts w:ascii="Tahoma" w:hAnsi="Tahoma" w:cs="Tahoma"/>
          <w:sz w:val="18"/>
          <w:szCs w:val="18"/>
        </w:rPr>
        <w:t>OFERTĘ niniejszą składam/my na ………………… stronach.</w:t>
      </w:r>
    </w:p>
    <w:p w14:paraId="1198CC51" w14:textId="763913DB" w:rsidR="00D80E6A" w:rsidRPr="003939FD" w:rsidRDefault="00BA7B5E" w:rsidP="00D80E6A">
      <w:pPr>
        <w:rPr>
          <w:rFonts w:ascii="Tahoma" w:hAnsi="Tahoma" w:cs="Tahoma"/>
          <w:sz w:val="18"/>
          <w:szCs w:val="18"/>
        </w:rPr>
      </w:pPr>
      <w:r>
        <w:rPr>
          <w:rFonts w:ascii="Tahoma" w:hAnsi="Tahoma" w:cs="Tahoma"/>
          <w:sz w:val="18"/>
          <w:szCs w:val="18"/>
        </w:rPr>
        <w:t>19</w:t>
      </w:r>
      <w:r w:rsidR="00D80E6A" w:rsidRPr="003939FD">
        <w:rPr>
          <w:rFonts w:ascii="Tahoma" w:hAnsi="Tahoma" w:cs="Tahoma"/>
          <w:sz w:val="18"/>
          <w:szCs w:val="18"/>
        </w:rPr>
        <w:t>. ZAŁĄCZNIKAMI do oferty są:</w:t>
      </w:r>
    </w:p>
    <w:p w14:paraId="2DE2EC62" w14:textId="77777777" w:rsidR="00D80E6A" w:rsidRPr="003939FD" w:rsidRDefault="00D80E6A" w:rsidP="00D80E6A">
      <w:pPr>
        <w:ind w:left="426"/>
        <w:rPr>
          <w:rFonts w:ascii="Tahoma" w:hAnsi="Tahoma" w:cs="Tahoma"/>
          <w:sz w:val="18"/>
          <w:szCs w:val="18"/>
        </w:rPr>
      </w:pPr>
      <w:r w:rsidRPr="003939FD">
        <w:rPr>
          <w:rFonts w:ascii="Tahoma" w:hAnsi="Tahoma" w:cs="Tahoma"/>
          <w:sz w:val="18"/>
          <w:szCs w:val="18"/>
        </w:rPr>
        <w:t>a)</w:t>
      </w:r>
      <w:r w:rsidRPr="003939FD">
        <w:rPr>
          <w:rFonts w:ascii="Tahoma" w:hAnsi="Tahoma" w:cs="Tahoma"/>
          <w:sz w:val="18"/>
          <w:szCs w:val="18"/>
        </w:rPr>
        <w:tab/>
        <w:t>…………….</w:t>
      </w:r>
    </w:p>
    <w:p w14:paraId="62071E47" w14:textId="759344D7" w:rsidR="00D80E6A" w:rsidRPr="003939FD" w:rsidRDefault="00D80E6A" w:rsidP="00D80E6A">
      <w:pPr>
        <w:ind w:left="426"/>
        <w:rPr>
          <w:rFonts w:ascii="Tahoma" w:hAnsi="Tahoma" w:cs="Tahoma"/>
          <w:sz w:val="18"/>
          <w:szCs w:val="18"/>
        </w:rPr>
      </w:pPr>
      <w:r w:rsidRPr="003939FD">
        <w:rPr>
          <w:rFonts w:ascii="Tahoma" w:hAnsi="Tahoma" w:cs="Tahoma"/>
          <w:sz w:val="18"/>
          <w:szCs w:val="18"/>
        </w:rPr>
        <w:t>b)</w:t>
      </w:r>
      <w:r w:rsidRPr="003939FD">
        <w:rPr>
          <w:rFonts w:ascii="Tahoma" w:hAnsi="Tahoma" w:cs="Tahoma"/>
          <w:sz w:val="18"/>
          <w:szCs w:val="18"/>
        </w:rPr>
        <w:tab/>
        <w:t>…………….</w:t>
      </w:r>
    </w:p>
    <w:p w14:paraId="7B4FB472" w14:textId="098696DA" w:rsidR="00B420CF" w:rsidRPr="003939FD" w:rsidRDefault="00B420CF" w:rsidP="00B420CF">
      <w:pPr>
        <w:ind w:left="4248"/>
        <w:rPr>
          <w:rFonts w:ascii="Tahoma" w:hAnsi="Tahoma" w:cs="Tahoma"/>
          <w:sz w:val="18"/>
          <w:szCs w:val="18"/>
        </w:rPr>
      </w:pPr>
      <w:r w:rsidRPr="003939FD">
        <w:rPr>
          <w:rFonts w:ascii="Tahoma" w:hAnsi="Tahoma" w:cs="Tahoma"/>
          <w:sz w:val="18"/>
          <w:szCs w:val="18"/>
        </w:rPr>
        <w:t>………………………………………………</w:t>
      </w:r>
    </w:p>
    <w:p w14:paraId="3BCA7E43" w14:textId="77777777" w:rsidR="00B420CF" w:rsidRPr="003939FD" w:rsidRDefault="00B420CF" w:rsidP="00B420CF">
      <w:pPr>
        <w:spacing w:line="276" w:lineRule="auto"/>
        <w:rPr>
          <w:rFonts w:ascii="Tahoma" w:hAnsi="Tahoma" w:cs="Tahoma"/>
          <w:b/>
          <w:sz w:val="18"/>
          <w:szCs w:val="18"/>
        </w:rPr>
      </w:pP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t xml:space="preserve">pieczęć i podpis osoby upoważnionej do </w:t>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r>
      <w:r w:rsidRPr="003939FD">
        <w:rPr>
          <w:rFonts w:ascii="Tahoma" w:hAnsi="Tahoma" w:cs="Tahoma"/>
          <w:i/>
          <w:sz w:val="18"/>
          <w:szCs w:val="18"/>
        </w:rPr>
        <w:tab/>
        <w:t>reprezentowania Wykonawcy</w:t>
      </w:r>
    </w:p>
    <w:p w14:paraId="17E97AFC" w14:textId="731FD562" w:rsidR="009937E4" w:rsidRDefault="009937E4" w:rsidP="00321E70">
      <w:pPr>
        <w:jc w:val="center"/>
        <w:rPr>
          <w:sz w:val="4"/>
          <w:szCs w:val="4"/>
        </w:rPr>
      </w:pPr>
    </w:p>
    <w:p w14:paraId="5669FC11" w14:textId="77777777" w:rsidR="009B1C5D" w:rsidRDefault="009B1C5D">
      <w:r>
        <w:br w:type="page"/>
      </w:r>
    </w:p>
    <w:p w14:paraId="6F777AF3" w14:textId="140AAF29" w:rsidR="009B1C5D" w:rsidRPr="009B1C5D" w:rsidRDefault="009B1C5D" w:rsidP="009B1C5D">
      <w:pPr>
        <w:spacing w:line="280" w:lineRule="exact"/>
        <w:ind w:left="5400"/>
        <w:jc w:val="right"/>
        <w:rPr>
          <w:rFonts w:ascii="Tahoma" w:eastAsia="Calibri" w:hAnsi="Tahoma" w:cs="Tahoma"/>
          <w:b/>
          <w:sz w:val="18"/>
          <w:szCs w:val="18"/>
          <w:lang w:eastAsia="en-US"/>
        </w:rPr>
      </w:pPr>
      <w:r w:rsidRPr="009B1C5D">
        <w:rPr>
          <w:rFonts w:ascii="Tahoma" w:eastAsia="Calibri" w:hAnsi="Tahoma" w:cs="Tahoma"/>
          <w:b/>
          <w:sz w:val="22"/>
          <w:szCs w:val="18"/>
          <w:lang w:eastAsia="en-US"/>
        </w:rPr>
        <w:t>Załącznik nr 2.2. do SIWZ</w:t>
      </w:r>
    </w:p>
    <w:p w14:paraId="3A4845D5" w14:textId="77777777" w:rsidR="009B1C5D" w:rsidRDefault="009B1C5D" w:rsidP="009B1C5D">
      <w:pPr>
        <w:spacing w:line="280" w:lineRule="exact"/>
        <w:ind w:left="5400"/>
        <w:rPr>
          <w:rFonts w:ascii="Tahoma" w:hAnsi="Tahoma" w:cs="Tahoma"/>
          <w:color w:val="000000"/>
          <w:sz w:val="18"/>
          <w:szCs w:val="18"/>
        </w:rPr>
      </w:pPr>
    </w:p>
    <w:p w14:paraId="55B4BFED" w14:textId="1EB30DF0" w:rsidR="009B1C5D" w:rsidRPr="00A539B5" w:rsidRDefault="009B1C5D" w:rsidP="009B1C5D">
      <w:pPr>
        <w:spacing w:line="280" w:lineRule="exact"/>
        <w:ind w:left="5400"/>
        <w:rPr>
          <w:rFonts w:ascii="Tahoma" w:hAnsi="Tahoma" w:cs="Tahoma"/>
          <w:color w:val="000000"/>
          <w:sz w:val="18"/>
          <w:szCs w:val="18"/>
        </w:rPr>
      </w:pPr>
      <w:r>
        <w:rPr>
          <w:rFonts w:ascii="Tahoma" w:hAnsi="Tahoma" w:cs="Tahoma"/>
          <w:color w:val="000000"/>
          <w:sz w:val="18"/>
          <w:szCs w:val="18"/>
        </w:rPr>
        <w:t xml:space="preserve">            </w:t>
      </w:r>
      <w:r w:rsidRPr="00A539B5">
        <w:rPr>
          <w:rFonts w:ascii="Tahoma" w:hAnsi="Tahoma" w:cs="Tahoma"/>
          <w:color w:val="000000"/>
          <w:sz w:val="18"/>
          <w:szCs w:val="18"/>
        </w:rPr>
        <w:t>..............................................</w:t>
      </w:r>
    </w:p>
    <w:p w14:paraId="1233C67C" w14:textId="77777777" w:rsidR="009B1C5D" w:rsidRPr="00A539B5" w:rsidRDefault="009B1C5D" w:rsidP="009B1C5D">
      <w:pPr>
        <w:spacing w:line="280" w:lineRule="exact"/>
        <w:ind w:left="6300"/>
        <w:rPr>
          <w:rFonts w:ascii="Tahoma" w:hAnsi="Tahoma" w:cs="Tahoma"/>
          <w:i/>
          <w:color w:val="000000"/>
          <w:sz w:val="18"/>
          <w:szCs w:val="18"/>
        </w:rPr>
      </w:pPr>
      <w:r w:rsidRPr="00A539B5">
        <w:rPr>
          <w:rFonts w:ascii="Tahoma" w:hAnsi="Tahoma" w:cs="Tahoma"/>
          <w:i/>
          <w:color w:val="000000"/>
          <w:sz w:val="18"/>
          <w:szCs w:val="18"/>
        </w:rPr>
        <w:t>(miejscowość, data)</w:t>
      </w:r>
    </w:p>
    <w:p w14:paraId="67523F4A" w14:textId="77777777" w:rsidR="009B1C5D" w:rsidRPr="00A539B5" w:rsidRDefault="009B1C5D" w:rsidP="009B1C5D">
      <w:pPr>
        <w:autoSpaceDE w:val="0"/>
        <w:autoSpaceDN w:val="0"/>
        <w:adjustRightInd w:val="0"/>
        <w:jc w:val="center"/>
        <w:rPr>
          <w:rFonts w:ascii="Tahoma" w:eastAsia="Calibri" w:hAnsi="Tahoma" w:cs="Tahoma"/>
          <w:sz w:val="18"/>
          <w:szCs w:val="18"/>
          <w:lang w:eastAsia="en-US"/>
        </w:rPr>
      </w:pPr>
    </w:p>
    <w:p w14:paraId="5952D538" w14:textId="77777777" w:rsidR="009B1C5D" w:rsidRPr="00A539B5" w:rsidRDefault="009B1C5D" w:rsidP="009B1C5D">
      <w:pPr>
        <w:autoSpaceDE w:val="0"/>
        <w:autoSpaceDN w:val="0"/>
        <w:adjustRightInd w:val="0"/>
        <w:jc w:val="center"/>
        <w:rPr>
          <w:rFonts w:ascii="Tahoma" w:eastAsia="Calibri" w:hAnsi="Tahoma" w:cs="Tahoma"/>
          <w:sz w:val="18"/>
          <w:szCs w:val="18"/>
          <w:lang w:eastAsia="en-US"/>
        </w:rPr>
      </w:pPr>
    </w:p>
    <w:p w14:paraId="1E2E9820" w14:textId="435C4DCC" w:rsidR="009B1C5D" w:rsidRPr="006C79CE" w:rsidRDefault="009B1C5D" w:rsidP="009B1C5D">
      <w:pPr>
        <w:autoSpaceDE w:val="0"/>
        <w:autoSpaceDN w:val="0"/>
        <w:adjustRightInd w:val="0"/>
        <w:jc w:val="center"/>
        <w:rPr>
          <w:rFonts w:ascii="Tahoma" w:eastAsia="Calibri" w:hAnsi="Tahoma" w:cs="Tahoma"/>
          <w:sz w:val="36"/>
          <w:szCs w:val="18"/>
          <w:lang w:eastAsia="en-US"/>
        </w:rPr>
      </w:pPr>
      <w:r w:rsidRPr="006C79CE">
        <w:rPr>
          <w:rFonts w:ascii="Tahoma" w:eastAsia="Calibri" w:hAnsi="Tahoma" w:cs="Tahoma"/>
          <w:sz w:val="36"/>
          <w:szCs w:val="18"/>
          <w:lang w:eastAsia="en-US"/>
        </w:rPr>
        <w:t>Formularz ofertowy</w:t>
      </w:r>
      <w:r>
        <w:rPr>
          <w:rFonts w:ascii="Tahoma" w:eastAsia="Calibri" w:hAnsi="Tahoma" w:cs="Tahoma"/>
          <w:sz w:val="36"/>
          <w:szCs w:val="18"/>
          <w:lang w:eastAsia="en-US"/>
        </w:rPr>
        <w:t xml:space="preserve"> na Cześć II</w:t>
      </w:r>
    </w:p>
    <w:p w14:paraId="4FB3A3F1" w14:textId="761501DA" w:rsidR="009B1C5D" w:rsidRPr="00A539B5" w:rsidRDefault="009B1C5D" w:rsidP="009B1C5D">
      <w:pPr>
        <w:autoSpaceDE w:val="0"/>
        <w:autoSpaceDN w:val="0"/>
        <w:adjustRightInd w:val="0"/>
        <w:jc w:val="center"/>
        <w:rPr>
          <w:rFonts w:ascii="Tahoma" w:hAnsi="Tahoma" w:cs="Tahoma"/>
          <w:b/>
          <w:bCs/>
          <w:sz w:val="18"/>
          <w:szCs w:val="18"/>
        </w:rPr>
      </w:pPr>
      <w:r w:rsidRPr="00A539B5">
        <w:rPr>
          <w:rFonts w:ascii="Tahoma" w:hAnsi="Tahoma" w:cs="Tahoma"/>
          <w:b/>
          <w:bCs/>
          <w:color w:val="000000"/>
          <w:sz w:val="18"/>
          <w:szCs w:val="18"/>
        </w:rPr>
        <w:t>Na „</w:t>
      </w:r>
      <w:r w:rsidR="003939FD" w:rsidRPr="003939FD">
        <w:rPr>
          <w:rFonts w:ascii="Tahoma" w:hAnsi="Tahoma" w:cs="Tahoma"/>
          <w:b/>
          <w:bCs/>
          <w:sz w:val="18"/>
          <w:szCs w:val="18"/>
        </w:rPr>
        <w:t>Ubezpieczenie Centrum Nauki Kopernik”</w:t>
      </w:r>
      <w:r w:rsidRPr="00A539B5">
        <w:rPr>
          <w:rFonts w:ascii="Tahoma" w:hAnsi="Tahoma" w:cs="Tahoma"/>
          <w:b/>
          <w:bCs/>
          <w:sz w:val="18"/>
          <w:szCs w:val="18"/>
        </w:rPr>
        <w:t>”</w:t>
      </w:r>
    </w:p>
    <w:p w14:paraId="39A52A45" w14:textId="77777777" w:rsidR="009B1C5D" w:rsidRPr="00A539B5" w:rsidRDefault="009B1C5D" w:rsidP="009B1C5D">
      <w:pPr>
        <w:autoSpaceDE w:val="0"/>
        <w:autoSpaceDN w:val="0"/>
        <w:adjustRightInd w:val="0"/>
        <w:jc w:val="center"/>
        <w:rPr>
          <w:rFonts w:ascii="Tahoma" w:hAnsi="Tahoma" w:cs="Tahoma"/>
          <w:b/>
          <w:sz w:val="18"/>
          <w:szCs w:val="18"/>
        </w:rPr>
      </w:pPr>
    </w:p>
    <w:p w14:paraId="10536B1E" w14:textId="77777777" w:rsidR="009B1C5D" w:rsidRPr="00A539B5" w:rsidRDefault="009B1C5D" w:rsidP="009B1C5D">
      <w:pPr>
        <w:autoSpaceDE w:val="0"/>
        <w:autoSpaceDN w:val="0"/>
        <w:adjustRightInd w:val="0"/>
        <w:jc w:val="center"/>
        <w:rPr>
          <w:rFonts w:ascii="Tahoma" w:hAnsi="Tahoma" w:cs="Tahoma"/>
          <w:b/>
          <w:sz w:val="18"/>
          <w:szCs w:val="18"/>
        </w:rPr>
      </w:pPr>
      <w:r w:rsidRPr="00A539B5">
        <w:rPr>
          <w:rFonts w:ascii="Tahoma" w:hAnsi="Tahoma" w:cs="Tahoma"/>
          <w:b/>
          <w:sz w:val="18"/>
          <w:szCs w:val="18"/>
        </w:rPr>
        <w:t>Część I</w:t>
      </w:r>
      <w:r>
        <w:rPr>
          <w:rFonts w:ascii="Tahoma" w:hAnsi="Tahoma" w:cs="Tahoma"/>
          <w:b/>
          <w:sz w:val="18"/>
          <w:szCs w:val="18"/>
        </w:rPr>
        <w:t>I</w:t>
      </w:r>
      <w:r w:rsidRPr="00A539B5">
        <w:rPr>
          <w:rFonts w:ascii="Tahoma" w:hAnsi="Tahoma" w:cs="Tahoma"/>
          <w:b/>
          <w:sz w:val="18"/>
          <w:szCs w:val="18"/>
        </w:rPr>
        <w:t xml:space="preserve"> przedmiotu Zamówienia</w:t>
      </w:r>
    </w:p>
    <w:p w14:paraId="6B410D67" w14:textId="77777777" w:rsidR="009B1C5D" w:rsidRPr="00A539B5" w:rsidRDefault="009B1C5D" w:rsidP="009B1C5D">
      <w:pPr>
        <w:autoSpaceDE w:val="0"/>
        <w:autoSpaceDN w:val="0"/>
        <w:adjustRightInd w:val="0"/>
        <w:jc w:val="center"/>
        <w:rPr>
          <w:rFonts w:ascii="Tahoma" w:hAnsi="Tahoma" w:cs="Tahoma"/>
          <w:b/>
          <w:bCs/>
          <w:sz w:val="18"/>
          <w:szCs w:val="18"/>
        </w:rPr>
      </w:pPr>
      <w:r w:rsidRPr="00A539B5">
        <w:rPr>
          <w:rFonts w:ascii="Tahoma" w:hAnsi="Tahoma" w:cs="Tahoma"/>
          <w:b/>
          <w:bCs/>
          <w:sz w:val="18"/>
          <w:szCs w:val="18"/>
        </w:rPr>
        <w:t xml:space="preserve"> </w:t>
      </w:r>
      <w:r w:rsidRPr="00FE474E">
        <w:rPr>
          <w:rFonts w:ascii="Tahoma" w:hAnsi="Tahoma" w:cs="Tahoma"/>
          <w:b/>
          <w:bCs/>
          <w:sz w:val="18"/>
          <w:szCs w:val="18"/>
        </w:rPr>
        <w:t>Ubezpieczenie następstw nieszczęśliwych wypadków oraz kosztów leczenia podczas podróży zagranicznych</w:t>
      </w:r>
    </w:p>
    <w:p w14:paraId="08CAB044" w14:textId="77777777" w:rsidR="009B1C5D" w:rsidRPr="00A539B5" w:rsidRDefault="009B1C5D" w:rsidP="009B1C5D">
      <w:pPr>
        <w:spacing w:line="280" w:lineRule="exact"/>
        <w:jc w:val="right"/>
        <w:rPr>
          <w:rFonts w:ascii="Tahoma" w:hAnsi="Tahoma" w:cs="Tahoma"/>
          <w:color w:val="000000"/>
          <w:sz w:val="18"/>
          <w:szCs w:val="18"/>
        </w:rPr>
      </w:pPr>
    </w:p>
    <w:p w14:paraId="62D8DEAB" w14:textId="5559B561" w:rsidR="009B1C5D" w:rsidRPr="00A539B5" w:rsidRDefault="009B1C5D" w:rsidP="009B1C5D">
      <w:pPr>
        <w:autoSpaceDE w:val="0"/>
        <w:autoSpaceDN w:val="0"/>
        <w:adjustRightInd w:val="0"/>
        <w:jc w:val="both"/>
        <w:rPr>
          <w:rFonts w:ascii="Tahoma" w:hAnsi="Tahoma" w:cs="Tahoma"/>
          <w:b/>
          <w:color w:val="000000"/>
          <w:sz w:val="18"/>
          <w:szCs w:val="18"/>
        </w:rPr>
      </w:pPr>
      <w:r w:rsidRPr="00A539B5">
        <w:rPr>
          <w:rFonts w:ascii="Tahoma" w:hAnsi="Tahoma" w:cs="Tahoma"/>
          <w:color w:val="000000"/>
          <w:sz w:val="18"/>
          <w:szCs w:val="18"/>
        </w:rPr>
        <w:t xml:space="preserve">Nawiązując do ogłoszenia o przetargu nieograniczonym na </w:t>
      </w:r>
      <w:r w:rsidR="008B7C78" w:rsidRPr="008B7C78">
        <w:rPr>
          <w:rFonts w:ascii="Tahoma" w:hAnsi="Tahoma" w:cs="Tahoma"/>
          <w:b/>
          <w:sz w:val="18"/>
          <w:szCs w:val="18"/>
        </w:rPr>
        <w:t>Ubezpieczenie Centrum Nauki Kopernik</w:t>
      </w:r>
      <w:r w:rsidRPr="00A539B5">
        <w:rPr>
          <w:rFonts w:ascii="Tahoma" w:hAnsi="Tahoma" w:cs="Tahoma"/>
          <w:b/>
          <w:color w:val="000000"/>
          <w:sz w:val="18"/>
          <w:szCs w:val="18"/>
        </w:rPr>
        <w:t xml:space="preserve"> </w:t>
      </w:r>
      <w:r w:rsidRPr="00A539B5">
        <w:rPr>
          <w:rFonts w:ascii="Tahoma" w:hAnsi="Tahoma" w:cs="Tahoma"/>
          <w:color w:val="000000"/>
          <w:sz w:val="18"/>
          <w:szCs w:val="18"/>
        </w:rPr>
        <w:t>niniejszym składamy ofertę w przedmiotowym postępowaniu w imieniu:</w:t>
      </w:r>
    </w:p>
    <w:p w14:paraId="34E32847" w14:textId="77777777" w:rsidR="009B1C5D" w:rsidRPr="00A539B5" w:rsidRDefault="009B1C5D" w:rsidP="009B1C5D">
      <w:pPr>
        <w:spacing w:line="280" w:lineRule="exact"/>
        <w:ind w:firstLine="360"/>
        <w:jc w:val="both"/>
        <w:rPr>
          <w:rFonts w:ascii="Tahoma" w:hAnsi="Tahoma" w:cs="Tahoma"/>
          <w:color w:val="000000"/>
          <w:sz w:val="18"/>
          <w:szCs w:val="18"/>
        </w:rPr>
      </w:pPr>
    </w:p>
    <w:p w14:paraId="098D03B0"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Nazwa: .............................................................................................</w:t>
      </w:r>
    </w:p>
    <w:p w14:paraId="01D32CE4"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Adres: ul. ..........................................................................................</w:t>
      </w:r>
    </w:p>
    <w:p w14:paraId="1D6DD1EA"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Kod pocztowy: .................................................</w:t>
      </w:r>
    </w:p>
    <w:p w14:paraId="191AC27F"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Miejscowość: ....................................................</w:t>
      </w:r>
    </w:p>
    <w:p w14:paraId="32A44D5E" w14:textId="77777777" w:rsidR="009B1C5D" w:rsidRPr="00A539B5" w:rsidRDefault="009B1C5D" w:rsidP="009B1C5D">
      <w:pPr>
        <w:spacing w:line="280" w:lineRule="exact"/>
        <w:ind w:firstLine="360"/>
        <w:jc w:val="both"/>
        <w:rPr>
          <w:rFonts w:ascii="Tahoma" w:hAnsi="Tahoma" w:cs="Tahoma"/>
          <w:color w:val="000000"/>
          <w:sz w:val="18"/>
          <w:szCs w:val="18"/>
        </w:rPr>
      </w:pPr>
    </w:p>
    <w:p w14:paraId="6438D0B5"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Nazwa: .............................................................................................</w:t>
      </w:r>
    </w:p>
    <w:p w14:paraId="72ABAD7B"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Adres: ul. ..........................................................................................</w:t>
      </w:r>
    </w:p>
    <w:p w14:paraId="3F2B3FF2"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Kod pocztowy: .................................................</w:t>
      </w:r>
    </w:p>
    <w:p w14:paraId="7940EEEB" w14:textId="77777777" w:rsidR="009B1C5D" w:rsidRPr="00A539B5" w:rsidRDefault="009B1C5D" w:rsidP="009B1C5D">
      <w:pPr>
        <w:spacing w:line="280" w:lineRule="exact"/>
        <w:ind w:firstLine="360"/>
        <w:jc w:val="both"/>
        <w:rPr>
          <w:rFonts w:ascii="Tahoma" w:hAnsi="Tahoma" w:cs="Tahoma"/>
          <w:color w:val="000000"/>
          <w:sz w:val="18"/>
          <w:szCs w:val="18"/>
        </w:rPr>
      </w:pPr>
      <w:r w:rsidRPr="00A539B5">
        <w:rPr>
          <w:rFonts w:ascii="Tahoma" w:hAnsi="Tahoma" w:cs="Tahoma"/>
          <w:color w:val="000000"/>
          <w:sz w:val="18"/>
          <w:szCs w:val="18"/>
        </w:rPr>
        <w:t>Miejscowość: ....................................................</w:t>
      </w:r>
    </w:p>
    <w:p w14:paraId="4B1A9C90" w14:textId="77777777" w:rsidR="009B1C5D" w:rsidRPr="00A539B5" w:rsidRDefault="009B1C5D" w:rsidP="009B1C5D">
      <w:pPr>
        <w:spacing w:line="280" w:lineRule="exact"/>
        <w:ind w:left="360"/>
        <w:jc w:val="both"/>
        <w:rPr>
          <w:rFonts w:ascii="Tahoma" w:hAnsi="Tahoma" w:cs="Tahoma"/>
          <w:b/>
          <w:color w:val="000000"/>
          <w:sz w:val="18"/>
          <w:szCs w:val="18"/>
          <w:u w:val="single"/>
        </w:rPr>
      </w:pPr>
    </w:p>
    <w:p w14:paraId="56F52F6E" w14:textId="77777777" w:rsidR="009B1C5D" w:rsidRPr="00A539B5" w:rsidRDefault="009B1C5D" w:rsidP="009B1C5D">
      <w:pPr>
        <w:spacing w:line="280" w:lineRule="exact"/>
        <w:ind w:left="360"/>
        <w:jc w:val="both"/>
        <w:rPr>
          <w:rFonts w:ascii="Tahoma" w:hAnsi="Tahoma" w:cs="Tahoma"/>
          <w:b/>
          <w:color w:val="000000"/>
          <w:sz w:val="18"/>
          <w:szCs w:val="18"/>
          <w:u w:val="single"/>
        </w:rPr>
      </w:pPr>
      <w:r w:rsidRPr="00A539B5">
        <w:rPr>
          <w:rFonts w:ascii="Tahoma" w:hAnsi="Tahoma" w:cs="Tahoma"/>
          <w:b/>
          <w:color w:val="000000"/>
          <w:sz w:val="18"/>
          <w:szCs w:val="18"/>
          <w:u w:val="single"/>
        </w:rPr>
        <w:t>Dane do kontaktu w sprawie prowadzonego zamówienia:</w:t>
      </w:r>
    </w:p>
    <w:p w14:paraId="1729771D" w14:textId="77777777" w:rsidR="009B1C5D" w:rsidRPr="00A539B5" w:rsidRDefault="009B1C5D" w:rsidP="009B1C5D">
      <w:pPr>
        <w:spacing w:line="280" w:lineRule="exact"/>
        <w:ind w:left="360"/>
        <w:jc w:val="both"/>
        <w:rPr>
          <w:rFonts w:ascii="Tahoma" w:hAnsi="Tahoma" w:cs="Tahoma"/>
          <w:b/>
          <w:color w:val="000000"/>
          <w:sz w:val="18"/>
          <w:szCs w:val="18"/>
        </w:rPr>
      </w:pPr>
      <w:r w:rsidRPr="00A539B5">
        <w:rPr>
          <w:rFonts w:ascii="Tahoma" w:hAnsi="Tahoma" w:cs="Tahoma"/>
          <w:b/>
          <w:color w:val="000000"/>
          <w:sz w:val="18"/>
          <w:szCs w:val="18"/>
        </w:rPr>
        <w:t xml:space="preserve">Imię i nazwisko osoby do kontaktu: ........................................................, </w:t>
      </w:r>
    </w:p>
    <w:p w14:paraId="2CCB5972" w14:textId="451B652A" w:rsidR="009B1C5D" w:rsidRPr="00A539B5" w:rsidRDefault="009B1C5D" w:rsidP="009B1C5D">
      <w:pPr>
        <w:spacing w:line="280" w:lineRule="exact"/>
        <w:ind w:left="360"/>
        <w:jc w:val="both"/>
        <w:rPr>
          <w:rFonts w:ascii="Tahoma" w:hAnsi="Tahoma" w:cs="Tahoma"/>
          <w:b/>
          <w:color w:val="000000"/>
          <w:sz w:val="18"/>
          <w:szCs w:val="18"/>
          <w:lang w:val="en-US"/>
        </w:rPr>
      </w:pPr>
      <w:r w:rsidRPr="00A539B5">
        <w:rPr>
          <w:rFonts w:ascii="Tahoma" w:hAnsi="Tahoma" w:cs="Tahoma"/>
          <w:b/>
          <w:color w:val="000000"/>
          <w:sz w:val="18"/>
          <w:szCs w:val="18"/>
          <w:lang w:val="en-US"/>
        </w:rPr>
        <w:t xml:space="preserve">Nr tel.: ……………………………………. </w:t>
      </w:r>
    </w:p>
    <w:p w14:paraId="10332FF3" w14:textId="77777777" w:rsidR="009B1C5D" w:rsidRPr="00A539B5" w:rsidRDefault="009B1C5D" w:rsidP="009B1C5D">
      <w:pPr>
        <w:spacing w:line="280" w:lineRule="exact"/>
        <w:ind w:left="360"/>
        <w:jc w:val="both"/>
        <w:rPr>
          <w:rFonts w:ascii="Tahoma" w:hAnsi="Tahoma" w:cs="Tahoma"/>
          <w:b/>
          <w:color w:val="000000"/>
          <w:sz w:val="18"/>
          <w:szCs w:val="18"/>
          <w:lang w:val="en-US"/>
        </w:rPr>
      </w:pPr>
      <w:r w:rsidRPr="00A539B5">
        <w:rPr>
          <w:rFonts w:ascii="Tahoma" w:hAnsi="Tahoma" w:cs="Tahoma"/>
          <w:b/>
          <w:color w:val="000000"/>
          <w:sz w:val="18"/>
          <w:szCs w:val="18"/>
          <w:lang w:val="en-US"/>
        </w:rPr>
        <w:t>E-mail: …………………........................................... .</w:t>
      </w:r>
    </w:p>
    <w:p w14:paraId="16C34656" w14:textId="77777777" w:rsidR="009B1C5D" w:rsidRPr="00A539B5" w:rsidRDefault="009B1C5D" w:rsidP="009B1C5D">
      <w:pPr>
        <w:spacing w:line="280" w:lineRule="exact"/>
        <w:ind w:left="360"/>
        <w:jc w:val="both"/>
        <w:rPr>
          <w:rFonts w:ascii="Tahoma" w:hAnsi="Tahoma" w:cs="Tahoma"/>
          <w:b/>
          <w:color w:val="000000"/>
          <w:sz w:val="18"/>
          <w:szCs w:val="18"/>
          <w:lang w:val="en-US"/>
        </w:rPr>
      </w:pPr>
    </w:p>
    <w:p w14:paraId="5C6E088A" w14:textId="77777777" w:rsidR="009B1C5D" w:rsidRDefault="009B1C5D" w:rsidP="00FB1663">
      <w:pPr>
        <w:numPr>
          <w:ilvl w:val="0"/>
          <w:numId w:val="23"/>
        </w:numPr>
        <w:suppressAutoHyphens/>
        <w:spacing w:line="280" w:lineRule="exact"/>
        <w:jc w:val="both"/>
        <w:rPr>
          <w:rFonts w:ascii="Tahoma" w:hAnsi="Tahoma" w:cs="Tahoma"/>
          <w:color w:val="000000"/>
          <w:sz w:val="18"/>
          <w:szCs w:val="18"/>
        </w:rPr>
      </w:pPr>
      <w:r w:rsidRPr="00A539B5">
        <w:rPr>
          <w:rFonts w:ascii="Tahoma" w:hAnsi="Tahoma" w:cs="Tahoma"/>
          <w:color w:val="000000"/>
          <w:sz w:val="18"/>
          <w:szCs w:val="18"/>
        </w:rPr>
        <w:t>Oferujemy realizację przedmiotu zamówienia zgodnie z opisem przedmiotu zamówienia:</w:t>
      </w:r>
    </w:p>
    <w:p w14:paraId="044A71ED" w14:textId="77777777" w:rsidR="009B1C5D" w:rsidRPr="00A539B5" w:rsidRDefault="009B1C5D" w:rsidP="009B1C5D">
      <w:pPr>
        <w:suppressAutoHyphens/>
        <w:spacing w:line="280" w:lineRule="exact"/>
        <w:ind w:left="360"/>
        <w:jc w:val="both"/>
        <w:rPr>
          <w:rFonts w:ascii="Tahoma" w:hAnsi="Tahoma" w:cs="Tahoma"/>
          <w:color w:val="000000"/>
          <w:sz w:val="18"/>
          <w:szCs w:val="18"/>
        </w:rPr>
      </w:pPr>
    </w:p>
    <w:tbl>
      <w:tblPr>
        <w:tblpPr w:leftFromText="141" w:rightFromText="141" w:vertAnchor="page" w:horzAnchor="margin" w:tblpY="10846"/>
        <w:tblW w:w="9781"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Look w:val="00A0" w:firstRow="1" w:lastRow="0" w:firstColumn="1" w:lastColumn="0" w:noHBand="0" w:noVBand="0"/>
      </w:tblPr>
      <w:tblGrid>
        <w:gridCol w:w="2248"/>
        <w:gridCol w:w="1566"/>
        <w:gridCol w:w="1144"/>
        <w:gridCol w:w="1556"/>
        <w:gridCol w:w="1555"/>
        <w:gridCol w:w="1712"/>
      </w:tblGrid>
      <w:tr w:rsidR="007840C3" w:rsidRPr="00901535" w14:paraId="151AF3C0" w14:textId="77777777" w:rsidTr="007840C3">
        <w:trPr>
          <w:trHeight w:val="1043"/>
          <w:tblCellSpacing w:w="20" w:type="dxa"/>
        </w:trPr>
        <w:tc>
          <w:tcPr>
            <w:tcW w:w="2188" w:type="dxa"/>
            <w:vMerge w:val="restart"/>
            <w:shd w:val="clear" w:color="auto" w:fill="C0C0C0"/>
            <w:vAlign w:val="center"/>
          </w:tcPr>
          <w:p w14:paraId="0079C596" w14:textId="77777777" w:rsidR="007840C3" w:rsidRDefault="007840C3" w:rsidP="007840C3">
            <w:pPr>
              <w:pStyle w:val="Akapitzlist"/>
              <w:spacing w:line="240" w:lineRule="exact"/>
              <w:ind w:left="360"/>
              <w:rPr>
                <w:rFonts w:ascii="Tahoma" w:hAnsi="Tahoma" w:cs="Tahoma"/>
                <w:b/>
                <w:color w:val="000000"/>
                <w:sz w:val="18"/>
                <w:szCs w:val="18"/>
              </w:rPr>
            </w:pPr>
            <w:r w:rsidRPr="00FE474E">
              <w:rPr>
                <w:rFonts w:ascii="Tahoma" w:hAnsi="Tahoma" w:cs="Tahoma"/>
                <w:b/>
                <w:color w:val="000000"/>
                <w:sz w:val="18"/>
                <w:szCs w:val="18"/>
              </w:rPr>
              <w:t>Przedmiot ubezpieczenia</w:t>
            </w:r>
          </w:p>
          <w:p w14:paraId="5A9DB959" w14:textId="77777777" w:rsidR="007840C3" w:rsidRPr="00FE474E" w:rsidRDefault="007840C3" w:rsidP="007840C3">
            <w:pPr>
              <w:pStyle w:val="Akapitzlist"/>
              <w:spacing w:line="240" w:lineRule="exact"/>
              <w:ind w:left="360"/>
              <w:rPr>
                <w:rFonts w:ascii="Tahoma" w:hAnsi="Tahoma" w:cs="Tahoma"/>
                <w:b/>
                <w:color w:val="000000"/>
                <w:sz w:val="18"/>
                <w:szCs w:val="18"/>
              </w:rPr>
            </w:pPr>
            <w:r w:rsidRPr="00FE474E">
              <w:rPr>
                <w:rFonts w:ascii="Tahoma" w:hAnsi="Tahoma" w:cs="Tahoma"/>
                <w:b/>
                <w:color w:val="000000"/>
                <w:sz w:val="18"/>
                <w:szCs w:val="18"/>
              </w:rPr>
              <w:t xml:space="preserve">i suma ubezpieczenia </w:t>
            </w:r>
          </w:p>
        </w:tc>
        <w:tc>
          <w:tcPr>
            <w:tcW w:w="1526" w:type="dxa"/>
            <w:shd w:val="clear" w:color="auto" w:fill="C0C0C0"/>
            <w:vAlign w:val="center"/>
          </w:tcPr>
          <w:p w14:paraId="6FDC6B77" w14:textId="77777777" w:rsidR="007840C3" w:rsidRPr="00901535" w:rsidRDefault="007840C3" w:rsidP="007840C3">
            <w:pPr>
              <w:overflowPunct w:val="0"/>
              <w:autoSpaceDE w:val="0"/>
              <w:autoSpaceDN w:val="0"/>
              <w:adjustRightInd w:val="0"/>
              <w:jc w:val="center"/>
              <w:rPr>
                <w:rFonts w:ascii="Tahoma" w:hAnsi="Tahoma" w:cs="Tahoma"/>
                <w:b/>
                <w:sz w:val="18"/>
                <w:szCs w:val="18"/>
              </w:rPr>
            </w:pPr>
            <w:r w:rsidRPr="00901535">
              <w:rPr>
                <w:rFonts w:ascii="Tahoma" w:hAnsi="Tahoma" w:cs="Tahoma"/>
                <w:b/>
                <w:sz w:val="18"/>
                <w:szCs w:val="18"/>
              </w:rPr>
              <w:t>Deklarowana ilość osób</w:t>
            </w:r>
          </w:p>
        </w:tc>
        <w:tc>
          <w:tcPr>
            <w:tcW w:w="1104" w:type="dxa"/>
            <w:shd w:val="clear" w:color="auto" w:fill="C0C0C0"/>
            <w:vAlign w:val="center"/>
          </w:tcPr>
          <w:p w14:paraId="76139B41" w14:textId="77777777" w:rsidR="007840C3" w:rsidRPr="00901535" w:rsidRDefault="007840C3" w:rsidP="007840C3">
            <w:pPr>
              <w:spacing w:line="240" w:lineRule="exact"/>
              <w:jc w:val="center"/>
              <w:rPr>
                <w:rFonts w:ascii="Tahoma" w:hAnsi="Tahoma" w:cs="Tahoma"/>
                <w:b/>
                <w:sz w:val="18"/>
                <w:szCs w:val="18"/>
              </w:rPr>
            </w:pPr>
            <w:r w:rsidRPr="00901535">
              <w:rPr>
                <w:rFonts w:ascii="Tahoma" w:hAnsi="Tahoma" w:cs="Tahoma"/>
                <w:b/>
                <w:sz w:val="18"/>
                <w:szCs w:val="18"/>
              </w:rPr>
              <w:t>Składka za osobę</w:t>
            </w:r>
          </w:p>
          <w:p w14:paraId="69380386"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(w PLN)</w:t>
            </w:r>
          </w:p>
        </w:tc>
        <w:tc>
          <w:tcPr>
            <w:tcW w:w="1516" w:type="dxa"/>
            <w:shd w:val="clear" w:color="auto" w:fill="C0C0C0"/>
          </w:tcPr>
          <w:p w14:paraId="24EC0FB6"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SKŁADKA</w:t>
            </w:r>
          </w:p>
          <w:p w14:paraId="0F237F67"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za I roczny okres rozliczeniowy</w:t>
            </w:r>
          </w:p>
          <w:p w14:paraId="5FDB546E"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(w PLN)</w:t>
            </w:r>
          </w:p>
        </w:tc>
        <w:tc>
          <w:tcPr>
            <w:tcW w:w="1515" w:type="dxa"/>
            <w:shd w:val="clear" w:color="auto" w:fill="C0C0C0"/>
          </w:tcPr>
          <w:p w14:paraId="7C42DAC5"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SKŁADKA</w:t>
            </w:r>
          </w:p>
          <w:p w14:paraId="2BCFBD77"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za II roczny okres rozliczeniowy</w:t>
            </w:r>
          </w:p>
          <w:p w14:paraId="5BA4487C"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(w PLN)</w:t>
            </w:r>
          </w:p>
        </w:tc>
        <w:tc>
          <w:tcPr>
            <w:tcW w:w="1652" w:type="dxa"/>
            <w:shd w:val="clear" w:color="auto" w:fill="C0C0C0"/>
            <w:vAlign w:val="center"/>
          </w:tcPr>
          <w:p w14:paraId="487D971C"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Suma składek za I oraz II roczny okres rozliczeniowy (w PLN)</w:t>
            </w:r>
          </w:p>
        </w:tc>
      </w:tr>
      <w:tr w:rsidR="007840C3" w:rsidRPr="00901535" w14:paraId="397FC9C0" w14:textId="77777777" w:rsidTr="007840C3">
        <w:trPr>
          <w:trHeight w:val="46"/>
          <w:tblCellSpacing w:w="20" w:type="dxa"/>
        </w:trPr>
        <w:tc>
          <w:tcPr>
            <w:tcW w:w="2188" w:type="dxa"/>
            <w:vMerge/>
            <w:shd w:val="clear" w:color="auto" w:fill="003366"/>
            <w:vAlign w:val="center"/>
          </w:tcPr>
          <w:p w14:paraId="4605D9C7" w14:textId="77777777" w:rsidR="007840C3" w:rsidRPr="00901535" w:rsidRDefault="007840C3" w:rsidP="007840C3">
            <w:pPr>
              <w:spacing w:line="240" w:lineRule="exact"/>
              <w:jc w:val="center"/>
              <w:rPr>
                <w:rFonts w:ascii="Tahoma" w:hAnsi="Tahoma" w:cs="Tahoma"/>
                <w:b/>
                <w:color w:val="000000"/>
                <w:sz w:val="18"/>
                <w:szCs w:val="18"/>
              </w:rPr>
            </w:pPr>
          </w:p>
        </w:tc>
        <w:tc>
          <w:tcPr>
            <w:tcW w:w="1526" w:type="dxa"/>
            <w:shd w:val="clear" w:color="auto" w:fill="E0E0E0"/>
            <w:vAlign w:val="center"/>
          </w:tcPr>
          <w:p w14:paraId="698076A4"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kol. 1</w:t>
            </w:r>
          </w:p>
        </w:tc>
        <w:tc>
          <w:tcPr>
            <w:tcW w:w="1104" w:type="dxa"/>
            <w:shd w:val="clear" w:color="auto" w:fill="E0E0E0"/>
            <w:vAlign w:val="center"/>
          </w:tcPr>
          <w:p w14:paraId="00545922"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kol. 2</w:t>
            </w:r>
          </w:p>
        </w:tc>
        <w:tc>
          <w:tcPr>
            <w:tcW w:w="1516" w:type="dxa"/>
            <w:shd w:val="clear" w:color="auto" w:fill="E0E0E0"/>
          </w:tcPr>
          <w:p w14:paraId="3EEC21E0"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 xml:space="preserve">kol. 3 </w:t>
            </w:r>
            <w:r w:rsidRPr="00901535">
              <w:rPr>
                <w:rFonts w:ascii="Tahoma" w:hAnsi="Tahoma" w:cs="Tahoma"/>
                <w:b/>
                <w:color w:val="000000"/>
                <w:sz w:val="18"/>
                <w:szCs w:val="18"/>
              </w:rPr>
              <w:br/>
              <w:t>(kol. 1 x kol. 2)</w:t>
            </w:r>
          </w:p>
        </w:tc>
        <w:tc>
          <w:tcPr>
            <w:tcW w:w="1515" w:type="dxa"/>
            <w:shd w:val="clear" w:color="auto" w:fill="E0E0E0"/>
          </w:tcPr>
          <w:p w14:paraId="03DC74E2"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 xml:space="preserve">kol. 4 </w:t>
            </w:r>
            <w:r w:rsidRPr="00901535">
              <w:rPr>
                <w:rFonts w:ascii="Tahoma" w:hAnsi="Tahoma" w:cs="Tahoma"/>
                <w:b/>
                <w:color w:val="000000"/>
                <w:sz w:val="18"/>
                <w:szCs w:val="18"/>
              </w:rPr>
              <w:br/>
              <w:t>(kol. 1 x kol. 2)</w:t>
            </w:r>
          </w:p>
        </w:tc>
        <w:tc>
          <w:tcPr>
            <w:tcW w:w="1652" w:type="dxa"/>
            <w:shd w:val="clear" w:color="auto" w:fill="E0E0E0"/>
            <w:vAlign w:val="center"/>
          </w:tcPr>
          <w:p w14:paraId="3B7CB02F" w14:textId="77777777" w:rsidR="007840C3" w:rsidRPr="00901535" w:rsidRDefault="007840C3" w:rsidP="007840C3">
            <w:pPr>
              <w:spacing w:line="240" w:lineRule="exact"/>
              <w:jc w:val="center"/>
              <w:rPr>
                <w:rFonts w:ascii="Tahoma" w:hAnsi="Tahoma" w:cs="Tahoma"/>
                <w:b/>
                <w:color w:val="000000"/>
                <w:sz w:val="18"/>
                <w:szCs w:val="18"/>
              </w:rPr>
            </w:pPr>
            <w:r w:rsidRPr="00901535">
              <w:rPr>
                <w:rFonts w:ascii="Tahoma" w:hAnsi="Tahoma" w:cs="Tahoma"/>
                <w:b/>
                <w:color w:val="000000"/>
                <w:sz w:val="18"/>
                <w:szCs w:val="18"/>
              </w:rPr>
              <w:t xml:space="preserve">kol. 5 </w:t>
            </w:r>
            <w:r w:rsidRPr="00901535">
              <w:rPr>
                <w:rFonts w:ascii="Tahoma" w:hAnsi="Tahoma" w:cs="Tahoma"/>
                <w:b/>
                <w:color w:val="000000"/>
                <w:sz w:val="18"/>
                <w:szCs w:val="18"/>
              </w:rPr>
              <w:br/>
              <w:t>(kol. 3 + kol. 4)</w:t>
            </w:r>
          </w:p>
        </w:tc>
      </w:tr>
      <w:tr w:rsidR="007840C3" w:rsidRPr="00901535" w14:paraId="4301350F" w14:textId="77777777" w:rsidTr="007840C3">
        <w:trPr>
          <w:trHeight w:val="1169"/>
          <w:tblCellSpacing w:w="20" w:type="dxa"/>
        </w:trPr>
        <w:tc>
          <w:tcPr>
            <w:tcW w:w="2188" w:type="dxa"/>
            <w:vAlign w:val="center"/>
          </w:tcPr>
          <w:p w14:paraId="766B99F2" w14:textId="77777777" w:rsidR="007840C3" w:rsidRPr="00901535" w:rsidRDefault="007840C3" w:rsidP="007840C3">
            <w:pPr>
              <w:spacing w:line="240" w:lineRule="exact"/>
              <w:jc w:val="center"/>
              <w:rPr>
                <w:rFonts w:ascii="Tahoma" w:hAnsi="Tahoma" w:cs="Tahoma"/>
                <w:color w:val="000000"/>
                <w:sz w:val="18"/>
                <w:szCs w:val="18"/>
              </w:rPr>
            </w:pPr>
            <w:r w:rsidRPr="00901535">
              <w:rPr>
                <w:rFonts w:ascii="Tahoma" w:hAnsi="Tahoma" w:cs="Tahoma"/>
                <w:color w:val="000000"/>
                <w:sz w:val="18"/>
                <w:szCs w:val="18"/>
              </w:rPr>
              <w:t xml:space="preserve">zgodnie z opisem przedmiotu zamówienia </w:t>
            </w:r>
          </w:p>
        </w:tc>
        <w:tc>
          <w:tcPr>
            <w:tcW w:w="1526" w:type="dxa"/>
            <w:vAlign w:val="center"/>
          </w:tcPr>
          <w:p w14:paraId="18FDD8E5" w14:textId="77777777" w:rsidR="007840C3" w:rsidRPr="00901535" w:rsidRDefault="007840C3" w:rsidP="007840C3">
            <w:pPr>
              <w:spacing w:line="240" w:lineRule="exact"/>
              <w:jc w:val="center"/>
              <w:rPr>
                <w:rFonts w:ascii="Tahoma" w:hAnsi="Tahoma" w:cs="Tahoma"/>
                <w:color w:val="000000"/>
                <w:sz w:val="18"/>
                <w:szCs w:val="18"/>
              </w:rPr>
            </w:pPr>
            <w:r>
              <w:rPr>
                <w:rFonts w:ascii="Tahoma" w:hAnsi="Tahoma" w:cs="Tahoma"/>
                <w:color w:val="000000"/>
                <w:sz w:val="18"/>
                <w:szCs w:val="18"/>
              </w:rPr>
              <w:t>304</w:t>
            </w:r>
          </w:p>
        </w:tc>
        <w:tc>
          <w:tcPr>
            <w:tcW w:w="1104" w:type="dxa"/>
          </w:tcPr>
          <w:p w14:paraId="5D7685F5" w14:textId="77777777" w:rsidR="007840C3" w:rsidRPr="00901535" w:rsidRDefault="007840C3" w:rsidP="007840C3">
            <w:pPr>
              <w:spacing w:line="240" w:lineRule="exact"/>
              <w:jc w:val="right"/>
              <w:rPr>
                <w:rFonts w:ascii="Tahoma" w:hAnsi="Tahoma" w:cs="Tahoma"/>
                <w:color w:val="000000"/>
                <w:sz w:val="18"/>
                <w:szCs w:val="18"/>
              </w:rPr>
            </w:pPr>
          </w:p>
        </w:tc>
        <w:tc>
          <w:tcPr>
            <w:tcW w:w="1516" w:type="dxa"/>
          </w:tcPr>
          <w:p w14:paraId="26FDEDC2" w14:textId="77777777" w:rsidR="007840C3" w:rsidRPr="00901535" w:rsidRDefault="007840C3" w:rsidP="007840C3">
            <w:pPr>
              <w:spacing w:line="240" w:lineRule="exact"/>
              <w:jc w:val="right"/>
              <w:rPr>
                <w:rFonts w:ascii="Tahoma" w:hAnsi="Tahoma" w:cs="Tahoma"/>
                <w:color w:val="000000"/>
                <w:sz w:val="18"/>
                <w:szCs w:val="18"/>
              </w:rPr>
            </w:pPr>
          </w:p>
        </w:tc>
        <w:tc>
          <w:tcPr>
            <w:tcW w:w="1515" w:type="dxa"/>
          </w:tcPr>
          <w:p w14:paraId="7696F893" w14:textId="77777777" w:rsidR="007840C3" w:rsidRPr="00901535" w:rsidRDefault="007840C3" w:rsidP="007840C3">
            <w:pPr>
              <w:spacing w:line="240" w:lineRule="exact"/>
              <w:jc w:val="right"/>
              <w:rPr>
                <w:rFonts w:ascii="Tahoma" w:hAnsi="Tahoma" w:cs="Tahoma"/>
                <w:color w:val="000000"/>
                <w:sz w:val="18"/>
                <w:szCs w:val="18"/>
              </w:rPr>
            </w:pPr>
          </w:p>
        </w:tc>
        <w:tc>
          <w:tcPr>
            <w:tcW w:w="1652" w:type="dxa"/>
            <w:vAlign w:val="center"/>
          </w:tcPr>
          <w:p w14:paraId="18CB1C16" w14:textId="77777777" w:rsidR="007840C3" w:rsidRPr="00901535" w:rsidRDefault="007840C3" w:rsidP="007840C3">
            <w:pPr>
              <w:spacing w:line="240" w:lineRule="exact"/>
              <w:jc w:val="right"/>
              <w:rPr>
                <w:rFonts w:ascii="Tahoma" w:hAnsi="Tahoma" w:cs="Tahoma"/>
                <w:b/>
                <w:color w:val="000000"/>
                <w:sz w:val="18"/>
                <w:szCs w:val="18"/>
              </w:rPr>
            </w:pPr>
          </w:p>
        </w:tc>
      </w:tr>
    </w:tbl>
    <w:p w14:paraId="75BC46C8" w14:textId="7EEC33EA" w:rsidR="009B1C5D" w:rsidRPr="007840C3" w:rsidRDefault="009B1C5D" w:rsidP="007840C3">
      <w:pPr>
        <w:numPr>
          <w:ilvl w:val="6"/>
          <w:numId w:val="24"/>
        </w:numPr>
        <w:tabs>
          <w:tab w:val="clear" w:pos="5040"/>
        </w:tabs>
        <w:suppressAutoHyphens/>
        <w:spacing w:line="280" w:lineRule="exact"/>
        <w:ind w:left="567"/>
        <w:jc w:val="both"/>
        <w:rPr>
          <w:rFonts w:ascii="Tahoma" w:hAnsi="Tahoma" w:cs="Tahoma"/>
          <w:b/>
          <w:color w:val="000000"/>
          <w:sz w:val="18"/>
          <w:szCs w:val="18"/>
        </w:rPr>
      </w:pPr>
      <w:r w:rsidRPr="00A539B5">
        <w:rPr>
          <w:rFonts w:ascii="Tahoma" w:hAnsi="Tahoma" w:cs="Tahoma"/>
          <w:b/>
          <w:color w:val="000000"/>
          <w:sz w:val="18"/>
          <w:szCs w:val="18"/>
        </w:rPr>
        <w:t xml:space="preserve">Ubezpieczenie </w:t>
      </w:r>
      <w:r>
        <w:rPr>
          <w:rFonts w:ascii="Tahoma" w:hAnsi="Tahoma" w:cs="Tahoma"/>
          <w:b/>
          <w:color w:val="000000"/>
          <w:sz w:val="18"/>
          <w:szCs w:val="18"/>
        </w:rPr>
        <w:t>następstw nieszczęśliwych wypadków</w:t>
      </w:r>
      <w:r w:rsidRPr="00A539B5">
        <w:rPr>
          <w:rFonts w:ascii="Tahoma" w:hAnsi="Tahoma" w:cs="Tahoma"/>
          <w:b/>
          <w:color w:val="000000"/>
          <w:sz w:val="18"/>
          <w:szCs w:val="18"/>
        </w:rPr>
        <w:t>:</w:t>
      </w:r>
    </w:p>
    <w:tbl>
      <w:tblPr>
        <w:tblpPr w:leftFromText="141" w:rightFromText="141" w:vertAnchor="page" w:horzAnchor="margin" w:tblpY="1396"/>
        <w:tblW w:w="9781"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Look w:val="00A0" w:firstRow="1" w:lastRow="0" w:firstColumn="1" w:lastColumn="0" w:noHBand="0" w:noVBand="0"/>
      </w:tblPr>
      <w:tblGrid>
        <w:gridCol w:w="2248"/>
        <w:gridCol w:w="1566"/>
        <w:gridCol w:w="1281"/>
        <w:gridCol w:w="1419"/>
        <w:gridCol w:w="1555"/>
        <w:gridCol w:w="1712"/>
      </w:tblGrid>
      <w:tr w:rsidR="001272EA" w:rsidRPr="00E72B00" w14:paraId="041D61C4" w14:textId="77777777" w:rsidTr="001272EA">
        <w:trPr>
          <w:trHeight w:val="1043"/>
          <w:tblCellSpacing w:w="20" w:type="dxa"/>
        </w:trPr>
        <w:tc>
          <w:tcPr>
            <w:tcW w:w="2188" w:type="dxa"/>
            <w:vMerge w:val="restart"/>
            <w:shd w:val="clear" w:color="auto" w:fill="C0C0C0"/>
            <w:vAlign w:val="center"/>
          </w:tcPr>
          <w:p w14:paraId="73F90226" w14:textId="77777777" w:rsidR="001272EA" w:rsidRPr="00E72B00" w:rsidRDefault="001272EA" w:rsidP="001272EA">
            <w:pPr>
              <w:spacing w:line="240" w:lineRule="exact"/>
              <w:jc w:val="center"/>
              <w:rPr>
                <w:rFonts w:ascii="Tahoma" w:hAnsi="Tahoma" w:cs="Tahoma"/>
                <w:b/>
                <w:color w:val="000000"/>
                <w:sz w:val="18"/>
                <w:szCs w:val="18"/>
              </w:rPr>
            </w:pPr>
            <w:r w:rsidRPr="00E72B00">
              <w:rPr>
                <w:rFonts w:ascii="Tahoma" w:hAnsi="Tahoma" w:cs="Tahoma"/>
                <w:b/>
                <w:color w:val="000000"/>
                <w:sz w:val="18"/>
                <w:szCs w:val="18"/>
              </w:rPr>
              <w:t>Przedmiot ubezpieczenia</w:t>
            </w:r>
            <w:r>
              <w:rPr>
                <w:rFonts w:ascii="Tahoma" w:hAnsi="Tahoma" w:cs="Tahoma"/>
                <w:b/>
                <w:color w:val="000000"/>
                <w:sz w:val="18"/>
                <w:szCs w:val="18"/>
              </w:rPr>
              <w:t xml:space="preserve"> i/lub kierunek wyjazdów zgodnie z opisem przedmiotu zamówienia </w:t>
            </w:r>
          </w:p>
        </w:tc>
        <w:tc>
          <w:tcPr>
            <w:tcW w:w="1526" w:type="dxa"/>
            <w:shd w:val="clear" w:color="auto" w:fill="C0C0C0"/>
            <w:vAlign w:val="center"/>
          </w:tcPr>
          <w:p w14:paraId="32D469C3" w14:textId="77777777" w:rsidR="001272EA" w:rsidRPr="00321A7A" w:rsidRDefault="001272EA" w:rsidP="001272EA">
            <w:pPr>
              <w:overflowPunct w:val="0"/>
              <w:autoSpaceDE w:val="0"/>
              <w:autoSpaceDN w:val="0"/>
              <w:adjustRightInd w:val="0"/>
              <w:jc w:val="center"/>
              <w:rPr>
                <w:rFonts w:ascii="Arial" w:hAnsi="Arial" w:cs="Arial"/>
                <w:b/>
                <w:sz w:val="18"/>
                <w:szCs w:val="18"/>
              </w:rPr>
            </w:pPr>
            <w:r>
              <w:rPr>
                <w:rFonts w:ascii="Arial" w:hAnsi="Arial" w:cs="Arial"/>
                <w:b/>
                <w:sz w:val="18"/>
                <w:szCs w:val="18"/>
              </w:rPr>
              <w:t>Deklarowana ilość osobodni w rocznym okresie rozliczeniowym</w:t>
            </w:r>
          </w:p>
        </w:tc>
        <w:tc>
          <w:tcPr>
            <w:tcW w:w="1241" w:type="dxa"/>
            <w:shd w:val="clear" w:color="auto" w:fill="C0C0C0"/>
            <w:vAlign w:val="center"/>
          </w:tcPr>
          <w:p w14:paraId="19EA1E5B" w14:textId="77777777" w:rsidR="001272EA" w:rsidRDefault="001272EA" w:rsidP="001272EA">
            <w:pPr>
              <w:spacing w:line="240" w:lineRule="exact"/>
              <w:jc w:val="center"/>
              <w:rPr>
                <w:rFonts w:ascii="Arial" w:hAnsi="Arial" w:cs="Arial"/>
                <w:b/>
                <w:sz w:val="18"/>
                <w:szCs w:val="18"/>
              </w:rPr>
            </w:pPr>
            <w:r w:rsidRPr="00321A7A">
              <w:rPr>
                <w:rFonts w:ascii="Arial" w:hAnsi="Arial" w:cs="Arial"/>
                <w:b/>
                <w:sz w:val="18"/>
                <w:szCs w:val="18"/>
              </w:rPr>
              <w:t>Koszt jednego osobodnia</w:t>
            </w:r>
          </w:p>
          <w:p w14:paraId="459B4B98"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(w PLN)</w:t>
            </w:r>
          </w:p>
        </w:tc>
        <w:tc>
          <w:tcPr>
            <w:tcW w:w="1379" w:type="dxa"/>
            <w:shd w:val="clear" w:color="auto" w:fill="C0C0C0"/>
          </w:tcPr>
          <w:p w14:paraId="71AFEB72" w14:textId="77777777" w:rsidR="001272EA" w:rsidRPr="00321A7A" w:rsidRDefault="001272EA" w:rsidP="001272EA">
            <w:pPr>
              <w:spacing w:line="240" w:lineRule="exact"/>
              <w:jc w:val="center"/>
              <w:rPr>
                <w:rFonts w:ascii="Tahoma" w:hAnsi="Tahoma" w:cs="Tahoma"/>
                <w:b/>
                <w:color w:val="000000"/>
                <w:sz w:val="18"/>
                <w:szCs w:val="18"/>
              </w:rPr>
            </w:pPr>
            <w:r>
              <w:rPr>
                <w:rFonts w:ascii="Tahoma" w:hAnsi="Tahoma" w:cs="Tahoma"/>
                <w:b/>
                <w:color w:val="000000"/>
                <w:sz w:val="18"/>
                <w:szCs w:val="18"/>
              </w:rPr>
              <w:t>SKŁADKA</w:t>
            </w:r>
          </w:p>
          <w:p w14:paraId="04E85D78" w14:textId="77777777" w:rsidR="001272E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 xml:space="preserve">za I </w:t>
            </w:r>
            <w:r>
              <w:rPr>
                <w:rFonts w:ascii="Tahoma" w:hAnsi="Tahoma" w:cs="Tahoma"/>
                <w:b/>
                <w:color w:val="000000"/>
                <w:sz w:val="18"/>
                <w:szCs w:val="18"/>
              </w:rPr>
              <w:t xml:space="preserve">roczny </w:t>
            </w:r>
            <w:r w:rsidRPr="00321A7A">
              <w:rPr>
                <w:rFonts w:ascii="Tahoma" w:hAnsi="Tahoma" w:cs="Tahoma"/>
                <w:b/>
                <w:color w:val="000000"/>
                <w:sz w:val="18"/>
                <w:szCs w:val="18"/>
              </w:rPr>
              <w:t>okres rozliczeniowy</w:t>
            </w:r>
          </w:p>
          <w:p w14:paraId="61566B2E"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(w PLN)</w:t>
            </w:r>
          </w:p>
        </w:tc>
        <w:tc>
          <w:tcPr>
            <w:tcW w:w="1515" w:type="dxa"/>
            <w:shd w:val="clear" w:color="auto" w:fill="C0C0C0"/>
          </w:tcPr>
          <w:p w14:paraId="4B5AB274" w14:textId="77777777" w:rsidR="001272EA" w:rsidRPr="00321A7A" w:rsidRDefault="001272EA" w:rsidP="001272EA">
            <w:pPr>
              <w:spacing w:line="240" w:lineRule="exact"/>
              <w:jc w:val="center"/>
              <w:rPr>
                <w:rFonts w:ascii="Tahoma" w:hAnsi="Tahoma" w:cs="Tahoma"/>
                <w:b/>
                <w:color w:val="000000"/>
                <w:sz w:val="18"/>
                <w:szCs w:val="18"/>
              </w:rPr>
            </w:pPr>
            <w:r>
              <w:rPr>
                <w:rFonts w:ascii="Tahoma" w:hAnsi="Tahoma" w:cs="Tahoma"/>
                <w:b/>
                <w:color w:val="000000"/>
                <w:sz w:val="18"/>
                <w:szCs w:val="18"/>
              </w:rPr>
              <w:t>SKŁADKA</w:t>
            </w:r>
          </w:p>
          <w:p w14:paraId="717CF7CF" w14:textId="77777777" w:rsidR="001272E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za I</w:t>
            </w:r>
            <w:r>
              <w:rPr>
                <w:rFonts w:ascii="Tahoma" w:hAnsi="Tahoma" w:cs="Tahoma"/>
                <w:b/>
                <w:color w:val="000000"/>
                <w:sz w:val="18"/>
                <w:szCs w:val="18"/>
              </w:rPr>
              <w:t>I</w:t>
            </w:r>
            <w:r w:rsidRPr="00321A7A">
              <w:rPr>
                <w:rFonts w:ascii="Tahoma" w:hAnsi="Tahoma" w:cs="Tahoma"/>
                <w:b/>
                <w:color w:val="000000"/>
                <w:sz w:val="18"/>
                <w:szCs w:val="18"/>
              </w:rPr>
              <w:t xml:space="preserve"> </w:t>
            </w:r>
            <w:r>
              <w:rPr>
                <w:rFonts w:ascii="Tahoma" w:hAnsi="Tahoma" w:cs="Tahoma"/>
                <w:b/>
                <w:color w:val="000000"/>
                <w:sz w:val="18"/>
                <w:szCs w:val="18"/>
              </w:rPr>
              <w:t xml:space="preserve">roczny </w:t>
            </w:r>
            <w:r w:rsidRPr="00321A7A">
              <w:rPr>
                <w:rFonts w:ascii="Tahoma" w:hAnsi="Tahoma" w:cs="Tahoma"/>
                <w:b/>
                <w:color w:val="000000"/>
                <w:sz w:val="18"/>
                <w:szCs w:val="18"/>
              </w:rPr>
              <w:t>okres rozliczeniowy</w:t>
            </w:r>
          </w:p>
          <w:p w14:paraId="623BC113"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(w PLN)</w:t>
            </w:r>
          </w:p>
        </w:tc>
        <w:tc>
          <w:tcPr>
            <w:tcW w:w="1652" w:type="dxa"/>
            <w:shd w:val="clear" w:color="auto" w:fill="C0C0C0"/>
            <w:vAlign w:val="center"/>
          </w:tcPr>
          <w:p w14:paraId="296ADFED" w14:textId="77777777" w:rsidR="001272EA" w:rsidRPr="00321A7A" w:rsidRDefault="001272EA" w:rsidP="001272EA">
            <w:pPr>
              <w:spacing w:line="240" w:lineRule="exact"/>
              <w:jc w:val="center"/>
              <w:rPr>
                <w:rFonts w:ascii="Tahoma" w:hAnsi="Tahoma" w:cs="Tahoma"/>
                <w:b/>
                <w:color w:val="000000"/>
                <w:sz w:val="18"/>
                <w:szCs w:val="18"/>
              </w:rPr>
            </w:pPr>
            <w:r w:rsidRPr="00FB2C88">
              <w:rPr>
                <w:rFonts w:ascii="Tahoma" w:hAnsi="Tahoma" w:cs="Tahoma"/>
                <w:b/>
                <w:color w:val="000000"/>
                <w:sz w:val="18"/>
                <w:szCs w:val="18"/>
              </w:rPr>
              <w:t xml:space="preserve">Suma składek za I oraz II </w:t>
            </w:r>
            <w:r>
              <w:rPr>
                <w:rFonts w:ascii="Tahoma" w:hAnsi="Tahoma" w:cs="Tahoma"/>
                <w:b/>
                <w:color w:val="000000"/>
                <w:sz w:val="18"/>
                <w:szCs w:val="18"/>
              </w:rPr>
              <w:t xml:space="preserve">roczny </w:t>
            </w:r>
            <w:r w:rsidRPr="00FB2C88">
              <w:rPr>
                <w:rFonts w:ascii="Tahoma" w:hAnsi="Tahoma" w:cs="Tahoma"/>
                <w:b/>
                <w:color w:val="000000"/>
                <w:sz w:val="18"/>
                <w:szCs w:val="18"/>
              </w:rPr>
              <w:t>okres rozliczeniowy</w:t>
            </w:r>
            <w:r w:rsidRPr="00321A7A">
              <w:rPr>
                <w:rFonts w:ascii="Tahoma" w:hAnsi="Tahoma" w:cs="Tahoma"/>
                <w:b/>
                <w:color w:val="000000"/>
                <w:sz w:val="18"/>
                <w:szCs w:val="18"/>
              </w:rPr>
              <w:t xml:space="preserve"> (w PLN)</w:t>
            </w:r>
          </w:p>
        </w:tc>
      </w:tr>
      <w:tr w:rsidR="001272EA" w:rsidRPr="00E72B00" w14:paraId="02281D78" w14:textId="77777777" w:rsidTr="001272EA">
        <w:trPr>
          <w:trHeight w:val="46"/>
          <w:tblCellSpacing w:w="20" w:type="dxa"/>
        </w:trPr>
        <w:tc>
          <w:tcPr>
            <w:tcW w:w="2188" w:type="dxa"/>
            <w:vMerge/>
            <w:shd w:val="clear" w:color="auto" w:fill="003366"/>
            <w:vAlign w:val="center"/>
          </w:tcPr>
          <w:p w14:paraId="763C476F" w14:textId="77777777" w:rsidR="001272EA" w:rsidRPr="00E72B00" w:rsidRDefault="001272EA" w:rsidP="001272EA">
            <w:pPr>
              <w:spacing w:line="240" w:lineRule="exact"/>
              <w:jc w:val="center"/>
              <w:rPr>
                <w:rFonts w:ascii="Tahoma" w:hAnsi="Tahoma" w:cs="Tahoma"/>
                <w:b/>
                <w:color w:val="000000"/>
                <w:sz w:val="18"/>
                <w:szCs w:val="18"/>
              </w:rPr>
            </w:pPr>
          </w:p>
        </w:tc>
        <w:tc>
          <w:tcPr>
            <w:tcW w:w="1526" w:type="dxa"/>
            <w:shd w:val="clear" w:color="auto" w:fill="E0E0E0"/>
            <w:vAlign w:val="center"/>
          </w:tcPr>
          <w:p w14:paraId="018D661D"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kol. 1</w:t>
            </w:r>
          </w:p>
        </w:tc>
        <w:tc>
          <w:tcPr>
            <w:tcW w:w="1241" w:type="dxa"/>
            <w:shd w:val="clear" w:color="auto" w:fill="E0E0E0"/>
            <w:vAlign w:val="center"/>
          </w:tcPr>
          <w:p w14:paraId="28931285"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 xml:space="preserve">kol. </w:t>
            </w:r>
            <w:r>
              <w:rPr>
                <w:rFonts w:ascii="Tahoma" w:hAnsi="Tahoma" w:cs="Tahoma"/>
                <w:b/>
                <w:color w:val="000000"/>
                <w:sz w:val="18"/>
                <w:szCs w:val="18"/>
              </w:rPr>
              <w:t>2</w:t>
            </w:r>
          </w:p>
        </w:tc>
        <w:tc>
          <w:tcPr>
            <w:tcW w:w="1379" w:type="dxa"/>
            <w:shd w:val="clear" w:color="auto" w:fill="E0E0E0"/>
          </w:tcPr>
          <w:p w14:paraId="2D3A43B2" w14:textId="77777777" w:rsidR="001272EA" w:rsidRPr="00321A7A" w:rsidRDefault="001272EA" w:rsidP="001272EA">
            <w:pPr>
              <w:spacing w:line="240" w:lineRule="exact"/>
              <w:jc w:val="center"/>
              <w:rPr>
                <w:rFonts w:ascii="Tahoma" w:hAnsi="Tahoma" w:cs="Tahoma"/>
                <w:b/>
                <w:color w:val="000000"/>
                <w:sz w:val="18"/>
                <w:szCs w:val="18"/>
              </w:rPr>
            </w:pPr>
            <w:r w:rsidRPr="00321A7A">
              <w:rPr>
                <w:rFonts w:ascii="Tahoma" w:hAnsi="Tahoma" w:cs="Tahoma"/>
                <w:b/>
                <w:color w:val="000000"/>
                <w:sz w:val="18"/>
                <w:szCs w:val="18"/>
              </w:rPr>
              <w:t xml:space="preserve">kol. 3 </w:t>
            </w:r>
            <w:r w:rsidRPr="00321A7A">
              <w:rPr>
                <w:rFonts w:ascii="Tahoma" w:hAnsi="Tahoma" w:cs="Tahoma"/>
                <w:b/>
                <w:color w:val="000000"/>
                <w:sz w:val="18"/>
                <w:szCs w:val="18"/>
              </w:rPr>
              <w:br/>
            </w:r>
            <w:r w:rsidRPr="00321A7A">
              <w:rPr>
                <w:rFonts w:ascii="Tahoma" w:hAnsi="Tahoma" w:cs="Tahoma"/>
                <w:b/>
                <w:color w:val="000000"/>
                <w:sz w:val="16"/>
                <w:szCs w:val="16"/>
              </w:rPr>
              <w:t>(kol. 1 x kol. 2)</w:t>
            </w:r>
          </w:p>
        </w:tc>
        <w:tc>
          <w:tcPr>
            <w:tcW w:w="1515" w:type="dxa"/>
            <w:shd w:val="clear" w:color="auto" w:fill="E0E0E0"/>
          </w:tcPr>
          <w:p w14:paraId="2F43DEAA" w14:textId="77777777" w:rsidR="001272EA" w:rsidRPr="00321A7A" w:rsidRDefault="001272EA" w:rsidP="001272EA">
            <w:pPr>
              <w:spacing w:line="240" w:lineRule="exact"/>
              <w:jc w:val="center"/>
              <w:rPr>
                <w:rFonts w:ascii="Tahoma" w:hAnsi="Tahoma" w:cs="Tahoma"/>
                <w:b/>
                <w:color w:val="000000"/>
                <w:sz w:val="18"/>
                <w:szCs w:val="18"/>
              </w:rPr>
            </w:pPr>
            <w:r>
              <w:rPr>
                <w:rFonts w:ascii="Tahoma" w:hAnsi="Tahoma" w:cs="Tahoma"/>
                <w:b/>
                <w:color w:val="000000"/>
                <w:sz w:val="18"/>
                <w:szCs w:val="18"/>
              </w:rPr>
              <w:t>kol. 4</w:t>
            </w:r>
            <w:r w:rsidRPr="00321A7A">
              <w:rPr>
                <w:rFonts w:ascii="Tahoma" w:hAnsi="Tahoma" w:cs="Tahoma"/>
                <w:b/>
                <w:color w:val="000000"/>
                <w:sz w:val="18"/>
                <w:szCs w:val="18"/>
              </w:rPr>
              <w:t xml:space="preserve"> </w:t>
            </w:r>
            <w:r w:rsidRPr="00321A7A">
              <w:rPr>
                <w:rFonts w:ascii="Tahoma" w:hAnsi="Tahoma" w:cs="Tahoma"/>
                <w:b/>
                <w:color w:val="000000"/>
                <w:sz w:val="18"/>
                <w:szCs w:val="18"/>
              </w:rPr>
              <w:br/>
            </w:r>
            <w:r w:rsidRPr="00321A7A">
              <w:rPr>
                <w:rFonts w:ascii="Tahoma" w:hAnsi="Tahoma" w:cs="Tahoma"/>
                <w:b/>
                <w:color w:val="000000"/>
                <w:sz w:val="16"/>
                <w:szCs w:val="16"/>
              </w:rPr>
              <w:t>(kol. 1 x kol. 2</w:t>
            </w:r>
            <w:r>
              <w:rPr>
                <w:rFonts w:ascii="Tahoma" w:hAnsi="Tahoma" w:cs="Tahoma"/>
                <w:b/>
                <w:color w:val="000000"/>
                <w:sz w:val="16"/>
                <w:szCs w:val="16"/>
              </w:rPr>
              <w:t>)</w:t>
            </w:r>
          </w:p>
        </w:tc>
        <w:tc>
          <w:tcPr>
            <w:tcW w:w="1652" w:type="dxa"/>
            <w:shd w:val="clear" w:color="auto" w:fill="E0E0E0"/>
            <w:vAlign w:val="center"/>
          </w:tcPr>
          <w:p w14:paraId="59C1FD88" w14:textId="77777777" w:rsidR="001272EA" w:rsidRPr="00321A7A" w:rsidRDefault="001272EA" w:rsidP="001272EA">
            <w:pPr>
              <w:spacing w:line="240" w:lineRule="exact"/>
              <w:jc w:val="center"/>
              <w:rPr>
                <w:rFonts w:ascii="Tahoma" w:hAnsi="Tahoma" w:cs="Tahoma"/>
                <w:b/>
                <w:color w:val="000000"/>
                <w:sz w:val="18"/>
                <w:szCs w:val="18"/>
              </w:rPr>
            </w:pPr>
            <w:r>
              <w:rPr>
                <w:rFonts w:ascii="Tahoma" w:hAnsi="Tahoma" w:cs="Tahoma"/>
                <w:b/>
                <w:color w:val="000000"/>
                <w:sz w:val="18"/>
                <w:szCs w:val="18"/>
              </w:rPr>
              <w:t xml:space="preserve">kol. 5 </w:t>
            </w:r>
            <w:r>
              <w:rPr>
                <w:rFonts w:ascii="Tahoma" w:hAnsi="Tahoma" w:cs="Tahoma"/>
                <w:b/>
                <w:color w:val="000000"/>
                <w:sz w:val="18"/>
                <w:szCs w:val="18"/>
              </w:rPr>
              <w:br/>
              <w:t>(kol. 3 + kol. 4</w:t>
            </w:r>
            <w:r w:rsidRPr="00321A7A">
              <w:rPr>
                <w:rFonts w:ascii="Tahoma" w:hAnsi="Tahoma" w:cs="Tahoma"/>
                <w:b/>
                <w:color w:val="000000"/>
                <w:sz w:val="18"/>
                <w:szCs w:val="18"/>
              </w:rPr>
              <w:t>)</w:t>
            </w:r>
          </w:p>
        </w:tc>
      </w:tr>
      <w:tr w:rsidR="001272EA" w:rsidRPr="00E72B00" w14:paraId="0B98EC99" w14:textId="77777777" w:rsidTr="001272EA">
        <w:trPr>
          <w:trHeight w:val="1169"/>
          <w:tblCellSpacing w:w="20" w:type="dxa"/>
        </w:trPr>
        <w:tc>
          <w:tcPr>
            <w:tcW w:w="2188" w:type="dxa"/>
            <w:vAlign w:val="center"/>
          </w:tcPr>
          <w:p w14:paraId="57FF324D" w14:textId="77777777" w:rsidR="001272EA" w:rsidRPr="00E72B00" w:rsidRDefault="001272EA" w:rsidP="001272EA">
            <w:pPr>
              <w:spacing w:line="240" w:lineRule="exact"/>
              <w:rPr>
                <w:rFonts w:ascii="Tahoma" w:hAnsi="Tahoma" w:cs="Tahoma"/>
                <w:color w:val="000000"/>
                <w:sz w:val="18"/>
                <w:szCs w:val="18"/>
              </w:rPr>
            </w:pPr>
            <w:r>
              <w:rPr>
                <w:rFonts w:ascii="Tahoma" w:hAnsi="Tahoma" w:cs="Tahoma"/>
                <w:color w:val="000000"/>
                <w:sz w:val="18"/>
                <w:szCs w:val="18"/>
              </w:rPr>
              <w:t>Kierunek wyjazdów: państwa europejskie i basenu Morza Śródziemnego</w:t>
            </w:r>
          </w:p>
        </w:tc>
        <w:tc>
          <w:tcPr>
            <w:tcW w:w="1526" w:type="dxa"/>
            <w:vAlign w:val="center"/>
          </w:tcPr>
          <w:p w14:paraId="7439862B" w14:textId="5C0FAD34" w:rsidR="001272EA" w:rsidRPr="00E72B00" w:rsidRDefault="008B7C78" w:rsidP="001272EA">
            <w:pPr>
              <w:spacing w:line="240" w:lineRule="exact"/>
              <w:jc w:val="center"/>
              <w:rPr>
                <w:rFonts w:ascii="Tahoma" w:hAnsi="Tahoma" w:cs="Tahoma"/>
                <w:color w:val="000000"/>
                <w:sz w:val="18"/>
                <w:szCs w:val="18"/>
              </w:rPr>
            </w:pPr>
            <w:r>
              <w:rPr>
                <w:rFonts w:ascii="Tahoma" w:hAnsi="Tahoma" w:cs="Tahoma"/>
                <w:color w:val="000000"/>
                <w:sz w:val="18"/>
                <w:szCs w:val="18"/>
              </w:rPr>
              <w:t>4</w:t>
            </w:r>
            <w:r w:rsidR="001272EA">
              <w:rPr>
                <w:rFonts w:ascii="Tahoma" w:hAnsi="Tahoma" w:cs="Tahoma"/>
                <w:color w:val="000000"/>
                <w:sz w:val="18"/>
                <w:szCs w:val="18"/>
              </w:rPr>
              <w:t>00</w:t>
            </w:r>
          </w:p>
        </w:tc>
        <w:tc>
          <w:tcPr>
            <w:tcW w:w="1241" w:type="dxa"/>
          </w:tcPr>
          <w:p w14:paraId="5DDD1A6D" w14:textId="77777777" w:rsidR="001272EA" w:rsidRPr="00E72B00" w:rsidRDefault="001272EA" w:rsidP="001272EA">
            <w:pPr>
              <w:spacing w:line="240" w:lineRule="exact"/>
              <w:jc w:val="right"/>
              <w:rPr>
                <w:rFonts w:ascii="Tahoma" w:hAnsi="Tahoma" w:cs="Tahoma"/>
                <w:color w:val="000000"/>
                <w:sz w:val="18"/>
                <w:szCs w:val="18"/>
              </w:rPr>
            </w:pPr>
          </w:p>
        </w:tc>
        <w:tc>
          <w:tcPr>
            <w:tcW w:w="1379" w:type="dxa"/>
          </w:tcPr>
          <w:p w14:paraId="064BBCB7" w14:textId="77777777" w:rsidR="001272EA" w:rsidRPr="00E72B00" w:rsidRDefault="001272EA" w:rsidP="001272EA">
            <w:pPr>
              <w:spacing w:line="240" w:lineRule="exact"/>
              <w:jc w:val="right"/>
              <w:rPr>
                <w:rFonts w:ascii="Tahoma" w:hAnsi="Tahoma" w:cs="Tahoma"/>
                <w:color w:val="000000"/>
                <w:sz w:val="18"/>
                <w:szCs w:val="18"/>
              </w:rPr>
            </w:pPr>
          </w:p>
        </w:tc>
        <w:tc>
          <w:tcPr>
            <w:tcW w:w="1515" w:type="dxa"/>
          </w:tcPr>
          <w:p w14:paraId="22936849" w14:textId="77777777" w:rsidR="001272EA" w:rsidRPr="00E72B00" w:rsidRDefault="001272EA" w:rsidP="001272EA">
            <w:pPr>
              <w:spacing w:line="240" w:lineRule="exact"/>
              <w:jc w:val="right"/>
              <w:rPr>
                <w:rFonts w:ascii="Tahoma" w:hAnsi="Tahoma" w:cs="Tahoma"/>
                <w:color w:val="000000"/>
                <w:sz w:val="18"/>
                <w:szCs w:val="18"/>
              </w:rPr>
            </w:pPr>
          </w:p>
        </w:tc>
        <w:tc>
          <w:tcPr>
            <w:tcW w:w="1652" w:type="dxa"/>
            <w:vAlign w:val="center"/>
          </w:tcPr>
          <w:p w14:paraId="0C148E04" w14:textId="77777777" w:rsidR="001272EA" w:rsidRPr="00E72B00" w:rsidRDefault="001272EA" w:rsidP="001272EA">
            <w:pPr>
              <w:spacing w:line="240" w:lineRule="exact"/>
              <w:jc w:val="right"/>
              <w:rPr>
                <w:rFonts w:ascii="Tahoma" w:hAnsi="Tahoma" w:cs="Tahoma"/>
                <w:b/>
                <w:color w:val="000000"/>
                <w:sz w:val="18"/>
                <w:szCs w:val="18"/>
              </w:rPr>
            </w:pPr>
          </w:p>
        </w:tc>
      </w:tr>
      <w:tr w:rsidR="001272EA" w:rsidRPr="00E72B00" w14:paraId="63686002" w14:textId="77777777" w:rsidTr="001272EA">
        <w:trPr>
          <w:trHeight w:val="647"/>
          <w:tblCellSpacing w:w="20" w:type="dxa"/>
        </w:trPr>
        <w:tc>
          <w:tcPr>
            <w:tcW w:w="2188" w:type="dxa"/>
            <w:vAlign w:val="center"/>
          </w:tcPr>
          <w:p w14:paraId="04B96574" w14:textId="77777777" w:rsidR="001272EA" w:rsidRPr="00E72B00" w:rsidRDefault="001272EA" w:rsidP="001272EA">
            <w:pPr>
              <w:spacing w:line="240" w:lineRule="exact"/>
              <w:rPr>
                <w:rFonts w:ascii="Tahoma" w:hAnsi="Tahoma" w:cs="Tahoma"/>
                <w:color w:val="000000"/>
                <w:sz w:val="18"/>
                <w:szCs w:val="18"/>
              </w:rPr>
            </w:pPr>
            <w:r>
              <w:rPr>
                <w:rFonts w:ascii="Tahoma" w:hAnsi="Tahoma" w:cs="Tahoma"/>
                <w:color w:val="000000"/>
                <w:sz w:val="18"/>
                <w:szCs w:val="18"/>
              </w:rPr>
              <w:t>Kierunek wyjazdów: świat (w tym USA i Kanada)</w:t>
            </w:r>
          </w:p>
        </w:tc>
        <w:tc>
          <w:tcPr>
            <w:tcW w:w="1526" w:type="dxa"/>
            <w:vAlign w:val="center"/>
          </w:tcPr>
          <w:p w14:paraId="5775CBA3" w14:textId="77777777" w:rsidR="001272EA" w:rsidRPr="00E72B00" w:rsidRDefault="001272EA" w:rsidP="001272EA">
            <w:pPr>
              <w:spacing w:line="240" w:lineRule="exact"/>
              <w:jc w:val="center"/>
              <w:rPr>
                <w:rFonts w:ascii="Tahoma" w:hAnsi="Tahoma" w:cs="Tahoma"/>
                <w:color w:val="000000"/>
                <w:sz w:val="18"/>
                <w:szCs w:val="18"/>
              </w:rPr>
            </w:pPr>
            <w:r>
              <w:rPr>
                <w:rFonts w:ascii="Tahoma" w:hAnsi="Tahoma" w:cs="Tahoma"/>
                <w:color w:val="000000"/>
                <w:sz w:val="18"/>
                <w:szCs w:val="18"/>
              </w:rPr>
              <w:t>150</w:t>
            </w:r>
          </w:p>
        </w:tc>
        <w:tc>
          <w:tcPr>
            <w:tcW w:w="1241" w:type="dxa"/>
          </w:tcPr>
          <w:p w14:paraId="5D120467" w14:textId="77777777" w:rsidR="001272EA" w:rsidRPr="00E72B00" w:rsidRDefault="001272EA" w:rsidP="001272EA">
            <w:pPr>
              <w:spacing w:line="240" w:lineRule="exact"/>
              <w:jc w:val="right"/>
              <w:rPr>
                <w:rFonts w:ascii="Tahoma" w:hAnsi="Tahoma" w:cs="Tahoma"/>
                <w:color w:val="000000"/>
                <w:sz w:val="18"/>
                <w:szCs w:val="18"/>
              </w:rPr>
            </w:pPr>
          </w:p>
        </w:tc>
        <w:tc>
          <w:tcPr>
            <w:tcW w:w="1379" w:type="dxa"/>
          </w:tcPr>
          <w:p w14:paraId="173FDB9B" w14:textId="77777777" w:rsidR="001272EA" w:rsidRPr="00E72B00" w:rsidRDefault="001272EA" w:rsidP="001272EA">
            <w:pPr>
              <w:spacing w:line="240" w:lineRule="exact"/>
              <w:jc w:val="right"/>
              <w:rPr>
                <w:rFonts w:ascii="Tahoma" w:hAnsi="Tahoma" w:cs="Tahoma"/>
                <w:color w:val="000000"/>
                <w:sz w:val="18"/>
                <w:szCs w:val="18"/>
              </w:rPr>
            </w:pPr>
          </w:p>
        </w:tc>
        <w:tc>
          <w:tcPr>
            <w:tcW w:w="1515" w:type="dxa"/>
          </w:tcPr>
          <w:p w14:paraId="07D88A46" w14:textId="77777777" w:rsidR="001272EA" w:rsidRPr="00E72B00" w:rsidRDefault="001272EA" w:rsidP="001272EA">
            <w:pPr>
              <w:spacing w:line="240" w:lineRule="exact"/>
              <w:jc w:val="right"/>
              <w:rPr>
                <w:rFonts w:ascii="Tahoma" w:hAnsi="Tahoma" w:cs="Tahoma"/>
                <w:color w:val="000000"/>
                <w:sz w:val="18"/>
                <w:szCs w:val="18"/>
              </w:rPr>
            </w:pPr>
          </w:p>
        </w:tc>
        <w:tc>
          <w:tcPr>
            <w:tcW w:w="1652" w:type="dxa"/>
            <w:vAlign w:val="center"/>
          </w:tcPr>
          <w:p w14:paraId="193D656A" w14:textId="77777777" w:rsidR="001272EA" w:rsidRPr="00E72B00" w:rsidRDefault="001272EA" w:rsidP="001272EA">
            <w:pPr>
              <w:spacing w:line="240" w:lineRule="exact"/>
              <w:jc w:val="right"/>
              <w:rPr>
                <w:rFonts w:ascii="Tahoma" w:hAnsi="Tahoma" w:cs="Tahoma"/>
                <w:b/>
                <w:color w:val="000000"/>
                <w:sz w:val="18"/>
                <w:szCs w:val="18"/>
              </w:rPr>
            </w:pPr>
          </w:p>
        </w:tc>
      </w:tr>
      <w:tr w:rsidR="001272EA" w:rsidRPr="00E72B00" w14:paraId="5DF0223F" w14:textId="77777777" w:rsidTr="001272EA">
        <w:trPr>
          <w:trHeight w:val="466"/>
          <w:tblCellSpacing w:w="20" w:type="dxa"/>
        </w:trPr>
        <w:tc>
          <w:tcPr>
            <w:tcW w:w="8009" w:type="dxa"/>
            <w:gridSpan w:val="5"/>
            <w:vAlign w:val="center"/>
          </w:tcPr>
          <w:p w14:paraId="36381806" w14:textId="77777777" w:rsidR="001272EA" w:rsidRPr="00E72B00" w:rsidRDefault="001272EA" w:rsidP="001272EA">
            <w:pPr>
              <w:spacing w:line="240" w:lineRule="exact"/>
              <w:jc w:val="right"/>
              <w:rPr>
                <w:rFonts w:ascii="Tahoma" w:hAnsi="Tahoma" w:cs="Tahoma"/>
                <w:color w:val="000000"/>
                <w:sz w:val="18"/>
                <w:szCs w:val="18"/>
              </w:rPr>
            </w:pPr>
            <w:r w:rsidRPr="00E72B00">
              <w:rPr>
                <w:rFonts w:ascii="Tahoma" w:hAnsi="Tahoma" w:cs="Tahoma"/>
                <w:b/>
                <w:color w:val="000000"/>
                <w:sz w:val="18"/>
                <w:szCs w:val="18"/>
              </w:rPr>
              <w:t>RAZEM</w:t>
            </w:r>
            <w:r>
              <w:rPr>
                <w:rFonts w:ascii="Tahoma" w:hAnsi="Tahoma" w:cs="Tahoma"/>
                <w:b/>
                <w:color w:val="000000"/>
                <w:sz w:val="18"/>
                <w:szCs w:val="18"/>
              </w:rPr>
              <w:t>:</w:t>
            </w:r>
          </w:p>
        </w:tc>
        <w:tc>
          <w:tcPr>
            <w:tcW w:w="1652" w:type="dxa"/>
            <w:vAlign w:val="center"/>
          </w:tcPr>
          <w:p w14:paraId="20FE7C38" w14:textId="77777777" w:rsidR="001272EA" w:rsidRPr="00E72B00" w:rsidRDefault="001272EA" w:rsidP="001272EA">
            <w:pPr>
              <w:spacing w:line="240" w:lineRule="exact"/>
              <w:jc w:val="right"/>
              <w:rPr>
                <w:rFonts w:ascii="Tahoma" w:hAnsi="Tahoma" w:cs="Tahoma"/>
                <w:b/>
                <w:color w:val="000000"/>
                <w:sz w:val="18"/>
                <w:szCs w:val="18"/>
              </w:rPr>
            </w:pPr>
          </w:p>
        </w:tc>
      </w:tr>
    </w:tbl>
    <w:p w14:paraId="52F44E6E" w14:textId="77777777" w:rsidR="009B1C5D" w:rsidRDefault="009B1C5D" w:rsidP="009B1C5D"/>
    <w:p w14:paraId="164D9E57" w14:textId="77777777" w:rsidR="009B1C5D" w:rsidRPr="00BE724B" w:rsidRDefault="009B1C5D" w:rsidP="009B1C5D">
      <w:pPr>
        <w:spacing w:line="280" w:lineRule="exact"/>
        <w:jc w:val="both"/>
        <w:rPr>
          <w:rFonts w:ascii="Tahoma" w:hAnsi="Tahoma" w:cs="Tahoma"/>
          <w:bCs/>
          <w:color w:val="000000"/>
          <w:sz w:val="18"/>
          <w:szCs w:val="18"/>
        </w:rPr>
      </w:pPr>
      <w:r>
        <w:rPr>
          <w:rFonts w:ascii="Tahoma" w:hAnsi="Tahoma" w:cs="Tahoma"/>
          <w:bCs/>
          <w:color w:val="000000"/>
          <w:sz w:val="18"/>
          <w:szCs w:val="18"/>
        </w:rPr>
        <w:t>U</w:t>
      </w:r>
      <w:r w:rsidRPr="00BE724B">
        <w:rPr>
          <w:rFonts w:ascii="Tahoma" w:hAnsi="Tahoma" w:cs="Tahoma"/>
          <w:bCs/>
          <w:color w:val="000000"/>
          <w:sz w:val="18"/>
          <w:szCs w:val="18"/>
        </w:rPr>
        <w:t xml:space="preserve">waga: Wartość poszczególnych składek oraz całkowita ich wartość muszą być przedstawione </w:t>
      </w:r>
      <w:r w:rsidRPr="00BE724B">
        <w:rPr>
          <w:rFonts w:ascii="Tahoma" w:hAnsi="Tahoma" w:cs="Tahoma"/>
          <w:bCs/>
          <w:color w:val="000000"/>
          <w:sz w:val="18"/>
          <w:szCs w:val="18"/>
        </w:rPr>
        <w:br/>
        <w:t>z dokładnością do dwóch miejsc po przecinku.</w:t>
      </w:r>
    </w:p>
    <w:p w14:paraId="3AC024E1" w14:textId="77777777" w:rsidR="009B1C5D" w:rsidRPr="00BE724B" w:rsidRDefault="009B1C5D" w:rsidP="009B1C5D">
      <w:pPr>
        <w:spacing w:line="280" w:lineRule="exact"/>
        <w:jc w:val="both"/>
        <w:rPr>
          <w:rFonts w:ascii="Tahoma" w:hAnsi="Tahoma" w:cs="Tahoma"/>
          <w:bCs/>
          <w:color w:val="000000"/>
          <w:sz w:val="18"/>
          <w:szCs w:val="18"/>
        </w:rPr>
      </w:pPr>
    </w:p>
    <w:p w14:paraId="7853AB32" w14:textId="77777777" w:rsidR="009B1C5D" w:rsidRPr="00BE724B" w:rsidRDefault="009B1C5D" w:rsidP="009B1C5D">
      <w:pPr>
        <w:spacing w:line="280" w:lineRule="exact"/>
        <w:jc w:val="both"/>
        <w:rPr>
          <w:rFonts w:ascii="Tahoma" w:hAnsi="Tahoma" w:cs="Tahoma"/>
          <w:color w:val="000000"/>
          <w:sz w:val="18"/>
          <w:szCs w:val="18"/>
        </w:rPr>
      </w:pPr>
      <w:r w:rsidRPr="00BE724B">
        <w:rPr>
          <w:rFonts w:ascii="Tahoma" w:hAnsi="Tahoma" w:cs="Tahoma"/>
          <w:color w:val="000000"/>
          <w:sz w:val="18"/>
          <w:szCs w:val="18"/>
        </w:rPr>
        <w:t>Podane stawki uwzględniają pełen zakres ubezpieczenia (wraz z klauzulami i dodatkowymi rozszerzeniami, dla których wprowadzone są limity – zgodnie z przedmiotem zamówienia).</w:t>
      </w:r>
    </w:p>
    <w:p w14:paraId="3CDB86BD" w14:textId="77777777" w:rsidR="009B1C5D" w:rsidRPr="00BE724B" w:rsidRDefault="009B1C5D" w:rsidP="009B1C5D">
      <w:pPr>
        <w:autoSpaceDE w:val="0"/>
        <w:autoSpaceDN w:val="0"/>
        <w:adjustRightInd w:val="0"/>
        <w:spacing w:line="280" w:lineRule="exact"/>
        <w:jc w:val="both"/>
        <w:rPr>
          <w:rFonts w:ascii="Tahoma" w:hAnsi="Tahoma" w:cs="Tahoma"/>
          <w:bCs/>
          <w:color w:val="000000"/>
          <w:sz w:val="18"/>
          <w:szCs w:val="18"/>
        </w:rPr>
      </w:pPr>
    </w:p>
    <w:p w14:paraId="0386BEC0" w14:textId="77777777" w:rsidR="001272EA" w:rsidRDefault="009B1C5D" w:rsidP="009B1C5D">
      <w:pPr>
        <w:autoSpaceDE w:val="0"/>
        <w:autoSpaceDN w:val="0"/>
        <w:adjustRightInd w:val="0"/>
        <w:spacing w:line="280" w:lineRule="exact"/>
        <w:jc w:val="both"/>
        <w:rPr>
          <w:rFonts w:ascii="Tahoma" w:hAnsi="Tahoma" w:cs="Tahoma"/>
          <w:b/>
          <w:bCs/>
          <w:color w:val="000000"/>
          <w:sz w:val="18"/>
          <w:szCs w:val="18"/>
        </w:rPr>
      </w:pPr>
      <w:r w:rsidRPr="001272EA">
        <w:rPr>
          <w:rFonts w:ascii="Tahoma" w:hAnsi="Tahoma" w:cs="Tahoma"/>
          <w:b/>
          <w:bCs/>
          <w:color w:val="000000"/>
          <w:sz w:val="18"/>
          <w:szCs w:val="18"/>
        </w:rPr>
        <w:t xml:space="preserve">Całkowita wartość oferty (suma wartości z tabel 1 – 2) za 24  miesiące wynosi </w:t>
      </w:r>
      <w:r w:rsidR="001272EA">
        <w:rPr>
          <w:rFonts w:ascii="Tahoma" w:hAnsi="Tahoma" w:cs="Tahoma"/>
          <w:b/>
          <w:bCs/>
          <w:color w:val="000000"/>
          <w:sz w:val="18"/>
          <w:szCs w:val="18"/>
        </w:rPr>
        <w:t>:</w:t>
      </w:r>
    </w:p>
    <w:p w14:paraId="69857691" w14:textId="5DC74432" w:rsidR="009B1C5D" w:rsidRPr="001272EA" w:rsidRDefault="001272EA" w:rsidP="009B1C5D">
      <w:pPr>
        <w:autoSpaceDE w:val="0"/>
        <w:autoSpaceDN w:val="0"/>
        <w:adjustRightInd w:val="0"/>
        <w:spacing w:line="280" w:lineRule="exact"/>
        <w:jc w:val="both"/>
        <w:rPr>
          <w:rFonts w:ascii="Tahoma" w:hAnsi="Tahoma" w:cs="Tahoma"/>
          <w:b/>
          <w:bCs/>
          <w:color w:val="000000"/>
          <w:sz w:val="18"/>
          <w:szCs w:val="18"/>
        </w:rPr>
      </w:pPr>
      <w:r>
        <w:rPr>
          <w:rFonts w:ascii="Tahoma" w:hAnsi="Tahoma" w:cs="Tahoma"/>
          <w:b/>
          <w:bCs/>
          <w:color w:val="000000"/>
          <w:sz w:val="18"/>
          <w:szCs w:val="18"/>
        </w:rPr>
        <w:t>………………….</w:t>
      </w:r>
      <w:r w:rsidR="009B1C5D" w:rsidRPr="001272EA">
        <w:rPr>
          <w:rFonts w:ascii="Tahoma" w:hAnsi="Tahoma" w:cs="Tahoma"/>
          <w:b/>
          <w:bCs/>
          <w:color w:val="000000"/>
          <w:sz w:val="18"/>
          <w:szCs w:val="18"/>
        </w:rPr>
        <w:t>...</w:t>
      </w:r>
      <w:r>
        <w:rPr>
          <w:rFonts w:ascii="Tahoma" w:hAnsi="Tahoma" w:cs="Tahoma"/>
          <w:b/>
          <w:bCs/>
          <w:color w:val="000000"/>
          <w:sz w:val="18"/>
          <w:szCs w:val="18"/>
        </w:rPr>
        <w:t>.........................</w:t>
      </w:r>
      <w:r w:rsidR="009B1C5D" w:rsidRPr="001272EA">
        <w:rPr>
          <w:rFonts w:ascii="Tahoma" w:hAnsi="Tahoma" w:cs="Tahoma"/>
          <w:b/>
          <w:bCs/>
          <w:color w:val="000000"/>
          <w:sz w:val="18"/>
          <w:szCs w:val="18"/>
        </w:rPr>
        <w:t xml:space="preserve"> złotych  </w:t>
      </w:r>
      <w:r w:rsidRPr="001272EA">
        <w:rPr>
          <w:rFonts w:ascii="Tahoma" w:hAnsi="Tahoma" w:cs="Tahoma"/>
          <w:b/>
          <w:bCs/>
          <w:color w:val="000000"/>
          <w:sz w:val="18"/>
          <w:szCs w:val="18"/>
        </w:rPr>
        <w:t>(słownie złotych …………………………………………….. i …/100)</w:t>
      </w:r>
    </w:p>
    <w:p w14:paraId="40228B17" w14:textId="77777777" w:rsidR="009B1C5D" w:rsidRDefault="009B1C5D" w:rsidP="009B1C5D">
      <w:pPr>
        <w:autoSpaceDE w:val="0"/>
        <w:autoSpaceDN w:val="0"/>
        <w:adjustRightInd w:val="0"/>
        <w:spacing w:line="280" w:lineRule="exact"/>
        <w:jc w:val="both"/>
        <w:rPr>
          <w:rFonts w:ascii="Tahoma" w:hAnsi="Tahoma" w:cs="Tahoma"/>
          <w:color w:val="000000"/>
          <w:sz w:val="18"/>
          <w:szCs w:val="18"/>
        </w:rPr>
      </w:pPr>
    </w:p>
    <w:p w14:paraId="4CE35AAF" w14:textId="77777777" w:rsidR="009B1C5D" w:rsidRPr="00BE724B" w:rsidRDefault="009B1C5D" w:rsidP="00FB1663">
      <w:pPr>
        <w:numPr>
          <w:ilvl w:val="0"/>
          <w:numId w:val="23"/>
        </w:numPr>
        <w:suppressAutoHyphens/>
        <w:spacing w:line="280" w:lineRule="exact"/>
        <w:jc w:val="both"/>
        <w:rPr>
          <w:rFonts w:ascii="Tahoma" w:hAnsi="Tahoma" w:cs="Tahoma"/>
          <w:color w:val="000000"/>
          <w:sz w:val="18"/>
          <w:szCs w:val="18"/>
        </w:rPr>
      </w:pPr>
      <w:r w:rsidRPr="00BE724B">
        <w:rPr>
          <w:rFonts w:ascii="Tahoma" w:hAnsi="Tahoma" w:cs="Tahoma"/>
          <w:color w:val="000000"/>
          <w:sz w:val="18"/>
          <w:szCs w:val="18"/>
        </w:rPr>
        <w:t xml:space="preserve">Ww. całkowita wartość oferty zawiera wynagrodzenie za włączenie do ubezpieczenia następujących klauzul: </w:t>
      </w:r>
    </w:p>
    <w:p w14:paraId="491AD97E" w14:textId="136B746F" w:rsidR="009B1C5D" w:rsidRDefault="009B1C5D" w:rsidP="003F6153">
      <w:pPr>
        <w:numPr>
          <w:ilvl w:val="1"/>
          <w:numId w:val="20"/>
        </w:numPr>
        <w:tabs>
          <w:tab w:val="clear" w:pos="1440"/>
        </w:tabs>
        <w:suppressAutoHyphens/>
        <w:spacing w:after="120" w:line="280" w:lineRule="exact"/>
        <w:ind w:left="709" w:hanging="425"/>
        <w:jc w:val="both"/>
        <w:rPr>
          <w:rFonts w:ascii="Tahoma" w:hAnsi="Tahoma" w:cs="Tahoma"/>
          <w:color w:val="000000"/>
          <w:sz w:val="18"/>
          <w:szCs w:val="18"/>
        </w:rPr>
      </w:pPr>
      <w:r w:rsidRPr="00BE724B">
        <w:rPr>
          <w:rFonts w:ascii="Tahoma" w:hAnsi="Tahoma" w:cs="Tahoma"/>
          <w:color w:val="000000"/>
          <w:sz w:val="18"/>
          <w:szCs w:val="18"/>
        </w:rPr>
        <w:t>klauzule fakultatywne :</w:t>
      </w:r>
    </w:p>
    <w:tbl>
      <w:tblPr>
        <w:tblW w:w="5000" w:type="pct"/>
        <w:tblCellMar>
          <w:left w:w="10" w:type="dxa"/>
          <w:right w:w="10" w:type="dxa"/>
        </w:tblCellMar>
        <w:tblLook w:val="0000" w:firstRow="0" w:lastRow="0" w:firstColumn="0" w:lastColumn="0" w:noHBand="0" w:noVBand="0"/>
      </w:tblPr>
      <w:tblGrid>
        <w:gridCol w:w="461"/>
        <w:gridCol w:w="6601"/>
        <w:gridCol w:w="1016"/>
        <w:gridCol w:w="1105"/>
      </w:tblGrid>
      <w:tr w:rsidR="008B7C78" w:rsidRPr="00BA7B5E" w14:paraId="1C898390" w14:textId="142C1D3F" w:rsidTr="008B7C78">
        <w:trPr>
          <w:trHeight w:val="271"/>
        </w:trPr>
        <w:tc>
          <w:tcPr>
            <w:tcW w:w="461" w:type="dxa"/>
            <w:tcBorders>
              <w:top w:val="double" w:sz="4" w:space="0" w:color="000000"/>
              <w:left w:val="double" w:sz="4" w:space="0" w:color="000000"/>
              <w:bottom w:val="double" w:sz="4" w:space="0" w:color="000000"/>
              <w:right w:val="single" w:sz="6" w:space="0" w:color="000000"/>
            </w:tcBorders>
            <w:shd w:val="clear" w:color="auto" w:fill="D9D9D9"/>
            <w:tcMar>
              <w:top w:w="0" w:type="dxa"/>
              <w:left w:w="70" w:type="dxa"/>
              <w:bottom w:w="0" w:type="dxa"/>
              <w:right w:w="70" w:type="dxa"/>
            </w:tcMar>
            <w:vAlign w:val="center"/>
          </w:tcPr>
          <w:p w14:paraId="46B43A28" w14:textId="77777777" w:rsidR="008B7C78" w:rsidRPr="00BA7B5E" w:rsidRDefault="008B7C78" w:rsidP="00BA7B5E">
            <w:pPr>
              <w:spacing w:line="360" w:lineRule="auto"/>
              <w:rPr>
                <w:rFonts w:ascii="Tahoma" w:hAnsi="Tahoma" w:cs="Tahoma"/>
                <w:b/>
                <w:color w:val="000000"/>
              </w:rPr>
            </w:pPr>
            <w:r w:rsidRPr="00BA7B5E">
              <w:rPr>
                <w:rFonts w:ascii="Tahoma" w:hAnsi="Tahoma" w:cs="Tahoma"/>
                <w:b/>
                <w:color w:val="000000"/>
              </w:rPr>
              <w:t xml:space="preserve">Lp. </w:t>
            </w:r>
          </w:p>
        </w:tc>
        <w:tc>
          <w:tcPr>
            <w:tcW w:w="6762" w:type="dxa"/>
            <w:tcBorders>
              <w:top w:val="double" w:sz="4" w:space="0" w:color="000000"/>
              <w:left w:val="single" w:sz="6" w:space="0" w:color="000000"/>
              <w:bottom w:val="double" w:sz="4" w:space="0" w:color="000000"/>
              <w:right w:val="single" w:sz="6" w:space="0" w:color="000000"/>
            </w:tcBorders>
            <w:shd w:val="clear" w:color="auto" w:fill="D9D9D9"/>
            <w:tcMar>
              <w:top w:w="0" w:type="dxa"/>
              <w:left w:w="70" w:type="dxa"/>
              <w:bottom w:w="0" w:type="dxa"/>
              <w:right w:w="70" w:type="dxa"/>
            </w:tcMar>
            <w:vAlign w:val="center"/>
          </w:tcPr>
          <w:p w14:paraId="0B27F337" w14:textId="77777777" w:rsidR="008B7C78" w:rsidRPr="00BA7B5E" w:rsidRDefault="008B7C78" w:rsidP="00BA7B5E">
            <w:pPr>
              <w:spacing w:line="360" w:lineRule="auto"/>
              <w:jc w:val="both"/>
              <w:rPr>
                <w:rFonts w:ascii="Tahoma" w:hAnsi="Tahoma" w:cs="Tahoma"/>
                <w:b/>
                <w:color w:val="000000"/>
              </w:rPr>
            </w:pPr>
            <w:r w:rsidRPr="00BA7B5E">
              <w:rPr>
                <w:rFonts w:ascii="Tahoma" w:hAnsi="Tahoma" w:cs="Tahoma"/>
                <w:b/>
                <w:color w:val="000000"/>
              </w:rPr>
              <w:t>Klauzula fakultatywna</w:t>
            </w:r>
          </w:p>
        </w:tc>
        <w:tc>
          <w:tcPr>
            <w:tcW w:w="1026" w:type="dxa"/>
            <w:tcBorders>
              <w:top w:val="double" w:sz="4" w:space="0" w:color="000000"/>
              <w:left w:val="single" w:sz="6" w:space="0" w:color="000000"/>
              <w:bottom w:val="double" w:sz="4" w:space="0" w:color="000000"/>
              <w:right w:val="double" w:sz="4" w:space="0" w:color="000000"/>
            </w:tcBorders>
            <w:shd w:val="clear" w:color="auto" w:fill="D9D9D9"/>
            <w:tcMar>
              <w:top w:w="0" w:type="dxa"/>
              <w:left w:w="70" w:type="dxa"/>
              <w:bottom w:w="0" w:type="dxa"/>
              <w:right w:w="70" w:type="dxa"/>
            </w:tcMar>
          </w:tcPr>
          <w:p w14:paraId="16AA40ED" w14:textId="77777777" w:rsidR="008B7C78" w:rsidRPr="00BA7B5E" w:rsidRDefault="008B7C78" w:rsidP="00BA7B5E">
            <w:pPr>
              <w:spacing w:line="360" w:lineRule="auto"/>
              <w:jc w:val="both"/>
              <w:rPr>
                <w:rFonts w:ascii="Tahoma" w:hAnsi="Tahoma" w:cs="Tahoma"/>
                <w:b/>
                <w:color w:val="000000"/>
              </w:rPr>
            </w:pPr>
            <w:r w:rsidRPr="00BA7B5E">
              <w:rPr>
                <w:rFonts w:ascii="Tahoma" w:hAnsi="Tahoma" w:cs="Tahoma"/>
                <w:b/>
                <w:color w:val="000000"/>
              </w:rPr>
              <w:t>liczba pkt</w:t>
            </w:r>
          </w:p>
        </w:tc>
        <w:tc>
          <w:tcPr>
            <w:tcW w:w="934" w:type="dxa"/>
            <w:tcBorders>
              <w:top w:val="double" w:sz="4" w:space="0" w:color="000000"/>
              <w:left w:val="single" w:sz="6" w:space="0" w:color="000000"/>
              <w:bottom w:val="double" w:sz="4" w:space="0" w:color="000000"/>
              <w:right w:val="double" w:sz="4" w:space="0" w:color="000000"/>
            </w:tcBorders>
            <w:shd w:val="clear" w:color="auto" w:fill="D9D9D9"/>
          </w:tcPr>
          <w:p w14:paraId="7B6AAAF6" w14:textId="0F5AE3C4" w:rsidR="008B7C78" w:rsidRPr="00BA7B5E" w:rsidRDefault="008B7C78" w:rsidP="00BA7B5E">
            <w:pPr>
              <w:spacing w:line="360" w:lineRule="auto"/>
              <w:jc w:val="both"/>
              <w:rPr>
                <w:rFonts w:ascii="Tahoma" w:hAnsi="Tahoma" w:cs="Tahoma"/>
                <w:b/>
                <w:color w:val="000000"/>
              </w:rPr>
            </w:pPr>
            <w:r>
              <w:rPr>
                <w:rFonts w:ascii="Tahoma" w:hAnsi="Tahoma" w:cs="Tahoma"/>
                <w:b/>
                <w:color w:val="000000"/>
              </w:rPr>
              <w:t>Deklaracja włączenia</w:t>
            </w:r>
          </w:p>
        </w:tc>
      </w:tr>
      <w:tr w:rsidR="008B7C78" w:rsidRPr="00BA7B5E" w14:paraId="5B696D29" w14:textId="462D9E98" w:rsidTr="008B7C78">
        <w:tc>
          <w:tcPr>
            <w:tcW w:w="461"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6288FF61" w14:textId="77777777" w:rsidR="008B7C78" w:rsidRPr="00BA7B5E" w:rsidRDefault="008B7C78" w:rsidP="00BA7B5E">
            <w:pPr>
              <w:spacing w:line="360" w:lineRule="auto"/>
              <w:jc w:val="both"/>
              <w:rPr>
                <w:rFonts w:ascii="Tahoma" w:hAnsi="Tahoma" w:cs="Tahoma"/>
                <w:color w:val="000000"/>
              </w:rPr>
            </w:pPr>
            <w:r w:rsidRPr="00BA7B5E">
              <w:rPr>
                <w:rFonts w:ascii="Tahoma" w:hAnsi="Tahoma" w:cs="Tahoma"/>
                <w:color w:val="000000"/>
              </w:rPr>
              <w:t>1.</w:t>
            </w:r>
          </w:p>
        </w:tc>
        <w:tc>
          <w:tcPr>
            <w:tcW w:w="676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vAlign w:val="bottom"/>
          </w:tcPr>
          <w:p w14:paraId="3CBA24CC" w14:textId="77777777" w:rsidR="008B7C78" w:rsidRPr="00BA7B5E" w:rsidRDefault="008B7C78" w:rsidP="00BA7B5E">
            <w:pPr>
              <w:spacing w:line="360" w:lineRule="auto"/>
              <w:jc w:val="both"/>
              <w:rPr>
                <w:rFonts w:ascii="Tahoma" w:hAnsi="Tahoma" w:cs="Tahoma"/>
                <w:color w:val="000000"/>
              </w:rPr>
            </w:pPr>
            <w:r w:rsidRPr="00BA7B5E">
              <w:rPr>
                <w:rFonts w:ascii="Tahoma" w:hAnsi="Tahoma" w:cs="Tahoma"/>
                <w:color w:val="000000"/>
              </w:rPr>
              <w:t xml:space="preserve">Rozszerzenie odpowiedzialności odszkodowawczej o koszty leczenia za zabiegi i usługi </w:t>
            </w:r>
            <w:r w:rsidRPr="00BA7B5E">
              <w:rPr>
                <w:rFonts w:ascii="Tahoma" w:hAnsi="Tahoma" w:cs="Tahoma"/>
                <w:i/>
                <w:color w:val="000000"/>
              </w:rPr>
              <w:t>związane z ciążą przez cały okres jej trwania (z wyłączeniem terminowego porodu).</w:t>
            </w:r>
            <w:r w:rsidRPr="00BA7B5E">
              <w:rPr>
                <w:rFonts w:ascii="Tahoma" w:hAnsi="Tahoma" w:cs="Tahoma"/>
                <w:color w:val="000000"/>
              </w:rPr>
              <w:t xml:space="preserve"> ( dotyczy KL podczas podróży zagranicznej)</w:t>
            </w:r>
          </w:p>
          <w:p w14:paraId="4C2289EA" w14:textId="77777777" w:rsidR="008B7C78" w:rsidRPr="00BA7B5E" w:rsidRDefault="008B7C78" w:rsidP="00BA7B5E">
            <w:pPr>
              <w:spacing w:line="360" w:lineRule="auto"/>
              <w:jc w:val="both"/>
              <w:rPr>
                <w:rFonts w:ascii="Tahoma" w:hAnsi="Tahoma" w:cs="Tahoma"/>
              </w:rPr>
            </w:pPr>
          </w:p>
        </w:tc>
        <w:tc>
          <w:tcPr>
            <w:tcW w:w="1026"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6411ADBF" w14:textId="77777777" w:rsidR="008B7C78" w:rsidRPr="00BA7B5E" w:rsidRDefault="008B7C78" w:rsidP="00BA7B5E">
            <w:pPr>
              <w:spacing w:line="360" w:lineRule="auto"/>
              <w:jc w:val="center"/>
              <w:rPr>
                <w:rFonts w:ascii="Tahoma" w:hAnsi="Tahoma" w:cs="Tahoma"/>
                <w:b/>
                <w:color w:val="000000"/>
              </w:rPr>
            </w:pPr>
          </w:p>
          <w:p w14:paraId="15436D21" w14:textId="77777777" w:rsidR="008B7C78" w:rsidRPr="00BA7B5E" w:rsidRDefault="008B7C78" w:rsidP="00BA7B5E">
            <w:pPr>
              <w:spacing w:line="360" w:lineRule="auto"/>
              <w:jc w:val="center"/>
              <w:rPr>
                <w:rFonts w:ascii="Tahoma" w:hAnsi="Tahoma" w:cs="Tahoma"/>
                <w:b/>
                <w:color w:val="000000"/>
              </w:rPr>
            </w:pPr>
          </w:p>
          <w:p w14:paraId="56BE3E50" w14:textId="483511C0" w:rsidR="008B7C78" w:rsidRPr="00BA7B5E" w:rsidRDefault="008B7C78" w:rsidP="00BA7B5E">
            <w:pPr>
              <w:spacing w:line="360" w:lineRule="auto"/>
              <w:jc w:val="center"/>
              <w:rPr>
                <w:rFonts w:ascii="Tahoma" w:hAnsi="Tahoma" w:cs="Tahoma"/>
                <w:b/>
                <w:color w:val="000000"/>
              </w:rPr>
            </w:pPr>
            <w:r w:rsidRPr="00BA7B5E">
              <w:rPr>
                <w:rFonts w:ascii="Tahoma" w:hAnsi="Tahoma" w:cs="Tahoma"/>
                <w:b/>
                <w:color w:val="000000"/>
              </w:rPr>
              <w:t>3</w:t>
            </w:r>
          </w:p>
        </w:tc>
        <w:tc>
          <w:tcPr>
            <w:tcW w:w="934" w:type="dxa"/>
            <w:tcBorders>
              <w:top w:val="double" w:sz="4" w:space="0" w:color="000000"/>
              <w:left w:val="single" w:sz="6" w:space="0" w:color="000000"/>
              <w:bottom w:val="double" w:sz="4" w:space="0" w:color="000000"/>
              <w:right w:val="double" w:sz="4" w:space="0" w:color="000000"/>
            </w:tcBorders>
            <w:shd w:val="clear" w:color="auto" w:fill="FFFFFF"/>
          </w:tcPr>
          <w:p w14:paraId="5F2A178A" w14:textId="77777777" w:rsidR="008B7C78" w:rsidRPr="00BA7B5E" w:rsidRDefault="008B7C78" w:rsidP="00BA7B5E">
            <w:pPr>
              <w:spacing w:line="360" w:lineRule="auto"/>
              <w:jc w:val="center"/>
              <w:rPr>
                <w:rFonts w:ascii="Tahoma" w:hAnsi="Tahoma" w:cs="Tahoma"/>
                <w:b/>
                <w:color w:val="000000"/>
              </w:rPr>
            </w:pPr>
          </w:p>
        </w:tc>
      </w:tr>
      <w:tr w:rsidR="008B7C78" w:rsidRPr="00BA7B5E" w14:paraId="655E2556" w14:textId="6CD5FFAB" w:rsidTr="008B7C78">
        <w:trPr>
          <w:trHeight w:val="653"/>
        </w:trPr>
        <w:tc>
          <w:tcPr>
            <w:tcW w:w="461"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768D9F86" w14:textId="77777777" w:rsidR="008B7C78" w:rsidRPr="00BA7B5E" w:rsidRDefault="008B7C78" w:rsidP="00BA7B5E">
            <w:pPr>
              <w:spacing w:line="360" w:lineRule="auto"/>
              <w:jc w:val="both"/>
              <w:rPr>
                <w:rFonts w:ascii="Tahoma" w:hAnsi="Tahoma" w:cs="Tahoma"/>
                <w:color w:val="000000"/>
              </w:rPr>
            </w:pPr>
            <w:r w:rsidRPr="00BA7B5E">
              <w:rPr>
                <w:rFonts w:ascii="Tahoma" w:hAnsi="Tahoma" w:cs="Tahoma"/>
                <w:color w:val="000000"/>
              </w:rPr>
              <w:t>2.</w:t>
            </w:r>
          </w:p>
        </w:tc>
        <w:tc>
          <w:tcPr>
            <w:tcW w:w="676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vAlign w:val="bottom"/>
          </w:tcPr>
          <w:p w14:paraId="322DCB85" w14:textId="77777777" w:rsidR="008B7C78" w:rsidRPr="00BA7B5E" w:rsidRDefault="008B7C78" w:rsidP="00BA7B5E">
            <w:pPr>
              <w:spacing w:line="360" w:lineRule="auto"/>
              <w:rPr>
                <w:rFonts w:ascii="Tahoma" w:hAnsi="Tahoma" w:cs="Tahoma"/>
                <w:bCs/>
                <w:color w:val="000000"/>
              </w:rPr>
            </w:pPr>
            <w:r w:rsidRPr="00BA7B5E">
              <w:rPr>
                <w:rFonts w:ascii="Tahoma" w:hAnsi="Tahoma" w:cs="Tahoma"/>
                <w:color w:val="000000"/>
              </w:rPr>
              <w:t>Rozszerzenie odpowiedzialności odszkodowawczej w zakresie następstw nieszczęśliwych wypadków o świadczenie z tytułu pobytu w szpitalu – dzienne świadczenie w kwocie 40 PLN za dzień pobytu w szpitalu płatne od pierwszego dnia pobytu ( dotyczy NNW podczas podróży zagranicznej)</w:t>
            </w:r>
          </w:p>
        </w:tc>
        <w:tc>
          <w:tcPr>
            <w:tcW w:w="1026"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21E58044" w14:textId="77777777" w:rsidR="008B7C78" w:rsidRPr="00BA7B5E" w:rsidRDefault="008B7C78" w:rsidP="00BA7B5E">
            <w:pPr>
              <w:spacing w:line="360" w:lineRule="auto"/>
              <w:jc w:val="center"/>
              <w:rPr>
                <w:rFonts w:ascii="Tahoma" w:hAnsi="Tahoma" w:cs="Tahoma"/>
                <w:b/>
                <w:color w:val="000000"/>
              </w:rPr>
            </w:pPr>
          </w:p>
          <w:p w14:paraId="7C766719" w14:textId="36F6C805" w:rsidR="008B7C78" w:rsidRPr="00BA7B5E" w:rsidRDefault="008B7C78" w:rsidP="00BA7B5E">
            <w:pPr>
              <w:spacing w:line="360" w:lineRule="auto"/>
              <w:jc w:val="center"/>
              <w:rPr>
                <w:rFonts w:ascii="Tahoma" w:hAnsi="Tahoma" w:cs="Tahoma"/>
                <w:b/>
                <w:color w:val="000000"/>
              </w:rPr>
            </w:pPr>
            <w:r w:rsidRPr="00BA7B5E">
              <w:rPr>
                <w:rFonts w:ascii="Tahoma" w:hAnsi="Tahoma" w:cs="Tahoma"/>
                <w:b/>
                <w:color w:val="000000"/>
              </w:rPr>
              <w:t>3</w:t>
            </w:r>
          </w:p>
        </w:tc>
        <w:tc>
          <w:tcPr>
            <w:tcW w:w="934" w:type="dxa"/>
            <w:tcBorders>
              <w:top w:val="double" w:sz="4" w:space="0" w:color="000000"/>
              <w:left w:val="single" w:sz="6" w:space="0" w:color="000000"/>
              <w:bottom w:val="double" w:sz="4" w:space="0" w:color="000000"/>
              <w:right w:val="double" w:sz="4" w:space="0" w:color="000000"/>
            </w:tcBorders>
            <w:shd w:val="clear" w:color="auto" w:fill="FFFFFF"/>
          </w:tcPr>
          <w:p w14:paraId="68BE2A98" w14:textId="77777777" w:rsidR="008B7C78" w:rsidRPr="00BA7B5E" w:rsidRDefault="008B7C78" w:rsidP="00BA7B5E">
            <w:pPr>
              <w:spacing w:line="360" w:lineRule="auto"/>
              <w:jc w:val="center"/>
              <w:rPr>
                <w:rFonts w:ascii="Tahoma" w:hAnsi="Tahoma" w:cs="Tahoma"/>
                <w:b/>
                <w:color w:val="000000"/>
              </w:rPr>
            </w:pPr>
          </w:p>
        </w:tc>
      </w:tr>
      <w:tr w:rsidR="008B7C78" w:rsidRPr="00BA7B5E" w14:paraId="58ACFD38" w14:textId="62750393" w:rsidTr="008B7C78">
        <w:trPr>
          <w:trHeight w:val="653"/>
        </w:trPr>
        <w:tc>
          <w:tcPr>
            <w:tcW w:w="461"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67CB4CCD" w14:textId="77777777" w:rsidR="008B7C78" w:rsidRPr="00BA7B5E" w:rsidRDefault="008B7C78" w:rsidP="00BA7B5E">
            <w:pPr>
              <w:spacing w:line="360" w:lineRule="auto"/>
              <w:jc w:val="both"/>
              <w:rPr>
                <w:rFonts w:ascii="Tahoma" w:hAnsi="Tahoma" w:cs="Tahoma"/>
                <w:color w:val="000000"/>
              </w:rPr>
            </w:pPr>
            <w:r w:rsidRPr="00BA7B5E">
              <w:rPr>
                <w:rFonts w:ascii="Tahoma" w:hAnsi="Tahoma" w:cs="Tahoma"/>
                <w:color w:val="000000"/>
              </w:rPr>
              <w:t>3.</w:t>
            </w:r>
          </w:p>
        </w:tc>
        <w:tc>
          <w:tcPr>
            <w:tcW w:w="676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tcPr>
          <w:p w14:paraId="7D4E3846" w14:textId="77777777" w:rsidR="008B7C78" w:rsidRPr="00BA7B5E" w:rsidRDefault="008B7C78" w:rsidP="00BA7B5E">
            <w:pPr>
              <w:contextualSpacing/>
              <w:jc w:val="both"/>
              <w:rPr>
                <w:rFonts w:ascii="Tahoma" w:hAnsi="Tahoma" w:cs="Tahoma"/>
                <w:color w:val="000000"/>
              </w:rPr>
            </w:pPr>
            <w:r w:rsidRPr="00BA7B5E">
              <w:rPr>
                <w:rFonts w:ascii="Tahoma" w:hAnsi="Tahoma" w:cs="Tahoma"/>
                <w:color w:val="000000"/>
              </w:rPr>
              <w:t>Rozszerzenie zakresu ochrony o następstwa choroby  chronicznej i przewlekłej (dotyczy NNW podczas podróży zagranicznej)</w:t>
            </w:r>
          </w:p>
        </w:tc>
        <w:tc>
          <w:tcPr>
            <w:tcW w:w="1026"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tcPr>
          <w:p w14:paraId="3CD1D389" w14:textId="3464366B" w:rsidR="008B7C78" w:rsidRPr="00BA7B5E" w:rsidRDefault="008B7C78" w:rsidP="00BA7B5E">
            <w:pPr>
              <w:spacing w:line="360" w:lineRule="auto"/>
              <w:jc w:val="center"/>
              <w:rPr>
                <w:rFonts w:ascii="Tahoma" w:hAnsi="Tahoma" w:cs="Tahoma"/>
                <w:b/>
                <w:color w:val="000000"/>
              </w:rPr>
            </w:pPr>
            <w:r w:rsidRPr="00BA7B5E">
              <w:rPr>
                <w:rFonts w:ascii="Tahoma" w:hAnsi="Tahoma" w:cs="Tahoma"/>
                <w:b/>
                <w:color w:val="000000"/>
              </w:rPr>
              <w:t>4</w:t>
            </w:r>
          </w:p>
        </w:tc>
        <w:tc>
          <w:tcPr>
            <w:tcW w:w="934" w:type="dxa"/>
            <w:tcBorders>
              <w:top w:val="double" w:sz="4" w:space="0" w:color="000000"/>
              <w:left w:val="single" w:sz="6" w:space="0" w:color="000000"/>
              <w:bottom w:val="double" w:sz="4" w:space="0" w:color="000000"/>
              <w:right w:val="double" w:sz="4" w:space="0" w:color="000000"/>
            </w:tcBorders>
            <w:shd w:val="clear" w:color="auto" w:fill="FFFFFF"/>
          </w:tcPr>
          <w:p w14:paraId="3E170FFE" w14:textId="77777777" w:rsidR="008B7C78" w:rsidRPr="00BA7B5E" w:rsidRDefault="008B7C78" w:rsidP="00BA7B5E">
            <w:pPr>
              <w:spacing w:line="360" w:lineRule="auto"/>
              <w:jc w:val="center"/>
              <w:rPr>
                <w:rFonts w:ascii="Tahoma" w:hAnsi="Tahoma" w:cs="Tahoma"/>
                <w:b/>
                <w:color w:val="000000"/>
              </w:rPr>
            </w:pPr>
          </w:p>
        </w:tc>
      </w:tr>
      <w:tr w:rsidR="008B7C78" w:rsidRPr="00BA7B5E" w14:paraId="361219D7" w14:textId="15CD6B34" w:rsidTr="008B7C78">
        <w:trPr>
          <w:trHeight w:val="436"/>
        </w:trPr>
        <w:tc>
          <w:tcPr>
            <w:tcW w:w="461" w:type="dxa"/>
            <w:tcBorders>
              <w:top w:val="double" w:sz="4" w:space="0" w:color="000000"/>
              <w:left w:val="double" w:sz="4" w:space="0" w:color="000000"/>
              <w:bottom w:val="double" w:sz="4" w:space="0" w:color="000000"/>
              <w:right w:val="single" w:sz="6" w:space="0" w:color="000000"/>
            </w:tcBorders>
            <w:shd w:val="clear" w:color="auto" w:fill="FFFFFF"/>
            <w:tcMar>
              <w:top w:w="0" w:type="dxa"/>
              <w:left w:w="70" w:type="dxa"/>
              <w:bottom w:w="0" w:type="dxa"/>
              <w:right w:w="70" w:type="dxa"/>
            </w:tcMar>
          </w:tcPr>
          <w:p w14:paraId="7F7B2DFF" w14:textId="77777777" w:rsidR="008B7C78" w:rsidRPr="00BA7B5E" w:rsidRDefault="008B7C78" w:rsidP="00BA7B5E">
            <w:pPr>
              <w:spacing w:line="360" w:lineRule="auto"/>
              <w:jc w:val="both"/>
              <w:rPr>
                <w:rFonts w:ascii="Tahoma" w:hAnsi="Tahoma" w:cs="Tahoma"/>
                <w:color w:val="000000"/>
              </w:rPr>
            </w:pPr>
          </w:p>
        </w:tc>
        <w:tc>
          <w:tcPr>
            <w:tcW w:w="6762" w:type="dxa"/>
            <w:tcBorders>
              <w:top w:val="double" w:sz="4" w:space="0" w:color="000000"/>
              <w:left w:val="single" w:sz="6" w:space="0" w:color="000000"/>
              <w:bottom w:val="double" w:sz="4" w:space="0" w:color="000000"/>
              <w:right w:val="single" w:sz="6" w:space="0" w:color="000000"/>
            </w:tcBorders>
            <w:shd w:val="clear" w:color="auto" w:fill="FFFFFF"/>
            <w:tcMar>
              <w:top w:w="0" w:type="dxa"/>
              <w:left w:w="70" w:type="dxa"/>
              <w:bottom w:w="0" w:type="dxa"/>
              <w:right w:w="70" w:type="dxa"/>
            </w:tcMar>
          </w:tcPr>
          <w:p w14:paraId="33A09BFA" w14:textId="77777777" w:rsidR="008B7C78" w:rsidRPr="00BA7B5E" w:rsidRDefault="008B7C78" w:rsidP="00BA7B5E">
            <w:pPr>
              <w:spacing w:line="360" w:lineRule="auto"/>
              <w:rPr>
                <w:rFonts w:ascii="Tahoma" w:hAnsi="Tahoma" w:cs="Tahoma"/>
                <w:color w:val="000000"/>
              </w:rPr>
            </w:pPr>
            <w:r w:rsidRPr="00BA7B5E">
              <w:rPr>
                <w:rFonts w:ascii="Tahoma" w:hAnsi="Tahoma" w:cs="Tahoma"/>
                <w:color w:val="000000"/>
              </w:rPr>
              <w:t>Razem</w:t>
            </w:r>
          </w:p>
        </w:tc>
        <w:tc>
          <w:tcPr>
            <w:tcW w:w="1026" w:type="dxa"/>
            <w:tcBorders>
              <w:top w:val="double" w:sz="4" w:space="0" w:color="000000"/>
              <w:left w:val="single" w:sz="6" w:space="0" w:color="000000"/>
              <w:bottom w:val="double" w:sz="4" w:space="0" w:color="000000"/>
              <w:right w:val="double" w:sz="4" w:space="0" w:color="000000"/>
            </w:tcBorders>
            <w:shd w:val="clear" w:color="auto" w:fill="FFFFFF"/>
            <w:tcMar>
              <w:top w:w="0" w:type="dxa"/>
              <w:left w:w="70" w:type="dxa"/>
              <w:bottom w:w="0" w:type="dxa"/>
              <w:right w:w="70" w:type="dxa"/>
            </w:tcMar>
            <w:vAlign w:val="center"/>
          </w:tcPr>
          <w:p w14:paraId="338CA7E7" w14:textId="3667D3CC" w:rsidR="008B7C78" w:rsidRPr="00BA7B5E" w:rsidRDefault="008B7C78" w:rsidP="00BA7B5E">
            <w:pPr>
              <w:spacing w:line="360" w:lineRule="auto"/>
              <w:jc w:val="center"/>
              <w:rPr>
                <w:rFonts w:ascii="Tahoma" w:hAnsi="Tahoma" w:cs="Tahoma"/>
                <w:b/>
                <w:color w:val="000000"/>
              </w:rPr>
            </w:pPr>
            <w:r w:rsidRPr="00BA7B5E">
              <w:rPr>
                <w:rFonts w:ascii="Tahoma" w:hAnsi="Tahoma" w:cs="Tahoma"/>
                <w:b/>
                <w:color w:val="000000"/>
              </w:rPr>
              <w:t>10</w:t>
            </w:r>
          </w:p>
        </w:tc>
        <w:tc>
          <w:tcPr>
            <w:tcW w:w="934" w:type="dxa"/>
            <w:tcBorders>
              <w:top w:val="double" w:sz="4" w:space="0" w:color="000000"/>
              <w:left w:val="single" w:sz="6" w:space="0" w:color="000000"/>
              <w:bottom w:val="double" w:sz="4" w:space="0" w:color="000000"/>
              <w:right w:val="double" w:sz="4" w:space="0" w:color="000000"/>
            </w:tcBorders>
            <w:shd w:val="clear" w:color="auto" w:fill="FFFFFF"/>
          </w:tcPr>
          <w:p w14:paraId="04965AE6" w14:textId="77777777" w:rsidR="008B7C78" w:rsidRPr="00BA7B5E" w:rsidRDefault="008B7C78" w:rsidP="00BA7B5E">
            <w:pPr>
              <w:spacing w:line="360" w:lineRule="auto"/>
              <w:jc w:val="center"/>
              <w:rPr>
                <w:rFonts w:ascii="Tahoma" w:hAnsi="Tahoma" w:cs="Tahoma"/>
                <w:b/>
                <w:color w:val="000000"/>
              </w:rPr>
            </w:pPr>
          </w:p>
        </w:tc>
      </w:tr>
    </w:tbl>
    <w:p w14:paraId="1C5E8A23" w14:textId="77777777" w:rsidR="00BA7B5E" w:rsidRPr="00BE724B" w:rsidRDefault="00BA7B5E" w:rsidP="00BA7B5E">
      <w:pPr>
        <w:suppressAutoHyphens/>
        <w:spacing w:after="120" w:line="280" w:lineRule="exact"/>
        <w:ind w:left="284"/>
        <w:jc w:val="both"/>
        <w:rPr>
          <w:rFonts w:ascii="Tahoma" w:hAnsi="Tahoma" w:cs="Tahoma"/>
          <w:color w:val="000000"/>
          <w:sz w:val="18"/>
          <w:szCs w:val="18"/>
        </w:rPr>
      </w:pPr>
    </w:p>
    <w:p w14:paraId="6AF078E3" w14:textId="708D06CC" w:rsidR="009B1C5D" w:rsidRPr="00BE724B" w:rsidRDefault="009B1C5D" w:rsidP="009B1C5D">
      <w:pPr>
        <w:spacing w:before="120" w:after="120" w:line="280" w:lineRule="exact"/>
        <w:ind w:left="896" w:hanging="539"/>
        <w:rPr>
          <w:rFonts w:ascii="Tahoma" w:hAnsi="Tahoma" w:cs="Tahoma"/>
          <w:b/>
          <w:color w:val="000000"/>
          <w:sz w:val="18"/>
          <w:szCs w:val="18"/>
          <w:u w:val="single"/>
        </w:rPr>
      </w:pPr>
      <w:r w:rsidRPr="00BE724B">
        <w:rPr>
          <w:rFonts w:ascii="Tahoma" w:hAnsi="Tahoma" w:cs="Tahoma"/>
          <w:b/>
          <w:color w:val="000000"/>
          <w:sz w:val="18"/>
          <w:szCs w:val="18"/>
          <w:u w:val="single"/>
        </w:rPr>
        <w:t xml:space="preserve">*Zaznaczyć symbolem „X” </w:t>
      </w:r>
      <w:r w:rsidR="008B7C78">
        <w:rPr>
          <w:rFonts w:ascii="Tahoma" w:hAnsi="Tahoma" w:cs="Tahoma"/>
          <w:b/>
          <w:color w:val="000000"/>
          <w:sz w:val="18"/>
          <w:szCs w:val="18"/>
          <w:u w:val="single"/>
        </w:rPr>
        <w:t xml:space="preserve">w kolumnie „deklaracja włączenia” </w:t>
      </w:r>
      <w:r w:rsidRPr="00BE724B">
        <w:rPr>
          <w:rFonts w:ascii="Tahoma" w:hAnsi="Tahoma" w:cs="Tahoma"/>
          <w:b/>
          <w:color w:val="000000"/>
          <w:sz w:val="18"/>
          <w:szCs w:val="18"/>
          <w:u w:val="single"/>
        </w:rPr>
        <w:t>jeżeli Wykonawca deklaruje włączenie do ubezpieczenia klauzuli fakultatywnej.</w:t>
      </w:r>
    </w:p>
    <w:p w14:paraId="16384278" w14:textId="77777777" w:rsidR="001272EA" w:rsidRPr="00BE724B" w:rsidRDefault="001272EA" w:rsidP="00FB1663">
      <w:pPr>
        <w:numPr>
          <w:ilvl w:val="0"/>
          <w:numId w:val="23"/>
        </w:numPr>
        <w:suppressAutoHyphens/>
        <w:spacing w:line="280" w:lineRule="exact"/>
        <w:jc w:val="both"/>
        <w:rPr>
          <w:rFonts w:ascii="Tahoma" w:hAnsi="Tahoma" w:cs="Tahoma"/>
          <w:color w:val="000000"/>
          <w:sz w:val="18"/>
          <w:szCs w:val="18"/>
        </w:rPr>
      </w:pPr>
      <w:r>
        <w:rPr>
          <w:rFonts w:ascii="Tahoma" w:hAnsi="Tahoma" w:cs="Tahoma"/>
          <w:color w:val="000000"/>
          <w:sz w:val="18"/>
          <w:szCs w:val="18"/>
        </w:rPr>
        <w:t>DEKLARUJĘ/EMY</w:t>
      </w:r>
      <w:r w:rsidRPr="00BE724B">
        <w:rPr>
          <w:rFonts w:ascii="Tahoma" w:hAnsi="Tahoma" w:cs="Tahoma"/>
          <w:color w:val="000000"/>
          <w:sz w:val="18"/>
          <w:szCs w:val="18"/>
        </w:rPr>
        <w:t xml:space="preserve"> spełnienie wszystkich wymagań Zamawiającego określonych w specyfikacji istotnych warunków zamówienia (SIWZ). Jednocześnie oświadczamy, że zapoznaliśmy się z SIWZ i przyjmujemy warunki tam określone do stosowania i ścisłego przestrzegania.</w:t>
      </w:r>
    </w:p>
    <w:p w14:paraId="075AB98F" w14:textId="77777777" w:rsidR="001272EA" w:rsidRPr="00BE724B" w:rsidRDefault="001272EA" w:rsidP="00FB1663">
      <w:pPr>
        <w:numPr>
          <w:ilvl w:val="0"/>
          <w:numId w:val="23"/>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Pr="00BE724B">
        <w:rPr>
          <w:rFonts w:ascii="Tahoma" w:hAnsi="Tahoma" w:cs="Tahoma"/>
          <w:color w:val="000000"/>
          <w:sz w:val="18"/>
          <w:szCs w:val="18"/>
        </w:rPr>
        <w:t>, że zachowamy w poufności wszelkie informacje, zarówno pisemne jak i ustne stanowiące tajemnicę przedsiębiorstwa w świetle przepisów prawa powszechnie obowiązującego, dotyczące mienia, którego ubezpieczenie stanowi przedmiot niniejszego zamówienia.</w:t>
      </w:r>
    </w:p>
    <w:p w14:paraId="3E8D4CC2" w14:textId="77777777" w:rsidR="001272EA" w:rsidRPr="00BE724B" w:rsidRDefault="001272EA" w:rsidP="00FB1663">
      <w:pPr>
        <w:numPr>
          <w:ilvl w:val="0"/>
          <w:numId w:val="23"/>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Pr="00BE724B">
        <w:rPr>
          <w:rFonts w:ascii="Tahoma" w:hAnsi="Tahoma" w:cs="Tahoma"/>
          <w:color w:val="000000"/>
          <w:sz w:val="18"/>
          <w:szCs w:val="18"/>
        </w:rPr>
        <w:t>, że stanowiące integralną część specyfikacji istotnych warunków zamówienia postanowienia umowy, zostały przez nas zaakceptowane i zobowiązujemy się w przypadku wyboru naszej oferty do zawarcia umowy na warunkach określonych w tych postanowieniach</w:t>
      </w:r>
      <w:r>
        <w:rPr>
          <w:rFonts w:ascii="Tahoma" w:hAnsi="Tahoma" w:cs="Tahoma"/>
          <w:color w:val="000000"/>
          <w:sz w:val="18"/>
          <w:szCs w:val="18"/>
        </w:rPr>
        <w:t>,</w:t>
      </w:r>
      <w:r w:rsidRPr="0088057C">
        <w:t xml:space="preserve"> </w:t>
      </w:r>
      <w:r w:rsidRPr="0088057C">
        <w:rPr>
          <w:rFonts w:ascii="Tahoma" w:hAnsi="Tahoma" w:cs="Tahoma"/>
          <w:color w:val="000000"/>
          <w:sz w:val="18"/>
          <w:szCs w:val="18"/>
        </w:rPr>
        <w:t>w miejscu i terminie wyznaczonym przez Zamawiającego</w:t>
      </w:r>
    </w:p>
    <w:p w14:paraId="4DC695F4" w14:textId="77777777" w:rsidR="001272EA" w:rsidRDefault="001272EA" w:rsidP="00FB1663">
      <w:pPr>
        <w:numPr>
          <w:ilvl w:val="0"/>
          <w:numId w:val="23"/>
        </w:numPr>
        <w:suppressAutoHyphens/>
        <w:spacing w:line="280" w:lineRule="exact"/>
        <w:jc w:val="both"/>
        <w:rPr>
          <w:rFonts w:ascii="Tahoma" w:hAnsi="Tahoma" w:cs="Tahoma"/>
          <w:color w:val="000000"/>
          <w:sz w:val="18"/>
          <w:szCs w:val="18"/>
        </w:rPr>
      </w:pPr>
      <w:r w:rsidRPr="00D80E6A">
        <w:rPr>
          <w:rFonts w:ascii="Tahoma" w:hAnsi="Tahoma" w:cs="Tahoma"/>
          <w:color w:val="000000"/>
          <w:sz w:val="18"/>
          <w:szCs w:val="18"/>
        </w:rPr>
        <w:t>OŚWIADCZAM/Y</w:t>
      </w:r>
      <w:r w:rsidRPr="00BE724B">
        <w:rPr>
          <w:rFonts w:ascii="Tahoma" w:hAnsi="Tahoma" w:cs="Tahoma"/>
          <w:color w:val="000000"/>
          <w:sz w:val="18"/>
          <w:szCs w:val="18"/>
        </w:rPr>
        <w:t xml:space="preserve">, że uważamy się za związanych niniejszą ofertą przez okres </w:t>
      </w:r>
      <w:r w:rsidRPr="00BE724B">
        <w:rPr>
          <w:rFonts w:ascii="Tahoma" w:hAnsi="Tahoma" w:cs="Tahoma"/>
          <w:b/>
          <w:color w:val="000000"/>
          <w:sz w:val="18"/>
          <w:szCs w:val="18"/>
        </w:rPr>
        <w:t>30</w:t>
      </w:r>
      <w:r w:rsidRPr="00BE724B">
        <w:rPr>
          <w:rFonts w:ascii="Tahoma" w:hAnsi="Tahoma" w:cs="Tahoma"/>
          <w:color w:val="000000"/>
          <w:sz w:val="18"/>
          <w:szCs w:val="18"/>
        </w:rPr>
        <w:t xml:space="preserve"> dni od upływu terminu składania ofert.</w:t>
      </w:r>
    </w:p>
    <w:p w14:paraId="5673858F" w14:textId="77777777" w:rsidR="001272EA" w:rsidRDefault="001272EA" w:rsidP="00FB1663">
      <w:pPr>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p w14:paraId="28D7A993" w14:textId="77777777" w:rsidR="001272EA" w:rsidRPr="0088057C" w:rsidRDefault="001272EA" w:rsidP="00FB1663">
      <w:pPr>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że sposób reprezentacji spółki / konsorcjum dla potrzeb niniejszego zamówienia jest następujący: </w:t>
      </w:r>
    </w:p>
    <w:p w14:paraId="74913215" w14:textId="77777777" w:rsidR="001272EA" w:rsidRDefault="001272EA" w:rsidP="001272EA">
      <w:pPr>
        <w:suppressAutoHyphens/>
        <w:spacing w:line="280" w:lineRule="exact"/>
        <w:ind w:left="360"/>
        <w:jc w:val="both"/>
        <w:rPr>
          <w:rFonts w:ascii="Tahoma" w:hAnsi="Tahoma" w:cs="Tahoma"/>
          <w:color w:val="000000"/>
          <w:sz w:val="18"/>
          <w:szCs w:val="18"/>
        </w:rPr>
      </w:pPr>
      <w:r>
        <w:rPr>
          <w:rFonts w:ascii="Tahoma" w:hAnsi="Tahoma" w:cs="Tahoma"/>
          <w:color w:val="000000"/>
          <w:sz w:val="18"/>
          <w:szCs w:val="18"/>
        </w:rPr>
        <w:t>………………………………………………………………………………………………………………………………………………………………</w:t>
      </w:r>
    </w:p>
    <w:p w14:paraId="013B4CFD" w14:textId="77777777" w:rsidR="001272EA" w:rsidRDefault="001272EA" w:rsidP="001272EA">
      <w:pPr>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(Wypełniają jedynie przedsiębiorcy składający wspólna ofertę - spółki cywilne lub konsorcja)</w:t>
      </w:r>
    </w:p>
    <w:p w14:paraId="5B05350A" w14:textId="77777777" w:rsidR="001272EA" w:rsidRDefault="001272EA" w:rsidP="001272EA">
      <w:pPr>
        <w:suppressAutoHyphens/>
        <w:spacing w:line="280" w:lineRule="exact"/>
        <w:ind w:left="360"/>
        <w:jc w:val="both"/>
        <w:rPr>
          <w:rFonts w:ascii="Tahoma" w:hAnsi="Tahoma" w:cs="Tahoma"/>
          <w:color w:val="000000"/>
          <w:sz w:val="16"/>
          <w:szCs w:val="18"/>
        </w:rPr>
      </w:pPr>
    </w:p>
    <w:p w14:paraId="71D0A423" w14:textId="77777777" w:rsidR="001272EA" w:rsidRDefault="001272EA" w:rsidP="00FB1663">
      <w:pPr>
        <w:pStyle w:val="Akapitzlist"/>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88057C">
        <w:rPr>
          <w:rFonts w:ascii="Tahoma" w:hAnsi="Tahoma" w:cs="Tahoma"/>
          <w:color w:val="000000"/>
          <w:sz w:val="18"/>
          <w:szCs w:val="18"/>
        </w:rPr>
        <w:t>p.z.p</w:t>
      </w:r>
      <w:proofErr w:type="spellEnd"/>
      <w:r w:rsidRPr="0088057C">
        <w:rPr>
          <w:rFonts w:ascii="Tahoma" w:hAnsi="Tahoma" w:cs="Tahoma"/>
          <w:color w:val="000000"/>
          <w:sz w:val="18"/>
          <w:szCs w:val="18"/>
        </w:rPr>
        <w:t>.</w:t>
      </w:r>
    </w:p>
    <w:p w14:paraId="6C35C068" w14:textId="77777777" w:rsidR="001272EA" w:rsidRDefault="001272EA" w:rsidP="00FB1663">
      <w:pPr>
        <w:pStyle w:val="Akapitzlist"/>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88057C">
        <w:rPr>
          <w:rFonts w:ascii="Tahoma" w:hAnsi="Tahoma" w:cs="Tahoma"/>
          <w:color w:val="000000"/>
          <w:sz w:val="18"/>
          <w:szCs w:val="18"/>
        </w:rPr>
        <w:t>p.z.p</w:t>
      </w:r>
      <w:proofErr w:type="spellEnd"/>
      <w:r w:rsidRPr="0088057C">
        <w:rPr>
          <w:rFonts w:ascii="Tahoma" w:hAnsi="Tahoma" w:cs="Tahoma"/>
          <w:color w:val="000000"/>
          <w:sz w:val="18"/>
          <w:szCs w:val="18"/>
        </w:rPr>
        <w:t>.</w:t>
      </w:r>
    </w:p>
    <w:p w14:paraId="652352FC" w14:textId="77777777" w:rsidR="001272EA" w:rsidRPr="0088057C" w:rsidRDefault="001272EA" w:rsidP="00FB1663">
      <w:pPr>
        <w:pStyle w:val="Akapitzlist"/>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ZAMÓWIENIE ZREALIZUJEMY samodzielnie*/przy udziale podwykonawców w następującym zakresie *:</w:t>
      </w:r>
    </w:p>
    <w:p w14:paraId="17337B78"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Pr>
          <w:rFonts w:ascii="Tahoma" w:hAnsi="Tahoma" w:cs="Tahoma"/>
          <w:color w:val="000000"/>
          <w:sz w:val="18"/>
          <w:szCs w:val="18"/>
        </w:rPr>
        <w:t>…………………………………………………………………………………………………………………………………</w:t>
      </w:r>
    </w:p>
    <w:p w14:paraId="2D146FFB" w14:textId="77777777" w:rsidR="001272EA" w:rsidRDefault="001272EA" w:rsidP="001272E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(zakres powierzonych usług/ firma Podwykonawcy )</w:t>
      </w:r>
    </w:p>
    <w:p w14:paraId="0418AB4E"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Pr>
          <w:rFonts w:ascii="Tahoma" w:hAnsi="Tahoma" w:cs="Tahoma"/>
          <w:color w:val="000000"/>
          <w:sz w:val="18"/>
          <w:szCs w:val="18"/>
        </w:rPr>
        <w:t>…………………………………………………………………………………………………………………………………</w:t>
      </w:r>
    </w:p>
    <w:p w14:paraId="41708EE0" w14:textId="77777777" w:rsidR="001272EA" w:rsidRPr="0088057C" w:rsidRDefault="001272EA" w:rsidP="001272E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(zakres powierzonych usług/ firma Podwykonawcy )</w:t>
      </w:r>
    </w:p>
    <w:p w14:paraId="1626026A" w14:textId="77777777" w:rsidR="001272EA" w:rsidRDefault="001272EA" w:rsidP="001272EA">
      <w:pPr>
        <w:pStyle w:val="Akapitzlist"/>
        <w:suppressAutoHyphens/>
        <w:spacing w:line="280" w:lineRule="exact"/>
        <w:ind w:left="360"/>
        <w:jc w:val="both"/>
        <w:rPr>
          <w:rFonts w:ascii="Tahoma" w:hAnsi="Tahoma" w:cs="Tahoma"/>
          <w:color w:val="000000"/>
          <w:sz w:val="16"/>
          <w:szCs w:val="18"/>
        </w:rPr>
      </w:pPr>
    </w:p>
    <w:p w14:paraId="4B376A95" w14:textId="77777777" w:rsidR="001272EA" w:rsidRPr="0088057C" w:rsidRDefault="001272EA" w:rsidP="00FB1663">
      <w:pPr>
        <w:pStyle w:val="Akapitzlist"/>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Informuję/</w:t>
      </w:r>
      <w:proofErr w:type="spellStart"/>
      <w:r w:rsidRPr="0088057C">
        <w:rPr>
          <w:rFonts w:ascii="Tahoma" w:hAnsi="Tahoma" w:cs="Tahoma"/>
          <w:color w:val="000000"/>
          <w:sz w:val="18"/>
          <w:szCs w:val="18"/>
        </w:rPr>
        <w:t>emy</w:t>
      </w:r>
      <w:proofErr w:type="spellEnd"/>
      <w:r w:rsidRPr="0088057C">
        <w:rPr>
          <w:rFonts w:ascii="Tahoma" w:hAnsi="Tahoma" w:cs="Tahoma"/>
          <w:color w:val="000000"/>
          <w:sz w:val="18"/>
          <w:szCs w:val="18"/>
        </w:rPr>
        <w:t xml:space="preserve">, że wybór oferty będzie/nie będzie* prowadzić do powstania u Zamawiającego obowiązku podatkowego zgodnie z przepisami o podatku od towarów i usług. </w:t>
      </w:r>
    </w:p>
    <w:p w14:paraId="2800BA4F" w14:textId="77777777" w:rsidR="001272EA" w:rsidRPr="0088057C" w:rsidRDefault="001272EA" w:rsidP="001272EA">
      <w:pPr>
        <w:pStyle w:val="Akapitzlist"/>
        <w:suppressAutoHyphens/>
        <w:spacing w:line="280" w:lineRule="exact"/>
        <w:ind w:left="360"/>
        <w:jc w:val="both"/>
        <w:rPr>
          <w:rFonts w:ascii="Tahoma" w:hAnsi="Tahoma" w:cs="Tahoma"/>
          <w:color w:val="000000"/>
          <w:sz w:val="16"/>
          <w:szCs w:val="18"/>
        </w:rPr>
      </w:pPr>
      <w:r w:rsidRPr="0088057C">
        <w:rPr>
          <w:rFonts w:ascii="Tahoma" w:hAnsi="Tahoma" w:cs="Tahoma"/>
          <w:color w:val="000000"/>
          <w:sz w:val="16"/>
          <w:szCs w:val="18"/>
        </w:rPr>
        <w:t>* niepotrzebne proszę skreślić</w:t>
      </w:r>
    </w:p>
    <w:p w14:paraId="3EF83CEB"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5445E381"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Uwaga!</w:t>
      </w:r>
    </w:p>
    <w:p w14:paraId="1835A76E"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dotyczy Wykonawców, których oferty będą generować obowiązek doliczania wartości podatku VAT do wartości netto oferty, tj. w przypadku:</w:t>
      </w:r>
    </w:p>
    <w:p w14:paraId="5D64D916" w14:textId="77777777" w:rsidR="001272EA" w:rsidRPr="0088057C"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sidRPr="0088057C">
        <w:rPr>
          <w:rFonts w:ascii="Tahoma" w:hAnsi="Tahoma" w:cs="Tahoma"/>
          <w:color w:val="000000"/>
          <w:sz w:val="18"/>
          <w:szCs w:val="18"/>
        </w:rPr>
        <w:tab/>
        <w:t>mechanizmu odwróconego obciążenia, o którym mowa w art. 17 ust. 1 pkt 7 ustawy o podatku od towarów i usług,</w:t>
      </w:r>
    </w:p>
    <w:p w14:paraId="00E90EB1" w14:textId="77777777" w:rsidR="001272EA" w:rsidRDefault="001272EA" w:rsidP="001272EA">
      <w:pPr>
        <w:pStyle w:val="Akapitzlist"/>
        <w:suppressAutoHyphens/>
        <w:spacing w:line="280" w:lineRule="exact"/>
        <w:ind w:left="360"/>
        <w:jc w:val="both"/>
        <w:rPr>
          <w:rFonts w:ascii="Tahoma" w:hAnsi="Tahoma" w:cs="Tahoma"/>
          <w:color w:val="000000"/>
          <w:sz w:val="18"/>
          <w:szCs w:val="18"/>
        </w:rPr>
      </w:pPr>
      <w:r w:rsidRPr="0088057C">
        <w:rPr>
          <w:rFonts w:ascii="Tahoma" w:hAnsi="Tahoma" w:cs="Tahoma"/>
          <w:color w:val="000000"/>
          <w:sz w:val="18"/>
          <w:szCs w:val="18"/>
        </w:rPr>
        <w:t>•</w:t>
      </w:r>
      <w:r w:rsidRPr="0088057C">
        <w:rPr>
          <w:rFonts w:ascii="Tahoma" w:hAnsi="Tahoma" w:cs="Tahoma"/>
          <w:color w:val="000000"/>
          <w:sz w:val="18"/>
          <w:szCs w:val="18"/>
        </w:rPr>
        <w:tab/>
        <w:t>importu usług lub importu towarów, z którymi wiąże się obowiązek doliczenia przez zamawiającego przy porównywaniu cen ofertowych podatku VAT.</w:t>
      </w:r>
    </w:p>
    <w:p w14:paraId="07E54CC8" w14:textId="77777777" w:rsidR="001272EA" w:rsidRDefault="001272EA" w:rsidP="00FB1663">
      <w:pPr>
        <w:pStyle w:val="Akapitzlist"/>
        <w:numPr>
          <w:ilvl w:val="0"/>
          <w:numId w:val="23"/>
        </w:numPr>
        <w:suppressAutoHyphens/>
        <w:spacing w:line="280" w:lineRule="exact"/>
        <w:jc w:val="both"/>
        <w:rPr>
          <w:rFonts w:ascii="Tahoma" w:hAnsi="Tahoma" w:cs="Tahoma"/>
          <w:color w:val="000000"/>
          <w:sz w:val="18"/>
          <w:szCs w:val="18"/>
        </w:rPr>
      </w:pPr>
      <w:r w:rsidRPr="0088057C">
        <w:rPr>
          <w:rFonts w:ascii="Tahoma" w:hAnsi="Tahoma" w:cs="Tahoma"/>
          <w:color w:val="000000"/>
          <w:sz w:val="18"/>
          <w:szCs w:val="18"/>
        </w:rPr>
        <w:t>WSZELKĄ KORESPONDENCJĘ w sprawie niniejszego postępowania należy kierować na adres: ……………………………………………………………………………………</w:t>
      </w:r>
      <w:r>
        <w:rPr>
          <w:rFonts w:ascii="Tahoma" w:hAnsi="Tahoma" w:cs="Tahoma"/>
          <w:color w:val="000000"/>
          <w:sz w:val="18"/>
          <w:szCs w:val="18"/>
        </w:rPr>
        <w:t xml:space="preserve"> </w:t>
      </w:r>
      <w:r w:rsidRPr="00EB05F5">
        <w:rPr>
          <w:rFonts w:ascii="Tahoma" w:hAnsi="Tahoma" w:cs="Tahoma"/>
          <w:color w:val="000000"/>
          <w:sz w:val="18"/>
          <w:szCs w:val="18"/>
        </w:rPr>
        <w:t xml:space="preserve">e-mail: </w:t>
      </w:r>
      <w:r>
        <w:rPr>
          <w:rFonts w:ascii="Tahoma" w:hAnsi="Tahoma" w:cs="Tahoma"/>
          <w:color w:val="000000"/>
          <w:sz w:val="18"/>
          <w:szCs w:val="18"/>
        </w:rPr>
        <w:t>………………………………………………………</w:t>
      </w:r>
    </w:p>
    <w:p w14:paraId="02BF5C25" w14:textId="77777777" w:rsidR="001272EA" w:rsidRPr="00EB05F5" w:rsidRDefault="001272EA" w:rsidP="001272EA">
      <w:pPr>
        <w:pStyle w:val="Akapitzlist"/>
        <w:suppressAutoHyphens/>
        <w:spacing w:line="280" w:lineRule="exact"/>
        <w:ind w:left="360"/>
        <w:jc w:val="both"/>
        <w:rPr>
          <w:rFonts w:ascii="Tahoma" w:hAnsi="Tahoma" w:cs="Tahoma"/>
          <w:color w:val="000000"/>
          <w:sz w:val="18"/>
          <w:szCs w:val="18"/>
        </w:rPr>
      </w:pPr>
      <w:r w:rsidRPr="00EB05F5">
        <w:rPr>
          <w:rFonts w:ascii="Tahoma" w:hAnsi="Tahoma" w:cs="Tahoma"/>
          <w:color w:val="000000"/>
          <w:sz w:val="18"/>
          <w:szCs w:val="18"/>
        </w:rPr>
        <w:t>tel.: ………………………………………</w:t>
      </w:r>
    </w:p>
    <w:p w14:paraId="023E9B00" w14:textId="77777777" w:rsidR="001272EA" w:rsidRPr="00D80E6A" w:rsidRDefault="001272EA" w:rsidP="001272EA">
      <w:pPr>
        <w:jc w:val="both"/>
        <w:rPr>
          <w:rFonts w:ascii="Tahoma" w:hAnsi="Tahoma" w:cs="Tahoma"/>
          <w:b/>
          <w:sz w:val="18"/>
          <w:szCs w:val="18"/>
        </w:rPr>
      </w:pPr>
      <w:r w:rsidRPr="00D80E6A">
        <w:rPr>
          <w:rFonts w:ascii="Tahoma" w:hAnsi="Tahoma" w:cs="Tahoma"/>
          <w:b/>
          <w:sz w:val="18"/>
          <w:szCs w:val="18"/>
        </w:rPr>
        <w:t xml:space="preserve">Uwaga - proszę skreślić niepotrzebne !!! </w:t>
      </w:r>
    </w:p>
    <w:p w14:paraId="36CCF687" w14:textId="77777777" w:rsidR="001272EA" w:rsidRPr="00D80E6A" w:rsidRDefault="001272EA" w:rsidP="00FB1663">
      <w:pPr>
        <w:pStyle w:val="Akapitzlist"/>
        <w:numPr>
          <w:ilvl w:val="0"/>
          <w:numId w:val="23"/>
        </w:numPr>
        <w:jc w:val="both"/>
        <w:rPr>
          <w:rFonts w:ascii="Tahoma" w:hAnsi="Tahoma" w:cs="Tahoma"/>
          <w:sz w:val="18"/>
          <w:szCs w:val="18"/>
        </w:rPr>
      </w:pPr>
      <w:r w:rsidRPr="00D80E6A">
        <w:rPr>
          <w:rFonts w:ascii="Tahoma" w:hAnsi="Tahoma" w:cs="Tahoma"/>
          <w:sz w:val="18"/>
          <w:szCs w:val="18"/>
        </w:rPr>
        <w:t xml:space="preserve">Niniejszym informuję, że Wykonawcę którego reprezentuję/ prowadzoną prze zemnie działalność gospodarcza* uznaje się za </w:t>
      </w:r>
    </w:p>
    <w:p w14:paraId="701A6F9E" w14:textId="77777777" w:rsidR="001272EA" w:rsidRPr="00D80E6A" w:rsidRDefault="001272EA" w:rsidP="001272EA">
      <w:pPr>
        <w:ind w:left="426"/>
        <w:jc w:val="both"/>
        <w:rPr>
          <w:rFonts w:ascii="Tahoma" w:hAnsi="Tahoma" w:cs="Tahoma"/>
          <w:sz w:val="18"/>
          <w:szCs w:val="18"/>
        </w:rPr>
      </w:pPr>
      <w:r w:rsidRPr="00D80E6A">
        <w:rPr>
          <w:rFonts w:ascii="Tahoma" w:hAnsi="Tahoma" w:cs="Tahoma"/>
          <w:sz w:val="18"/>
          <w:szCs w:val="18"/>
        </w:rPr>
        <w:t>Mikro przedsiębiorca (do 10 pracowników) / Małego przedsiębiorcę (do 50 pracowników) / średniego przedsiębiorcę (do 250 pracowników)* w myśl Ustawy z dnia 4 lipca 2004 r. o swobodzie działalności gospodarczej (Dz.U. 2013.672). lub NIE DOTYCZY*</w:t>
      </w:r>
    </w:p>
    <w:p w14:paraId="4138E16E" w14:textId="77777777" w:rsidR="001272EA" w:rsidRPr="00D80E6A" w:rsidRDefault="001272EA" w:rsidP="001272EA">
      <w:pPr>
        <w:rPr>
          <w:rFonts w:ascii="Tahoma" w:hAnsi="Tahoma" w:cs="Tahoma"/>
          <w:sz w:val="18"/>
          <w:szCs w:val="18"/>
        </w:rPr>
      </w:pPr>
    </w:p>
    <w:p w14:paraId="532A83AE" w14:textId="77777777" w:rsidR="001272EA" w:rsidRPr="00D80E6A" w:rsidRDefault="001272EA" w:rsidP="00FB1663">
      <w:pPr>
        <w:pStyle w:val="Akapitzlist"/>
        <w:numPr>
          <w:ilvl w:val="0"/>
          <w:numId w:val="25"/>
        </w:numPr>
        <w:rPr>
          <w:rFonts w:ascii="Tahoma" w:hAnsi="Tahoma" w:cs="Tahoma"/>
          <w:sz w:val="18"/>
          <w:szCs w:val="18"/>
        </w:rPr>
      </w:pPr>
      <w:r w:rsidRPr="00D80E6A">
        <w:rPr>
          <w:rFonts w:ascii="Tahoma" w:hAnsi="Tahoma" w:cs="Tahoma"/>
          <w:sz w:val="18"/>
          <w:szCs w:val="18"/>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210A8254" w14:textId="77777777" w:rsidR="001272EA" w:rsidRPr="00EB05F5" w:rsidRDefault="001272EA" w:rsidP="001272EA">
      <w:pPr>
        <w:ind w:left="284"/>
        <w:jc w:val="both"/>
        <w:rPr>
          <w:rFonts w:ascii="Tahoma" w:hAnsi="Tahoma" w:cs="Tahoma"/>
          <w:sz w:val="16"/>
        </w:rPr>
      </w:pPr>
      <w:r w:rsidRPr="00EB05F5">
        <w:rPr>
          <w:rFonts w:ascii="Tahoma" w:hAnsi="Tahoma" w:cs="Tahoma"/>
          <w:sz w:val="16"/>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B369B5F" w14:textId="007C5E71" w:rsidR="001272EA" w:rsidRDefault="001272EA" w:rsidP="001272EA">
      <w:pPr>
        <w:ind w:left="284"/>
        <w:jc w:val="both"/>
        <w:rPr>
          <w:rFonts w:ascii="Tahoma" w:hAnsi="Tahoma" w:cs="Tahoma"/>
          <w:sz w:val="16"/>
        </w:rPr>
      </w:pPr>
      <w:r w:rsidRPr="00EB05F5">
        <w:rPr>
          <w:rFonts w:ascii="Tahoma" w:hAnsi="Tahoma" w:cs="Tahoma"/>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E3FBE1D" w14:textId="77777777" w:rsidR="00BA7B5E" w:rsidRDefault="00BA7B5E" w:rsidP="001272EA">
      <w:pPr>
        <w:ind w:left="284"/>
        <w:jc w:val="both"/>
        <w:rPr>
          <w:rFonts w:ascii="Tahoma" w:hAnsi="Tahoma" w:cs="Tahoma"/>
          <w:sz w:val="16"/>
        </w:rPr>
      </w:pPr>
    </w:p>
    <w:p w14:paraId="68F35098" w14:textId="77777777" w:rsidR="001272EA" w:rsidRPr="001272EA" w:rsidRDefault="001272EA" w:rsidP="00FB1663">
      <w:pPr>
        <w:pStyle w:val="Akapitzlist"/>
        <w:numPr>
          <w:ilvl w:val="0"/>
          <w:numId w:val="25"/>
        </w:numPr>
        <w:spacing w:after="0"/>
        <w:jc w:val="both"/>
        <w:rPr>
          <w:rFonts w:ascii="Tahoma" w:hAnsi="Tahoma" w:cs="Tahoma"/>
          <w:sz w:val="18"/>
          <w:szCs w:val="18"/>
        </w:rPr>
      </w:pPr>
      <w:r w:rsidRPr="001272EA">
        <w:rPr>
          <w:rFonts w:ascii="Tahoma" w:hAnsi="Tahoma" w:cs="Tahoma"/>
          <w:sz w:val="18"/>
          <w:szCs w:val="18"/>
        </w:rPr>
        <w:t>Przetwarzanie danych osobowych:</w:t>
      </w:r>
    </w:p>
    <w:p w14:paraId="5967C330" w14:textId="2E6D26B2" w:rsidR="001272EA" w:rsidRDefault="001272EA" w:rsidP="001272EA">
      <w:pPr>
        <w:ind w:left="284"/>
        <w:jc w:val="both"/>
        <w:rPr>
          <w:rFonts w:ascii="Tahoma" w:hAnsi="Tahoma" w:cs="Tahoma"/>
          <w:sz w:val="18"/>
          <w:szCs w:val="18"/>
        </w:rPr>
      </w:pPr>
      <w:r w:rsidRPr="001272EA">
        <w:rPr>
          <w:rFonts w:ascii="Tahoma" w:hAnsi="Tahoma" w:cs="Tahoma"/>
          <w:sz w:val="18"/>
          <w:szCs w:val="18"/>
        </w:rPr>
        <w:t xml:space="preserve">„Wyrażam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w:t>
      </w:r>
      <w:proofErr w:type="spellStart"/>
      <w:r w:rsidRPr="001272EA">
        <w:rPr>
          <w:rFonts w:ascii="Tahoma" w:hAnsi="Tahoma" w:cs="Tahoma"/>
          <w:sz w:val="18"/>
          <w:szCs w:val="18"/>
        </w:rPr>
        <w:t>późn</w:t>
      </w:r>
      <w:proofErr w:type="spellEnd"/>
      <w:r w:rsidRPr="001272EA">
        <w:rPr>
          <w:rFonts w:ascii="Tahoma" w:hAnsi="Tahoma" w:cs="Tahoma"/>
          <w:sz w:val="18"/>
          <w:szCs w:val="18"/>
        </w:rPr>
        <w:t>.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2C723689" w14:textId="77777777" w:rsidR="00BA7B5E" w:rsidRPr="001272EA" w:rsidRDefault="00BA7B5E" w:rsidP="001272EA">
      <w:pPr>
        <w:ind w:left="284"/>
        <w:jc w:val="both"/>
        <w:rPr>
          <w:rFonts w:ascii="Tahoma" w:hAnsi="Tahoma" w:cs="Tahoma"/>
          <w:sz w:val="18"/>
          <w:szCs w:val="18"/>
        </w:rPr>
      </w:pPr>
    </w:p>
    <w:p w14:paraId="7CB7FED2" w14:textId="77777777" w:rsidR="001272EA" w:rsidRPr="001272EA" w:rsidRDefault="001272EA" w:rsidP="00FB1663">
      <w:pPr>
        <w:pStyle w:val="Akapitzlist"/>
        <w:numPr>
          <w:ilvl w:val="0"/>
          <w:numId w:val="25"/>
        </w:numPr>
        <w:ind w:left="0" w:firstLine="0"/>
        <w:jc w:val="both"/>
        <w:rPr>
          <w:rFonts w:ascii="Tahoma" w:hAnsi="Tahoma" w:cs="Tahoma"/>
          <w:sz w:val="18"/>
          <w:szCs w:val="18"/>
        </w:rPr>
      </w:pPr>
      <w:r w:rsidRPr="001272EA">
        <w:rPr>
          <w:rFonts w:ascii="Tahoma" w:hAnsi="Tahoma" w:cs="Tahoma"/>
          <w:sz w:val="18"/>
          <w:szCs w:val="18"/>
        </w:rPr>
        <w:t>Wpłata wadium.</w:t>
      </w:r>
      <w:r w:rsidRPr="001272EA">
        <w:rPr>
          <w:rFonts w:ascii="Tahoma" w:hAnsi="Tahoma" w:cs="Tahoma"/>
          <w:sz w:val="18"/>
          <w:szCs w:val="18"/>
        </w:rPr>
        <w:tab/>
        <w:t xml:space="preserve">Forma w jakiej zostało wniesione wadium: </w:t>
      </w:r>
    </w:p>
    <w:p w14:paraId="39B7BE31" w14:textId="77777777" w:rsidR="001272EA" w:rsidRPr="001272EA" w:rsidRDefault="001272EA" w:rsidP="001272EA">
      <w:pPr>
        <w:pStyle w:val="Akapitzlist"/>
        <w:ind w:left="284"/>
        <w:rPr>
          <w:rFonts w:ascii="Tahoma" w:hAnsi="Tahoma" w:cs="Tahoma"/>
          <w:sz w:val="18"/>
          <w:szCs w:val="18"/>
        </w:rPr>
      </w:pPr>
      <w:r w:rsidRPr="001272EA">
        <w:rPr>
          <w:rFonts w:ascii="Tahoma" w:hAnsi="Tahoma" w:cs="Tahoma"/>
          <w:sz w:val="18"/>
          <w:szCs w:val="18"/>
        </w:rPr>
        <w:t>……………………………………………………………………………………………………………………………………………….</w:t>
      </w:r>
    </w:p>
    <w:p w14:paraId="59083A09" w14:textId="77777777" w:rsidR="001272EA" w:rsidRPr="001272EA" w:rsidRDefault="001272EA" w:rsidP="001272EA">
      <w:pPr>
        <w:rPr>
          <w:rFonts w:ascii="Tahoma" w:hAnsi="Tahoma" w:cs="Tahoma"/>
          <w:sz w:val="18"/>
          <w:szCs w:val="18"/>
        </w:rPr>
      </w:pPr>
      <w:r w:rsidRPr="001272EA">
        <w:rPr>
          <w:rFonts w:ascii="Tahoma" w:hAnsi="Tahoma" w:cs="Tahoma"/>
          <w:sz w:val="18"/>
          <w:szCs w:val="18"/>
        </w:rPr>
        <w:tab/>
        <w:t>Kwota wniesionego wadium: ………………………………………………………………………………………………</w:t>
      </w:r>
    </w:p>
    <w:p w14:paraId="2BA75C1D" w14:textId="77777777" w:rsidR="001272EA" w:rsidRPr="001272EA" w:rsidRDefault="001272EA" w:rsidP="001272EA">
      <w:pPr>
        <w:ind w:left="709" w:hanging="709"/>
        <w:rPr>
          <w:rFonts w:ascii="Tahoma" w:hAnsi="Tahoma" w:cs="Tahoma"/>
          <w:sz w:val="18"/>
          <w:szCs w:val="18"/>
        </w:rPr>
      </w:pPr>
      <w:r w:rsidRPr="001272EA">
        <w:rPr>
          <w:rFonts w:ascii="Tahoma" w:hAnsi="Tahoma" w:cs="Tahoma"/>
          <w:sz w:val="18"/>
          <w:szCs w:val="18"/>
        </w:rPr>
        <w:tab/>
        <w:t xml:space="preserve">Nr rachunku bankowego na jaki Zamawiający dokona zwrotu wadium (wypełnia się w przypadku wniesienia wadium w formie gotówki): </w:t>
      </w:r>
    </w:p>
    <w:p w14:paraId="4E858D24" w14:textId="34A2DE44" w:rsidR="001272EA" w:rsidRDefault="001272EA" w:rsidP="001272EA">
      <w:pPr>
        <w:rPr>
          <w:rFonts w:ascii="Tahoma" w:hAnsi="Tahoma" w:cs="Tahoma"/>
          <w:sz w:val="18"/>
          <w:szCs w:val="18"/>
        </w:rPr>
      </w:pPr>
      <w:r w:rsidRPr="001272EA">
        <w:rPr>
          <w:rFonts w:ascii="Tahoma" w:hAnsi="Tahoma" w:cs="Tahoma"/>
          <w:sz w:val="18"/>
          <w:szCs w:val="18"/>
        </w:rPr>
        <w:tab/>
        <w:t>............................................................................................................................................</w:t>
      </w:r>
    </w:p>
    <w:p w14:paraId="6735AEE4" w14:textId="77777777" w:rsidR="00BA7B5E" w:rsidRPr="001272EA" w:rsidRDefault="00BA7B5E" w:rsidP="001272EA">
      <w:pPr>
        <w:rPr>
          <w:rFonts w:ascii="Tahoma" w:hAnsi="Tahoma" w:cs="Tahoma"/>
          <w:sz w:val="18"/>
          <w:szCs w:val="18"/>
        </w:rPr>
      </w:pPr>
    </w:p>
    <w:p w14:paraId="7484784A" w14:textId="11835904" w:rsidR="001272EA" w:rsidRDefault="001272EA" w:rsidP="001272EA">
      <w:pPr>
        <w:rPr>
          <w:rFonts w:ascii="Tahoma" w:hAnsi="Tahoma" w:cs="Tahoma"/>
          <w:sz w:val="18"/>
          <w:szCs w:val="18"/>
        </w:rPr>
      </w:pPr>
      <w:r w:rsidRPr="001272EA">
        <w:rPr>
          <w:rFonts w:ascii="Tahoma" w:hAnsi="Tahoma" w:cs="Tahoma"/>
          <w:sz w:val="18"/>
          <w:szCs w:val="18"/>
        </w:rPr>
        <w:t>1</w:t>
      </w:r>
      <w:r w:rsidR="00BA7B5E">
        <w:rPr>
          <w:rFonts w:ascii="Tahoma" w:hAnsi="Tahoma" w:cs="Tahoma"/>
          <w:sz w:val="18"/>
          <w:szCs w:val="18"/>
        </w:rPr>
        <w:t>8</w:t>
      </w:r>
      <w:r w:rsidRPr="001272EA">
        <w:rPr>
          <w:rFonts w:ascii="Tahoma" w:hAnsi="Tahoma" w:cs="Tahoma"/>
          <w:sz w:val="18"/>
          <w:szCs w:val="18"/>
        </w:rPr>
        <w:t>. OFERTĘ niniejszą składam/my na ………………… stronach.</w:t>
      </w:r>
    </w:p>
    <w:p w14:paraId="76FAAF6A" w14:textId="77777777" w:rsidR="00BA7B5E" w:rsidRPr="001272EA" w:rsidRDefault="00BA7B5E" w:rsidP="001272EA">
      <w:pPr>
        <w:rPr>
          <w:rFonts w:ascii="Tahoma" w:hAnsi="Tahoma" w:cs="Tahoma"/>
          <w:sz w:val="18"/>
          <w:szCs w:val="18"/>
        </w:rPr>
      </w:pPr>
    </w:p>
    <w:p w14:paraId="1907A366" w14:textId="5FC0BF6B" w:rsidR="001272EA" w:rsidRPr="001272EA" w:rsidRDefault="00BA7B5E" w:rsidP="001272EA">
      <w:pPr>
        <w:rPr>
          <w:rFonts w:ascii="Tahoma" w:hAnsi="Tahoma" w:cs="Tahoma"/>
          <w:sz w:val="18"/>
          <w:szCs w:val="18"/>
        </w:rPr>
      </w:pPr>
      <w:r>
        <w:rPr>
          <w:rFonts w:ascii="Tahoma" w:hAnsi="Tahoma" w:cs="Tahoma"/>
          <w:sz w:val="18"/>
          <w:szCs w:val="18"/>
        </w:rPr>
        <w:t>19</w:t>
      </w:r>
      <w:r w:rsidR="001272EA" w:rsidRPr="001272EA">
        <w:rPr>
          <w:rFonts w:ascii="Tahoma" w:hAnsi="Tahoma" w:cs="Tahoma"/>
          <w:sz w:val="18"/>
          <w:szCs w:val="18"/>
        </w:rPr>
        <w:t>. ZAŁĄCZNIKAMI do oferty są:</w:t>
      </w:r>
    </w:p>
    <w:p w14:paraId="551444EA" w14:textId="77777777" w:rsidR="001272EA" w:rsidRPr="001272EA" w:rsidRDefault="001272EA" w:rsidP="001272EA">
      <w:pPr>
        <w:ind w:left="426"/>
        <w:rPr>
          <w:rFonts w:ascii="Tahoma" w:hAnsi="Tahoma" w:cs="Tahoma"/>
          <w:sz w:val="18"/>
          <w:szCs w:val="18"/>
        </w:rPr>
      </w:pPr>
      <w:r w:rsidRPr="001272EA">
        <w:rPr>
          <w:rFonts w:ascii="Tahoma" w:hAnsi="Tahoma" w:cs="Tahoma"/>
          <w:sz w:val="18"/>
          <w:szCs w:val="18"/>
        </w:rPr>
        <w:t>a)</w:t>
      </w:r>
      <w:r w:rsidRPr="001272EA">
        <w:rPr>
          <w:rFonts w:ascii="Tahoma" w:hAnsi="Tahoma" w:cs="Tahoma"/>
          <w:sz w:val="18"/>
          <w:szCs w:val="18"/>
        </w:rPr>
        <w:tab/>
        <w:t>…………….</w:t>
      </w:r>
    </w:p>
    <w:p w14:paraId="05A49C14" w14:textId="77777777" w:rsidR="001272EA" w:rsidRPr="001272EA" w:rsidRDefault="001272EA" w:rsidP="001272EA">
      <w:pPr>
        <w:ind w:left="426"/>
        <w:rPr>
          <w:rFonts w:ascii="Tahoma" w:hAnsi="Tahoma" w:cs="Tahoma"/>
          <w:sz w:val="18"/>
          <w:szCs w:val="18"/>
        </w:rPr>
      </w:pPr>
      <w:r w:rsidRPr="001272EA">
        <w:rPr>
          <w:rFonts w:ascii="Tahoma" w:hAnsi="Tahoma" w:cs="Tahoma"/>
          <w:sz w:val="18"/>
          <w:szCs w:val="18"/>
        </w:rPr>
        <w:t>b)</w:t>
      </w:r>
      <w:r w:rsidRPr="001272EA">
        <w:rPr>
          <w:rFonts w:ascii="Tahoma" w:hAnsi="Tahoma" w:cs="Tahoma"/>
          <w:sz w:val="18"/>
          <w:szCs w:val="18"/>
        </w:rPr>
        <w:tab/>
        <w:t>…………….</w:t>
      </w:r>
    </w:p>
    <w:p w14:paraId="1704614B" w14:textId="77777777" w:rsidR="001272EA" w:rsidRPr="001272EA" w:rsidRDefault="001272EA" w:rsidP="001272EA">
      <w:pPr>
        <w:ind w:left="4248"/>
        <w:rPr>
          <w:rFonts w:ascii="Tahoma" w:hAnsi="Tahoma" w:cs="Tahoma"/>
          <w:sz w:val="18"/>
          <w:szCs w:val="18"/>
        </w:rPr>
      </w:pPr>
      <w:r w:rsidRPr="001272EA">
        <w:rPr>
          <w:rFonts w:ascii="Tahoma" w:hAnsi="Tahoma" w:cs="Tahoma"/>
          <w:sz w:val="18"/>
          <w:szCs w:val="18"/>
        </w:rPr>
        <w:t>………………………………………………</w:t>
      </w:r>
    </w:p>
    <w:p w14:paraId="1E152C4D" w14:textId="77777777" w:rsidR="001272EA" w:rsidRPr="001272EA" w:rsidRDefault="001272EA" w:rsidP="001272EA">
      <w:pPr>
        <w:spacing w:line="276" w:lineRule="auto"/>
        <w:rPr>
          <w:rFonts w:ascii="Tahoma" w:hAnsi="Tahoma" w:cs="Tahoma"/>
          <w:b/>
          <w:sz w:val="18"/>
          <w:szCs w:val="18"/>
        </w:rPr>
      </w:pP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t xml:space="preserve">pieczęć i podpis osoby upoważnionej do </w:t>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r>
      <w:r w:rsidRPr="001272EA">
        <w:rPr>
          <w:rFonts w:ascii="Tahoma" w:hAnsi="Tahoma" w:cs="Tahoma"/>
          <w:i/>
          <w:sz w:val="18"/>
          <w:szCs w:val="18"/>
        </w:rPr>
        <w:tab/>
        <w:t>reprezentowania Wykonawcy</w:t>
      </w:r>
    </w:p>
    <w:p w14:paraId="39980184" w14:textId="77777777" w:rsidR="009B1C5D" w:rsidRPr="001272EA" w:rsidRDefault="009B1C5D">
      <w:pPr>
        <w:rPr>
          <w:sz w:val="18"/>
          <w:szCs w:val="18"/>
        </w:rPr>
      </w:pPr>
    </w:p>
    <w:p w14:paraId="7FE04F76" w14:textId="1BB2E8C1" w:rsidR="009B1C5D" w:rsidRDefault="009B1C5D">
      <w:r>
        <w:br w:type="page"/>
      </w: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A461FA" w14:paraId="493A23E9" w14:textId="77777777" w:rsidTr="00915829">
        <w:trPr>
          <w:gridAfter w:val="1"/>
          <w:wAfter w:w="40" w:type="dxa"/>
        </w:trPr>
        <w:tc>
          <w:tcPr>
            <w:tcW w:w="9210" w:type="dxa"/>
            <w:gridSpan w:val="3"/>
            <w:hideMark/>
          </w:tcPr>
          <w:p w14:paraId="6CD1D736" w14:textId="18A7FEA2" w:rsidR="0073654B" w:rsidRPr="00A461FA" w:rsidRDefault="0073654B" w:rsidP="009B1C5D">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A461FA">
              <w:rPr>
                <w:sz w:val="24"/>
                <w:szCs w:val="24"/>
              </w:rPr>
              <w:br w:type="page"/>
            </w:r>
            <w:r w:rsidRPr="0035588E">
              <w:rPr>
                <w:rFonts w:ascii="Arial" w:hAnsi="Arial" w:cs="Arial"/>
                <w:b/>
                <w:bCs/>
                <w:color w:val="000000"/>
                <w:sz w:val="22"/>
              </w:rPr>
              <w:t>ZAŁĄCZNIK Nr 3 do SIWZ</w:t>
            </w:r>
          </w:p>
        </w:tc>
      </w:tr>
      <w:tr w:rsidR="0073654B" w:rsidRPr="00A461FA" w14:paraId="2DC54005"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49"/>
        </w:trPr>
        <w:tc>
          <w:tcPr>
            <w:tcW w:w="3420" w:type="dxa"/>
            <w:tcBorders>
              <w:top w:val="single" w:sz="4" w:space="0" w:color="auto"/>
              <w:left w:val="single" w:sz="4" w:space="0" w:color="auto"/>
              <w:bottom w:val="single" w:sz="4" w:space="0" w:color="auto"/>
              <w:right w:val="single" w:sz="4" w:space="0" w:color="auto"/>
            </w:tcBorders>
          </w:tcPr>
          <w:p w14:paraId="66C7F159" w14:textId="5C7C3470"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roofErr w:type="spellStart"/>
            <w:r w:rsidRPr="00A461FA">
              <w:rPr>
                <w:rFonts w:ascii="Arial" w:hAnsi="Arial" w:cs="Arial"/>
                <w:vertAlign w:val="subscript"/>
              </w:rPr>
              <w:t>ieczęć</w:t>
            </w:r>
            <w:proofErr w:type="spellEnd"/>
            <w:r w:rsidRPr="00A461FA">
              <w:rPr>
                <w:rFonts w:ascii="Arial" w:hAnsi="Arial" w:cs="Arial"/>
                <w:vertAlign w:val="subscript"/>
              </w:rPr>
              <w:t xml:space="preserve">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1F82DFB7"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A461FA">
              <w:rPr>
                <w:rFonts w:ascii="Arial" w:hAnsi="Arial" w:cs="Arial"/>
                <w:b/>
                <w:bCs/>
                <w:color w:val="000000"/>
                <w:szCs w:val="24"/>
              </w:rPr>
              <w:t>OŚWIADCZENIE WYKONAWCY</w:t>
            </w:r>
          </w:p>
          <w:p w14:paraId="7ACD3709"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b/>
                <w:bCs/>
                <w:color w:val="000000"/>
                <w:szCs w:val="22"/>
                <w:lang w:eastAsia="en-US"/>
              </w:rPr>
            </w:pPr>
            <w:r w:rsidRPr="00A461FA">
              <w:rPr>
                <w:rFonts w:ascii="Arial" w:hAnsi="Arial" w:cs="Arial"/>
                <w:b/>
                <w:bCs/>
                <w:color w:val="000000"/>
              </w:rPr>
              <w:t xml:space="preserve">składane na podstawie art. 25a ust. 1 </w:t>
            </w:r>
            <w:proofErr w:type="spellStart"/>
            <w:r w:rsidRPr="00A461FA">
              <w:rPr>
                <w:rFonts w:ascii="Arial" w:hAnsi="Arial" w:cs="Arial"/>
                <w:b/>
                <w:bCs/>
                <w:color w:val="000000"/>
              </w:rPr>
              <w:t>p.z.p</w:t>
            </w:r>
            <w:proofErr w:type="spellEnd"/>
            <w:r w:rsidRPr="00A461FA">
              <w:rPr>
                <w:rFonts w:ascii="Arial" w:hAnsi="Arial" w:cs="Arial"/>
                <w:b/>
                <w:bCs/>
                <w:color w:val="000000"/>
              </w:rPr>
              <w:t xml:space="preserve">. </w:t>
            </w:r>
            <w:r w:rsidRPr="00A461FA">
              <w:rPr>
                <w:rFonts w:ascii="Arial" w:hAnsi="Arial" w:cs="Arial"/>
                <w:b/>
                <w:bCs/>
                <w:color w:val="000000"/>
                <w:szCs w:val="24"/>
              </w:rPr>
              <w:t>o spełnieniu warunków udziału w postępowaniu</w:t>
            </w:r>
          </w:p>
        </w:tc>
      </w:tr>
      <w:tr w:rsidR="0073654B" w:rsidRPr="00A461FA" w14:paraId="3F570878" w14:textId="77777777" w:rsidTr="00915829">
        <w:trPr>
          <w:gridAfter w:val="1"/>
          <w:wAfter w:w="40" w:type="dxa"/>
        </w:trPr>
        <w:tc>
          <w:tcPr>
            <w:tcW w:w="9210" w:type="dxa"/>
            <w:gridSpan w:val="3"/>
            <w:hideMark/>
          </w:tcPr>
          <w:p w14:paraId="5BD77FD4" w14:textId="6359DFF0" w:rsidR="00BD2607"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A461FA">
              <w:rPr>
                <w:rFonts w:ascii="Arial" w:hAnsi="Arial" w:cs="Arial"/>
                <w:color w:val="000000"/>
              </w:rPr>
              <w:t>Składając ofertę w przetargu nieograniczonym na</w:t>
            </w:r>
            <w:r w:rsidRPr="00A461FA">
              <w:rPr>
                <w:sz w:val="24"/>
                <w:szCs w:val="24"/>
              </w:rPr>
              <w:t xml:space="preserve"> </w:t>
            </w:r>
            <w:r>
              <w:t xml:space="preserve"> </w:t>
            </w:r>
            <w:r w:rsidR="00BD2607" w:rsidRPr="00BD2607">
              <w:rPr>
                <w:rFonts w:ascii="Arial" w:hAnsi="Arial" w:cs="Arial"/>
                <w:b/>
                <w:color w:val="000000"/>
              </w:rPr>
              <w:t>„</w:t>
            </w:r>
            <w:r w:rsidR="003939FD" w:rsidRPr="003939FD">
              <w:rPr>
                <w:rFonts w:ascii="Arial" w:hAnsi="Arial" w:cs="Arial"/>
                <w:b/>
                <w:color w:val="000000"/>
              </w:rPr>
              <w:t>Ubezpieczenie Centrum Nauki Kopernik</w:t>
            </w:r>
            <w:r w:rsidR="00BD2607">
              <w:rPr>
                <w:rFonts w:ascii="Arial" w:hAnsi="Arial" w:cs="Arial"/>
                <w:b/>
                <w:color w:val="000000"/>
              </w:rPr>
              <w:t>”</w:t>
            </w:r>
            <w:r w:rsidR="00111EA2">
              <w:rPr>
                <w:rFonts w:ascii="Arial" w:hAnsi="Arial" w:cs="Arial"/>
                <w:b/>
                <w:color w:val="000000"/>
              </w:rPr>
              <w:t xml:space="preserve"> </w:t>
            </w:r>
          </w:p>
          <w:p w14:paraId="0335BB17" w14:textId="299F2235" w:rsidR="0073654B" w:rsidRPr="00A461FA" w:rsidRDefault="00111EA2" w:rsidP="003939FD">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Pr>
                <w:rFonts w:ascii="Arial" w:hAnsi="Arial" w:cs="Arial"/>
                <w:b/>
                <w:color w:val="000000"/>
              </w:rPr>
              <w:t>n</w:t>
            </w:r>
            <w:r w:rsidR="0073654B" w:rsidRPr="00A461FA">
              <w:rPr>
                <w:rFonts w:ascii="Arial" w:hAnsi="Arial" w:cs="Arial"/>
                <w:b/>
                <w:color w:val="000000"/>
              </w:rPr>
              <w:t xml:space="preserve">umer postępowania: </w:t>
            </w:r>
            <w:r w:rsidR="00BA7B5E" w:rsidRPr="00BA7B5E">
              <w:rPr>
                <w:rFonts w:ascii="Arial" w:hAnsi="Arial" w:cs="Arial"/>
                <w:b/>
                <w:color w:val="000000"/>
              </w:rPr>
              <w:t>PZP.26.14.2020.MSi</w:t>
            </w:r>
          </w:p>
        </w:tc>
      </w:tr>
      <w:tr w:rsidR="0073654B" w:rsidRPr="00A461FA" w14:paraId="7C1E0027" w14:textId="77777777" w:rsidTr="00915829">
        <w:trPr>
          <w:gridAfter w:val="1"/>
          <w:wAfter w:w="40" w:type="dxa"/>
        </w:trPr>
        <w:tc>
          <w:tcPr>
            <w:tcW w:w="9210" w:type="dxa"/>
            <w:gridSpan w:val="3"/>
            <w:hideMark/>
          </w:tcPr>
          <w:p w14:paraId="08ECB665" w14:textId="77777777" w:rsidR="0073654B" w:rsidRPr="00A461FA"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A461FA">
              <w:rPr>
                <w:rFonts w:ascii="Arial" w:hAnsi="Arial" w:cs="Arial"/>
                <w:color w:val="000000"/>
              </w:rPr>
              <w:t>oświadczam, co następuje:</w:t>
            </w:r>
          </w:p>
        </w:tc>
      </w:tr>
      <w:tr w:rsidR="0073654B" w:rsidRPr="00A461FA" w14:paraId="55B4304A" w14:textId="77777777" w:rsidTr="00915829">
        <w:trPr>
          <w:gridAfter w:val="1"/>
          <w:wAfter w:w="40" w:type="dxa"/>
        </w:trPr>
        <w:tc>
          <w:tcPr>
            <w:tcW w:w="9210" w:type="dxa"/>
            <w:gridSpan w:val="3"/>
            <w:hideMark/>
          </w:tcPr>
          <w:p w14:paraId="25F8D29A" w14:textId="77777777" w:rsidR="0073654B" w:rsidRPr="00A461FA"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A461FA">
              <w:rPr>
                <w:rFonts w:ascii="Arial" w:hAnsi="Arial" w:cs="Arial"/>
                <w:b/>
                <w:bCs/>
                <w:szCs w:val="24"/>
              </w:rPr>
              <w:t>INFORMACJA DOTYCZĄCA WYKONAWCY</w:t>
            </w:r>
          </w:p>
        </w:tc>
      </w:tr>
      <w:tr w:rsidR="0073654B" w:rsidRPr="00A461FA" w14:paraId="25F961A0" w14:textId="77777777" w:rsidTr="00915829">
        <w:trPr>
          <w:gridAfter w:val="1"/>
          <w:wAfter w:w="40" w:type="dxa"/>
        </w:trPr>
        <w:tc>
          <w:tcPr>
            <w:tcW w:w="9210" w:type="dxa"/>
            <w:gridSpan w:val="3"/>
            <w:hideMark/>
          </w:tcPr>
          <w:p w14:paraId="7CAD789F" w14:textId="4C278F63" w:rsidR="0073654B" w:rsidRPr="00A461FA"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A461FA">
              <w:rPr>
                <w:rFonts w:ascii="Arial" w:hAnsi="Arial" w:cs="Arial"/>
                <w:szCs w:val="24"/>
              </w:rPr>
              <w:t xml:space="preserve">Oświadczam, że spełniam warunki udziału w postępowaniu określone przez Zamawiającego w </w:t>
            </w:r>
            <w:r w:rsidR="00BA7B5E" w:rsidRPr="00BA7B5E">
              <w:rPr>
                <w:rFonts w:ascii="Arial" w:hAnsi="Arial" w:cs="Arial"/>
                <w:szCs w:val="24"/>
              </w:rPr>
              <w:t xml:space="preserve">Rozdziale IV pkt 2 </w:t>
            </w:r>
            <w:r w:rsidRPr="00A461FA">
              <w:rPr>
                <w:rFonts w:ascii="Arial" w:hAnsi="Arial" w:cs="Arial"/>
                <w:szCs w:val="24"/>
              </w:rPr>
              <w:t>SIWZ.</w:t>
            </w:r>
          </w:p>
        </w:tc>
      </w:tr>
      <w:tr w:rsidR="0073654B" w:rsidRPr="00A461FA" w14:paraId="39B677C4" w14:textId="77777777" w:rsidTr="00915829">
        <w:trPr>
          <w:gridAfter w:val="1"/>
          <w:wAfter w:w="40" w:type="dxa"/>
        </w:trPr>
        <w:tc>
          <w:tcPr>
            <w:tcW w:w="9210" w:type="dxa"/>
            <w:gridSpan w:val="3"/>
            <w:hideMark/>
          </w:tcPr>
          <w:p w14:paraId="6B230652"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dnia ……………………r.</w:t>
            </w:r>
            <w:r w:rsidRPr="00A461FA">
              <w:rPr>
                <w:rFonts w:ascii="Arial" w:hAnsi="Arial" w:cs="Arial"/>
              </w:rPr>
              <w:tab/>
              <w:t>..............................................................</w:t>
            </w:r>
          </w:p>
        </w:tc>
      </w:tr>
      <w:tr w:rsidR="0073654B" w:rsidRPr="00A461FA" w14:paraId="0E5E0BA3" w14:textId="77777777" w:rsidTr="00915829">
        <w:trPr>
          <w:gridAfter w:val="1"/>
          <w:wAfter w:w="40" w:type="dxa"/>
        </w:trPr>
        <w:tc>
          <w:tcPr>
            <w:tcW w:w="9210" w:type="dxa"/>
            <w:gridSpan w:val="3"/>
            <w:hideMark/>
          </w:tcPr>
          <w:p w14:paraId="281D7D56" w14:textId="77777777" w:rsidR="0073654B" w:rsidRPr="00A461FA" w:rsidRDefault="0073654B" w:rsidP="00321E70">
            <w:pPr>
              <w:widowControl w:val="0"/>
              <w:suppressAutoHyphens/>
              <w:spacing w:before="120" w:after="240" w:line="360" w:lineRule="auto"/>
              <w:ind w:left="5040"/>
              <w:jc w:val="both"/>
              <w:rPr>
                <w:rFonts w:ascii="Arial" w:hAnsi="Arial" w:cs="Arial"/>
                <w:i/>
                <w:sz w:val="16"/>
                <w:szCs w:val="16"/>
              </w:rPr>
            </w:pPr>
            <w:r w:rsidRPr="00A461FA">
              <w:rPr>
                <w:rFonts w:ascii="Arial" w:hAnsi="Arial" w:cs="Arial"/>
                <w:i/>
                <w:iCs/>
                <w:sz w:val="16"/>
                <w:szCs w:val="16"/>
              </w:rPr>
              <w:t>(podpis osoby upoważnionej do reprezentacji)</w:t>
            </w:r>
          </w:p>
        </w:tc>
      </w:tr>
      <w:tr w:rsidR="0073654B" w:rsidRPr="00A461FA" w14:paraId="6370F0F5" w14:textId="77777777" w:rsidTr="00915829">
        <w:trPr>
          <w:gridAfter w:val="1"/>
          <w:wAfter w:w="40" w:type="dxa"/>
        </w:trPr>
        <w:tc>
          <w:tcPr>
            <w:tcW w:w="9210" w:type="dxa"/>
            <w:gridSpan w:val="3"/>
            <w:hideMark/>
          </w:tcPr>
          <w:p w14:paraId="48F112F4" w14:textId="77777777" w:rsidR="0073654B" w:rsidRPr="00A461FA"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A461FA">
              <w:rPr>
                <w:rFonts w:ascii="Arial" w:hAnsi="Arial" w:cs="Arial"/>
                <w:b/>
                <w:bCs/>
                <w:szCs w:val="24"/>
              </w:rPr>
              <w:t>INFORMACJA W ZWIĄZKU Z POLEGANIEM NA ZASOBACH INNYCH PODMIOTÓW:</w:t>
            </w:r>
          </w:p>
        </w:tc>
      </w:tr>
      <w:tr w:rsidR="0073654B" w:rsidRPr="00A461FA" w14:paraId="5DDADF96" w14:textId="77777777" w:rsidTr="00915829">
        <w:trPr>
          <w:gridAfter w:val="1"/>
          <w:wAfter w:w="40" w:type="dxa"/>
        </w:trPr>
        <w:tc>
          <w:tcPr>
            <w:tcW w:w="9210" w:type="dxa"/>
            <w:gridSpan w:val="3"/>
            <w:hideMark/>
          </w:tcPr>
          <w:p w14:paraId="7ED8CA6E" w14:textId="77777777" w:rsidR="0073654B" w:rsidRPr="00A461FA"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A461FA">
              <w:rPr>
                <w:rFonts w:ascii="Arial" w:hAnsi="Arial" w:cs="Arial"/>
                <w:szCs w:val="24"/>
              </w:rPr>
              <w:t xml:space="preserve">Oświadczam, że w celu wykazania spełniania warunków udziału w postępowaniu, określonych przez Zamawiającego w </w:t>
            </w:r>
            <w:r>
              <w:rPr>
                <w:rFonts w:ascii="Arial" w:hAnsi="Arial" w:cs="Arial"/>
                <w:szCs w:val="24"/>
              </w:rPr>
              <w:t>Rozdziale IV pkt 2</w:t>
            </w:r>
            <w:r w:rsidRPr="00A461FA">
              <w:rPr>
                <w:rFonts w:ascii="Arial" w:hAnsi="Arial" w:cs="Arial"/>
                <w:szCs w:val="24"/>
              </w:rPr>
              <w:t xml:space="preserve"> </w:t>
            </w:r>
            <w:r w:rsidRPr="00A461FA">
              <w:rPr>
                <w:rFonts w:ascii="Arial" w:hAnsi="Arial" w:cs="Arial"/>
              </w:rPr>
              <w:t xml:space="preserve">……………………….. </w:t>
            </w:r>
            <w:r w:rsidRPr="00A461FA">
              <w:rPr>
                <w:rFonts w:ascii="Arial" w:hAnsi="Arial" w:cs="Arial"/>
                <w:szCs w:val="24"/>
              </w:rPr>
              <w:t xml:space="preserve"> SIWZ polegam na zasobach następującego/</w:t>
            </w:r>
            <w:proofErr w:type="spellStart"/>
            <w:r w:rsidRPr="00A461FA">
              <w:rPr>
                <w:rFonts w:ascii="Arial" w:hAnsi="Arial" w:cs="Arial"/>
                <w:szCs w:val="24"/>
              </w:rPr>
              <w:t>ych</w:t>
            </w:r>
            <w:proofErr w:type="spellEnd"/>
            <w:r w:rsidRPr="00A461FA">
              <w:rPr>
                <w:rFonts w:ascii="Arial" w:hAnsi="Arial" w:cs="Arial"/>
                <w:szCs w:val="24"/>
              </w:rPr>
              <w:t xml:space="preserve"> podmiotu/ów:</w:t>
            </w:r>
          </w:p>
        </w:tc>
      </w:tr>
      <w:tr w:rsidR="0073654B" w:rsidRPr="00A461FA" w14:paraId="5F479983" w14:textId="77777777" w:rsidTr="00915829">
        <w:trPr>
          <w:gridAfter w:val="1"/>
          <w:wAfter w:w="40" w:type="dxa"/>
        </w:trPr>
        <w:tc>
          <w:tcPr>
            <w:tcW w:w="9210" w:type="dxa"/>
            <w:gridSpan w:val="3"/>
            <w:hideMark/>
          </w:tcPr>
          <w:p w14:paraId="30C060A0" w14:textId="77777777" w:rsidR="0073654B" w:rsidRPr="00A461FA"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A461FA">
              <w:rPr>
                <w:rFonts w:ascii="Arial" w:hAnsi="Arial" w:cs="Arial"/>
              </w:rPr>
              <w:t>……………………………………………………………………………………………………………………….</w:t>
            </w:r>
          </w:p>
        </w:tc>
      </w:tr>
      <w:tr w:rsidR="0073654B" w:rsidRPr="00A461FA" w14:paraId="1E2F3168" w14:textId="77777777" w:rsidTr="00915829">
        <w:trPr>
          <w:gridAfter w:val="1"/>
          <w:wAfter w:w="40" w:type="dxa"/>
        </w:trPr>
        <w:tc>
          <w:tcPr>
            <w:tcW w:w="9210" w:type="dxa"/>
            <w:gridSpan w:val="3"/>
            <w:shd w:val="clear" w:color="auto" w:fill="FFFFFF"/>
            <w:hideMark/>
          </w:tcPr>
          <w:p w14:paraId="58D92A0E" w14:textId="77777777" w:rsidR="0073654B" w:rsidRPr="00A461FA" w:rsidRDefault="0073654B" w:rsidP="00321E70">
            <w:pPr>
              <w:widowControl w:val="0"/>
              <w:suppressAutoHyphens/>
              <w:spacing w:beforeLines="60" w:before="144" w:afterLines="60" w:after="144" w:line="360" w:lineRule="auto"/>
              <w:rPr>
                <w:rFonts w:ascii="Arial" w:hAnsi="Arial" w:cs="Arial"/>
                <w:szCs w:val="22"/>
                <w:lang w:eastAsia="en-US"/>
              </w:rPr>
            </w:pPr>
            <w:r w:rsidRPr="00A461FA">
              <w:rPr>
                <w:rFonts w:ascii="Arial" w:hAnsi="Arial" w:cs="Arial"/>
                <w:szCs w:val="24"/>
              </w:rPr>
              <w:t>w następującym zakresie:</w:t>
            </w:r>
          </w:p>
        </w:tc>
      </w:tr>
      <w:tr w:rsidR="0073654B" w:rsidRPr="00A461FA" w14:paraId="41DDA318" w14:textId="77777777" w:rsidTr="00915829">
        <w:trPr>
          <w:gridAfter w:val="1"/>
          <w:wAfter w:w="40" w:type="dxa"/>
        </w:trPr>
        <w:tc>
          <w:tcPr>
            <w:tcW w:w="9210" w:type="dxa"/>
            <w:gridSpan w:val="3"/>
            <w:hideMark/>
          </w:tcPr>
          <w:p w14:paraId="13871FDA" w14:textId="77777777" w:rsidR="0073654B" w:rsidRPr="00A461FA"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A461FA">
              <w:rPr>
                <w:rFonts w:ascii="Arial" w:hAnsi="Arial" w:cs="Arial"/>
              </w:rPr>
              <w:t>……………………………………………………………………………………………………………………….</w:t>
            </w:r>
          </w:p>
        </w:tc>
      </w:tr>
      <w:tr w:rsidR="0073654B" w:rsidRPr="00A461FA" w14:paraId="57C254D8" w14:textId="77777777" w:rsidTr="00915829">
        <w:trPr>
          <w:gridAfter w:val="1"/>
          <w:wAfter w:w="40" w:type="dxa"/>
          <w:trHeight w:val="356"/>
        </w:trPr>
        <w:tc>
          <w:tcPr>
            <w:tcW w:w="9210" w:type="dxa"/>
            <w:gridSpan w:val="3"/>
            <w:hideMark/>
          </w:tcPr>
          <w:p w14:paraId="6EC6B2B2" w14:textId="77777777" w:rsidR="0073654B" w:rsidRPr="00A461FA" w:rsidRDefault="0073654B" w:rsidP="00321E70">
            <w:pPr>
              <w:widowControl w:val="0"/>
              <w:suppressAutoHyphens/>
              <w:spacing w:beforeLines="60" w:before="144" w:afterLines="60" w:after="144" w:line="360" w:lineRule="auto"/>
              <w:jc w:val="center"/>
              <w:rPr>
                <w:rFonts w:ascii="Arial" w:hAnsi="Arial" w:cs="Arial"/>
                <w:i/>
                <w:iCs/>
                <w:sz w:val="16"/>
                <w:szCs w:val="16"/>
                <w:lang w:eastAsia="en-US"/>
              </w:rPr>
            </w:pPr>
            <w:r w:rsidRPr="00A461FA">
              <w:rPr>
                <w:rFonts w:ascii="Arial" w:hAnsi="Arial" w:cs="Arial"/>
                <w:i/>
                <w:iCs/>
                <w:sz w:val="16"/>
                <w:szCs w:val="16"/>
              </w:rPr>
              <w:t>(wskazać podmiot i określić odpowiedni zakres dla wskazanego podmiotu).</w:t>
            </w:r>
          </w:p>
        </w:tc>
      </w:tr>
      <w:tr w:rsidR="0073654B" w:rsidRPr="00A461FA" w14:paraId="3BC17C22" w14:textId="77777777" w:rsidTr="00915829">
        <w:trPr>
          <w:gridAfter w:val="1"/>
          <w:wAfter w:w="40" w:type="dxa"/>
        </w:trPr>
        <w:tc>
          <w:tcPr>
            <w:tcW w:w="9210" w:type="dxa"/>
            <w:gridSpan w:val="3"/>
            <w:hideMark/>
          </w:tcPr>
          <w:p w14:paraId="553DB7D0"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dnia …………………..r.</w:t>
            </w:r>
            <w:r w:rsidRPr="00A461FA">
              <w:rPr>
                <w:rFonts w:ascii="Arial" w:hAnsi="Arial" w:cs="Arial"/>
              </w:rPr>
              <w:tab/>
              <w:t>..............................................................</w:t>
            </w:r>
          </w:p>
        </w:tc>
      </w:tr>
      <w:tr w:rsidR="0073654B" w:rsidRPr="00A461FA" w14:paraId="32879FC2" w14:textId="77777777" w:rsidTr="00915829">
        <w:trPr>
          <w:gridAfter w:val="1"/>
          <w:wAfter w:w="40" w:type="dxa"/>
        </w:trPr>
        <w:tc>
          <w:tcPr>
            <w:tcW w:w="9210" w:type="dxa"/>
            <w:gridSpan w:val="3"/>
            <w:hideMark/>
          </w:tcPr>
          <w:p w14:paraId="08C3E877" w14:textId="77777777" w:rsidR="0073654B" w:rsidRPr="00A461FA" w:rsidRDefault="0073654B" w:rsidP="00321E70">
            <w:pPr>
              <w:widowControl w:val="0"/>
              <w:suppressAutoHyphens/>
              <w:spacing w:before="120" w:after="240" w:line="360" w:lineRule="auto"/>
              <w:ind w:left="5040"/>
              <w:jc w:val="both"/>
              <w:rPr>
                <w:rFonts w:ascii="Arial" w:hAnsi="Arial" w:cs="Arial"/>
                <w:i/>
                <w:iCs/>
                <w:sz w:val="16"/>
                <w:szCs w:val="16"/>
              </w:rPr>
            </w:pPr>
            <w:r w:rsidRPr="00A461FA">
              <w:rPr>
                <w:rFonts w:ascii="Arial" w:hAnsi="Arial" w:cs="Arial"/>
                <w:i/>
                <w:iCs/>
                <w:sz w:val="16"/>
                <w:szCs w:val="16"/>
              </w:rPr>
              <w:t>(podpis osoby upoważnionej do reprezentacji)</w:t>
            </w:r>
          </w:p>
          <w:p w14:paraId="5EB9D4FA" w14:textId="77777777" w:rsidR="0073654B" w:rsidRDefault="0073654B" w:rsidP="00321E70">
            <w:pPr>
              <w:widowControl w:val="0"/>
              <w:suppressAutoHyphens/>
              <w:spacing w:before="120" w:after="240" w:line="360" w:lineRule="auto"/>
              <w:ind w:left="5040"/>
              <w:jc w:val="both"/>
              <w:rPr>
                <w:rFonts w:ascii="Arial" w:hAnsi="Arial" w:cs="Arial"/>
                <w:i/>
                <w:sz w:val="16"/>
                <w:szCs w:val="16"/>
              </w:rPr>
            </w:pPr>
          </w:p>
          <w:p w14:paraId="1A2C5A0F" w14:textId="77777777" w:rsidR="0073654B" w:rsidRPr="00A461FA" w:rsidRDefault="0073654B" w:rsidP="00321E70">
            <w:pPr>
              <w:widowControl w:val="0"/>
              <w:suppressAutoHyphens/>
              <w:spacing w:before="120" w:after="240" w:line="360" w:lineRule="auto"/>
              <w:ind w:left="5040"/>
              <w:jc w:val="both"/>
              <w:rPr>
                <w:rFonts w:ascii="Arial" w:hAnsi="Arial" w:cs="Arial"/>
                <w:i/>
                <w:sz w:val="16"/>
                <w:szCs w:val="16"/>
              </w:rPr>
            </w:pPr>
          </w:p>
        </w:tc>
      </w:tr>
      <w:tr w:rsidR="0073654B" w:rsidRPr="00A461FA" w14:paraId="1BF07981" w14:textId="77777777" w:rsidTr="00915829">
        <w:trPr>
          <w:gridAfter w:val="1"/>
          <w:wAfter w:w="40" w:type="dxa"/>
        </w:trPr>
        <w:tc>
          <w:tcPr>
            <w:tcW w:w="9210" w:type="dxa"/>
            <w:gridSpan w:val="3"/>
            <w:hideMark/>
          </w:tcPr>
          <w:p w14:paraId="180892B2"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A461FA">
              <w:rPr>
                <w:rFonts w:ascii="Arial" w:hAnsi="Arial" w:cs="Arial"/>
                <w:b/>
                <w:bCs/>
                <w:color w:val="000000"/>
                <w:szCs w:val="24"/>
              </w:rPr>
              <w:t>OŚWIADCZENIE DOTYCZĄCE PODANYCH INFORMACJI:</w:t>
            </w:r>
          </w:p>
        </w:tc>
      </w:tr>
      <w:tr w:rsidR="0073654B" w:rsidRPr="00A461FA" w14:paraId="773342B9" w14:textId="77777777" w:rsidTr="00915829">
        <w:trPr>
          <w:gridAfter w:val="1"/>
          <w:wAfter w:w="40" w:type="dxa"/>
        </w:trPr>
        <w:tc>
          <w:tcPr>
            <w:tcW w:w="9210" w:type="dxa"/>
            <w:gridSpan w:val="3"/>
            <w:hideMark/>
          </w:tcPr>
          <w:p w14:paraId="7371FE3C"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A461FA">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A461FA" w14:paraId="2FA1A88D" w14:textId="77777777" w:rsidTr="00915829">
        <w:trPr>
          <w:gridAfter w:val="1"/>
          <w:wAfter w:w="40" w:type="dxa"/>
        </w:trPr>
        <w:tc>
          <w:tcPr>
            <w:tcW w:w="9210" w:type="dxa"/>
            <w:gridSpan w:val="3"/>
            <w:hideMark/>
          </w:tcPr>
          <w:p w14:paraId="0493A806"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dnia ………………..r.</w:t>
            </w:r>
            <w:r w:rsidRPr="00A461FA">
              <w:rPr>
                <w:rFonts w:ascii="Arial" w:hAnsi="Arial" w:cs="Arial"/>
              </w:rPr>
              <w:tab/>
              <w:t>..............................................................</w:t>
            </w:r>
          </w:p>
        </w:tc>
      </w:tr>
      <w:tr w:rsidR="0073654B" w:rsidRPr="00A461FA" w14:paraId="15BB8FB9" w14:textId="77777777" w:rsidTr="00915829">
        <w:trPr>
          <w:gridAfter w:val="1"/>
          <w:wAfter w:w="40" w:type="dxa"/>
        </w:trPr>
        <w:tc>
          <w:tcPr>
            <w:tcW w:w="9210" w:type="dxa"/>
            <w:gridSpan w:val="3"/>
            <w:hideMark/>
          </w:tcPr>
          <w:p w14:paraId="67CBEFCE" w14:textId="77777777" w:rsidR="0073654B" w:rsidRPr="00A461FA" w:rsidRDefault="0073654B" w:rsidP="00321E70">
            <w:pPr>
              <w:widowControl w:val="0"/>
              <w:suppressAutoHyphens/>
              <w:spacing w:before="120" w:after="240" w:line="360" w:lineRule="auto"/>
              <w:ind w:left="5040"/>
              <w:jc w:val="both"/>
              <w:rPr>
                <w:rFonts w:ascii="Arial" w:hAnsi="Arial" w:cs="Arial"/>
                <w:i/>
                <w:sz w:val="16"/>
                <w:szCs w:val="16"/>
              </w:rPr>
            </w:pPr>
            <w:r w:rsidRPr="00A461FA">
              <w:rPr>
                <w:rFonts w:ascii="Arial" w:hAnsi="Arial" w:cs="Arial"/>
                <w:i/>
                <w:iCs/>
                <w:sz w:val="16"/>
                <w:szCs w:val="16"/>
              </w:rPr>
              <w:t>(podpis osoby upoważnionej do reprezentacji)</w:t>
            </w:r>
          </w:p>
        </w:tc>
      </w:tr>
    </w:tbl>
    <w:p w14:paraId="2285F7EC" w14:textId="77777777" w:rsidR="0073654B" w:rsidRPr="009937E4" w:rsidRDefault="0073654B" w:rsidP="00321E70">
      <w:pPr>
        <w:ind w:left="6372"/>
        <w:rPr>
          <w:rFonts w:ascii="Arial" w:eastAsia="Calibri" w:hAnsi="Arial" w:cs="Arial"/>
          <w:b/>
          <w:bCs/>
          <w:sz w:val="22"/>
          <w:szCs w:val="22"/>
        </w:rPr>
      </w:pPr>
      <w:r w:rsidRPr="00A461FA">
        <w:rPr>
          <w:sz w:val="24"/>
          <w:szCs w:val="24"/>
        </w:rPr>
        <w:br w:type="page"/>
      </w: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A461FA" w14:paraId="6EDF28A2" w14:textId="77777777" w:rsidTr="00915829">
        <w:trPr>
          <w:gridAfter w:val="1"/>
          <w:wAfter w:w="40" w:type="dxa"/>
        </w:trPr>
        <w:tc>
          <w:tcPr>
            <w:tcW w:w="9210" w:type="dxa"/>
            <w:gridSpan w:val="3"/>
            <w:hideMark/>
          </w:tcPr>
          <w:p w14:paraId="0884EF5B"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35588E">
              <w:rPr>
                <w:rFonts w:ascii="Arial" w:hAnsi="Arial" w:cs="Arial"/>
                <w:b/>
                <w:bCs/>
                <w:color w:val="000000"/>
                <w:sz w:val="22"/>
              </w:rPr>
              <w:t>ZAŁĄCZNIK Nr 4 do SIWZ</w:t>
            </w:r>
          </w:p>
        </w:tc>
      </w:tr>
      <w:tr w:rsidR="0073654B" w:rsidRPr="00A461FA" w14:paraId="48DE28E7"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95"/>
        </w:trPr>
        <w:tc>
          <w:tcPr>
            <w:tcW w:w="3420" w:type="dxa"/>
            <w:tcBorders>
              <w:top w:val="single" w:sz="4" w:space="0" w:color="auto"/>
              <w:left w:val="single" w:sz="4" w:space="0" w:color="auto"/>
              <w:bottom w:val="single" w:sz="4" w:space="0" w:color="auto"/>
              <w:right w:val="single" w:sz="4" w:space="0" w:color="auto"/>
            </w:tcBorders>
            <w:hideMark/>
          </w:tcPr>
          <w:p w14:paraId="0226BFFF" w14:textId="77777777" w:rsidR="0073654B" w:rsidRPr="00A461FA" w:rsidRDefault="0073654B" w:rsidP="00321E70">
            <w:pPr>
              <w:widowControl w:val="0"/>
              <w:suppressAutoHyphens/>
              <w:autoSpaceDE w:val="0"/>
              <w:autoSpaceDN w:val="0"/>
              <w:adjustRightInd w:val="0"/>
              <w:spacing w:beforeLines="600" w:before="1440" w:afterLines="60" w:after="144" w:line="360" w:lineRule="auto"/>
              <w:jc w:val="center"/>
              <w:rPr>
                <w:rFonts w:ascii="Arial" w:hAnsi="Arial" w:cs="Arial"/>
                <w:vertAlign w:val="subscript"/>
              </w:rPr>
            </w:pPr>
            <w:r w:rsidRPr="00A461FA">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23A057E7"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A461FA">
              <w:rPr>
                <w:rFonts w:ascii="Arial" w:hAnsi="Arial" w:cs="Arial"/>
                <w:b/>
                <w:bCs/>
                <w:color w:val="000000"/>
                <w:szCs w:val="24"/>
              </w:rPr>
              <w:t>OŚWIADCZENIE WYKONAWCY</w:t>
            </w:r>
          </w:p>
          <w:p w14:paraId="59591096"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A461FA">
              <w:rPr>
                <w:rFonts w:ascii="Arial" w:hAnsi="Arial" w:cs="Arial"/>
                <w:b/>
                <w:bCs/>
                <w:color w:val="000000"/>
              </w:rPr>
              <w:t xml:space="preserve">składane na podstawie art. 25a ust. 1 </w:t>
            </w:r>
            <w:proofErr w:type="spellStart"/>
            <w:r w:rsidRPr="00A461FA">
              <w:rPr>
                <w:rFonts w:ascii="Arial" w:hAnsi="Arial" w:cs="Arial"/>
                <w:b/>
                <w:bCs/>
                <w:color w:val="000000"/>
              </w:rPr>
              <w:t>p.z.p</w:t>
            </w:r>
            <w:proofErr w:type="spellEnd"/>
            <w:r w:rsidRPr="00A461FA">
              <w:rPr>
                <w:rFonts w:ascii="Arial" w:hAnsi="Arial" w:cs="Arial"/>
                <w:b/>
                <w:bCs/>
                <w:color w:val="000000"/>
              </w:rPr>
              <w:t xml:space="preserve">. </w:t>
            </w:r>
            <w:r w:rsidRPr="00A461FA">
              <w:rPr>
                <w:rFonts w:ascii="Arial" w:hAnsi="Arial" w:cs="Arial"/>
                <w:b/>
                <w:bCs/>
                <w:color w:val="000000"/>
                <w:szCs w:val="24"/>
              </w:rPr>
              <w:t>o braku podstaw do wykluczenia z udziału w postępowaniu</w:t>
            </w:r>
          </w:p>
        </w:tc>
      </w:tr>
      <w:tr w:rsidR="0073654B" w:rsidRPr="00A461FA" w14:paraId="18440FF2" w14:textId="77777777" w:rsidTr="00915829">
        <w:trPr>
          <w:gridAfter w:val="1"/>
          <w:wAfter w:w="40" w:type="dxa"/>
        </w:trPr>
        <w:tc>
          <w:tcPr>
            <w:tcW w:w="9210" w:type="dxa"/>
            <w:gridSpan w:val="3"/>
            <w:hideMark/>
          </w:tcPr>
          <w:p w14:paraId="00E1D2D8" w14:textId="2D6B5798" w:rsidR="00BD2607"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A461FA">
              <w:rPr>
                <w:rFonts w:ascii="Arial" w:hAnsi="Arial" w:cs="Arial"/>
                <w:color w:val="000000"/>
              </w:rPr>
              <w:t>Składając ofertę w przetargu nieograniczonym na:</w:t>
            </w:r>
            <w:r w:rsidRPr="00A461FA">
              <w:rPr>
                <w:sz w:val="24"/>
                <w:szCs w:val="24"/>
              </w:rPr>
              <w:t xml:space="preserve"> </w:t>
            </w:r>
            <w:r w:rsidR="00974BD2" w:rsidRPr="00974BD2">
              <w:rPr>
                <w:rFonts w:ascii="Arial" w:hAnsi="Arial" w:cs="Arial"/>
                <w:b/>
                <w:color w:val="000000"/>
              </w:rPr>
              <w:t>„</w:t>
            </w:r>
            <w:r w:rsidR="003939FD" w:rsidRPr="003939FD">
              <w:rPr>
                <w:rFonts w:ascii="Arial" w:hAnsi="Arial" w:cs="Arial"/>
                <w:b/>
                <w:color w:val="000000"/>
              </w:rPr>
              <w:t>Ubezpieczenie Centrum Nauki Kopernik</w:t>
            </w:r>
            <w:r w:rsidR="00BD2607">
              <w:rPr>
                <w:rFonts w:ascii="Arial" w:hAnsi="Arial" w:cs="Arial"/>
                <w:b/>
                <w:color w:val="000000"/>
              </w:rPr>
              <w:t xml:space="preserve">” </w:t>
            </w:r>
          </w:p>
          <w:p w14:paraId="0DD3FAAA" w14:textId="2758DF7E" w:rsidR="0073654B" w:rsidRPr="00A461FA" w:rsidRDefault="0073654B" w:rsidP="003939FD">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A461FA">
              <w:rPr>
                <w:rFonts w:ascii="Arial" w:hAnsi="Arial" w:cs="Arial"/>
                <w:b/>
                <w:color w:val="000000"/>
              </w:rPr>
              <w:t xml:space="preserve">Numer postępowania: </w:t>
            </w:r>
            <w:r w:rsidR="00BA7B5E" w:rsidRPr="00BA7B5E">
              <w:rPr>
                <w:rFonts w:ascii="Arial" w:hAnsi="Arial" w:cs="Arial"/>
                <w:b/>
                <w:color w:val="000000"/>
              </w:rPr>
              <w:t>PZP.26.14.2020.MSi</w:t>
            </w:r>
          </w:p>
        </w:tc>
      </w:tr>
      <w:tr w:rsidR="0073654B" w:rsidRPr="00A461FA" w14:paraId="3FC17C9A" w14:textId="77777777" w:rsidTr="00915829">
        <w:trPr>
          <w:gridAfter w:val="1"/>
          <w:wAfter w:w="40" w:type="dxa"/>
        </w:trPr>
        <w:tc>
          <w:tcPr>
            <w:tcW w:w="9210" w:type="dxa"/>
            <w:gridSpan w:val="3"/>
            <w:hideMark/>
          </w:tcPr>
          <w:p w14:paraId="062475A2" w14:textId="77777777" w:rsidR="0073654B" w:rsidRPr="00A461FA"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A461FA">
              <w:rPr>
                <w:rFonts w:ascii="Arial" w:hAnsi="Arial" w:cs="Arial"/>
                <w:color w:val="000000"/>
              </w:rPr>
              <w:t>oświadczam, co następuje:</w:t>
            </w:r>
          </w:p>
        </w:tc>
      </w:tr>
      <w:tr w:rsidR="0073654B" w:rsidRPr="00A461FA" w14:paraId="37246DF8" w14:textId="77777777" w:rsidTr="00915829">
        <w:trPr>
          <w:gridAfter w:val="1"/>
          <w:wAfter w:w="40" w:type="dxa"/>
        </w:trPr>
        <w:tc>
          <w:tcPr>
            <w:tcW w:w="9210" w:type="dxa"/>
            <w:gridSpan w:val="3"/>
            <w:hideMark/>
          </w:tcPr>
          <w:p w14:paraId="7CD5F4FC"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A461FA">
              <w:rPr>
                <w:rFonts w:ascii="Arial" w:hAnsi="Arial" w:cs="Arial"/>
                <w:b/>
                <w:bCs/>
                <w:color w:val="000000"/>
                <w:szCs w:val="24"/>
              </w:rPr>
              <w:t>OŚWIADCZENIA DOTYCZĄCE WYKONAWCY:</w:t>
            </w:r>
          </w:p>
        </w:tc>
      </w:tr>
      <w:tr w:rsidR="0073654B" w:rsidRPr="00A461FA" w14:paraId="6B1CD74A" w14:textId="77777777" w:rsidTr="00915829">
        <w:trPr>
          <w:gridAfter w:val="1"/>
          <w:wAfter w:w="40" w:type="dxa"/>
        </w:trPr>
        <w:tc>
          <w:tcPr>
            <w:tcW w:w="9210" w:type="dxa"/>
            <w:gridSpan w:val="3"/>
            <w:hideMark/>
          </w:tcPr>
          <w:p w14:paraId="0B9B97D7" w14:textId="77777777" w:rsidR="0073654B" w:rsidRPr="00A461FA"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A461FA">
              <w:rPr>
                <w:rFonts w:ascii="Arial" w:hAnsi="Arial" w:cs="Arial"/>
              </w:rPr>
              <w:t>1.</w:t>
            </w:r>
            <w:r w:rsidRPr="00A461FA">
              <w:rPr>
                <w:rFonts w:ascii="Arial" w:hAnsi="Arial" w:cs="Arial"/>
              </w:rPr>
              <w:tab/>
              <w:t xml:space="preserve">Oświadczam, że nie podlegam wykluczeniu z postępowania na podstawie art. 24 ust 1 pkt 12-23 </w:t>
            </w:r>
            <w:proofErr w:type="spellStart"/>
            <w:r w:rsidRPr="00A461FA">
              <w:rPr>
                <w:rFonts w:ascii="Arial" w:hAnsi="Arial" w:cs="Arial"/>
              </w:rPr>
              <w:t>p.z.p</w:t>
            </w:r>
            <w:proofErr w:type="spellEnd"/>
            <w:r w:rsidRPr="00A461FA">
              <w:rPr>
                <w:rFonts w:ascii="Arial" w:hAnsi="Arial" w:cs="Arial"/>
              </w:rPr>
              <w:t>.</w:t>
            </w:r>
          </w:p>
        </w:tc>
      </w:tr>
      <w:tr w:rsidR="0073654B" w:rsidRPr="00A461FA" w14:paraId="4F89B68E" w14:textId="77777777" w:rsidTr="00915829">
        <w:trPr>
          <w:gridAfter w:val="1"/>
          <w:wAfter w:w="40" w:type="dxa"/>
        </w:trPr>
        <w:tc>
          <w:tcPr>
            <w:tcW w:w="9210" w:type="dxa"/>
            <w:gridSpan w:val="3"/>
            <w:hideMark/>
          </w:tcPr>
          <w:p w14:paraId="4C7C16F6" w14:textId="77777777" w:rsidR="0073654B" w:rsidRPr="00A461FA"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A461FA">
              <w:rPr>
                <w:rFonts w:ascii="Arial" w:hAnsi="Arial" w:cs="Arial"/>
              </w:rPr>
              <w:t>2.</w:t>
            </w:r>
            <w:r w:rsidRPr="00A461FA">
              <w:rPr>
                <w:rFonts w:ascii="Arial" w:hAnsi="Arial" w:cs="Arial"/>
              </w:rPr>
              <w:tab/>
              <w:t xml:space="preserve">Oświadczam, że nie podlegam wykluczeniu z postępowania na podstawie art. 24 ust. 5 pkt 1 </w:t>
            </w:r>
            <w:proofErr w:type="spellStart"/>
            <w:r w:rsidRPr="00A461FA">
              <w:rPr>
                <w:rFonts w:ascii="Arial" w:hAnsi="Arial" w:cs="Arial"/>
              </w:rPr>
              <w:t>p.z.p</w:t>
            </w:r>
            <w:proofErr w:type="spellEnd"/>
            <w:r w:rsidRPr="00A461FA">
              <w:rPr>
                <w:rFonts w:ascii="Arial" w:hAnsi="Arial" w:cs="Arial"/>
              </w:rPr>
              <w:t>.</w:t>
            </w:r>
          </w:p>
        </w:tc>
      </w:tr>
      <w:tr w:rsidR="0073654B" w:rsidRPr="00A461FA" w14:paraId="0B7BD15D" w14:textId="77777777" w:rsidTr="00915829">
        <w:trPr>
          <w:gridAfter w:val="1"/>
          <w:wAfter w:w="40" w:type="dxa"/>
        </w:trPr>
        <w:tc>
          <w:tcPr>
            <w:tcW w:w="9210" w:type="dxa"/>
            <w:gridSpan w:val="3"/>
            <w:hideMark/>
          </w:tcPr>
          <w:p w14:paraId="712D4198" w14:textId="77777777" w:rsidR="0073654B" w:rsidRPr="00A461FA" w:rsidRDefault="0073654B" w:rsidP="00321E70">
            <w:pPr>
              <w:widowControl w:val="0"/>
              <w:suppressAutoHyphens/>
              <w:autoSpaceDE w:val="0"/>
              <w:autoSpaceDN w:val="0"/>
              <w:adjustRightInd w:val="0"/>
              <w:spacing w:before="240" w:line="360" w:lineRule="auto"/>
              <w:rPr>
                <w:rFonts w:ascii="Arial" w:hAnsi="Arial" w:cs="Arial"/>
              </w:rPr>
            </w:pPr>
            <w:r w:rsidRPr="00A461FA">
              <w:rPr>
                <w:rFonts w:ascii="Arial" w:hAnsi="Arial" w:cs="Arial"/>
              </w:rPr>
              <w:t xml:space="preserve">         ………………. dnia ……………. r.</w:t>
            </w:r>
            <w:r w:rsidRPr="00A461FA">
              <w:rPr>
                <w:sz w:val="24"/>
                <w:szCs w:val="24"/>
              </w:rPr>
              <w:t xml:space="preserve"> </w:t>
            </w:r>
            <w:r w:rsidRPr="00A461FA">
              <w:rPr>
                <w:rFonts w:ascii="Arial" w:hAnsi="Arial" w:cs="Arial"/>
              </w:rPr>
              <w:tab/>
              <w:t xml:space="preserve">                              ..............................................................</w:t>
            </w:r>
          </w:p>
          <w:p w14:paraId="703A6684" w14:textId="77777777" w:rsidR="0073654B" w:rsidRPr="00A461FA" w:rsidRDefault="0073654B" w:rsidP="00321E70">
            <w:pPr>
              <w:widowControl w:val="0"/>
              <w:suppressAutoHyphens/>
              <w:autoSpaceDE w:val="0"/>
              <w:autoSpaceDN w:val="0"/>
              <w:adjustRightInd w:val="0"/>
              <w:spacing w:after="240" w:line="360" w:lineRule="auto"/>
              <w:rPr>
                <w:rFonts w:ascii="Arial" w:hAnsi="Arial" w:cs="Arial"/>
                <w:i/>
              </w:rPr>
            </w:pPr>
            <w:r w:rsidRPr="00A461FA">
              <w:rPr>
                <w:rFonts w:ascii="Arial" w:hAnsi="Arial" w:cs="Arial"/>
                <w:i/>
                <w:sz w:val="16"/>
              </w:rPr>
              <w:t xml:space="preserve">                                                                                                                        (podpis osoby upoważnionej do reprezentacji)</w:t>
            </w:r>
          </w:p>
        </w:tc>
      </w:tr>
      <w:tr w:rsidR="0073654B" w:rsidRPr="00A461FA" w14:paraId="456BA126" w14:textId="77777777" w:rsidTr="00915829">
        <w:trPr>
          <w:gridAfter w:val="1"/>
          <w:wAfter w:w="40" w:type="dxa"/>
        </w:trPr>
        <w:tc>
          <w:tcPr>
            <w:tcW w:w="9210" w:type="dxa"/>
            <w:gridSpan w:val="3"/>
            <w:hideMark/>
          </w:tcPr>
          <w:p w14:paraId="281B968F" w14:textId="77777777" w:rsidR="0073654B" w:rsidRPr="00A461FA"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i/>
                <w:iCs/>
                <w:szCs w:val="18"/>
                <w:lang w:eastAsia="en-US"/>
              </w:rPr>
            </w:pPr>
            <w:r w:rsidRPr="00A461FA">
              <w:rPr>
                <w:rFonts w:ascii="Arial" w:hAnsi="Arial" w:cs="Arial"/>
                <w:iCs/>
                <w:szCs w:val="18"/>
              </w:rPr>
              <w:t>3.</w:t>
            </w:r>
            <w:r w:rsidRPr="00A461FA">
              <w:rPr>
                <w:rFonts w:ascii="Arial" w:hAnsi="Arial" w:cs="Arial"/>
                <w:iCs/>
                <w:szCs w:val="18"/>
              </w:rPr>
              <w:tab/>
            </w:r>
            <w:r w:rsidRPr="00A461FA">
              <w:rPr>
                <w:rFonts w:ascii="Arial" w:hAnsi="Arial" w:cs="Arial"/>
              </w:rPr>
              <w:t xml:space="preserve">Oświadczam, że zachodzą w stosunku do mnie podstawy wykluczenia z postępowania na podstawie art. ………………. </w:t>
            </w:r>
            <w:proofErr w:type="spellStart"/>
            <w:r w:rsidRPr="00A461FA">
              <w:rPr>
                <w:rFonts w:ascii="Arial" w:hAnsi="Arial" w:cs="Arial"/>
              </w:rPr>
              <w:t>P.z.p</w:t>
            </w:r>
            <w:proofErr w:type="spellEnd"/>
            <w:r w:rsidRPr="00A461FA">
              <w:rPr>
                <w:rFonts w:ascii="Arial" w:hAnsi="Arial" w:cs="Arial"/>
              </w:rPr>
              <w:t xml:space="preserve">. </w:t>
            </w:r>
            <w:r w:rsidRPr="00A461FA">
              <w:rPr>
                <w:rFonts w:ascii="Arial" w:hAnsi="Arial" w:cs="Arial"/>
                <w:i/>
                <w:iCs/>
                <w:szCs w:val="18"/>
              </w:rPr>
              <w:t xml:space="preserve">(podać mającą zastosowanie podstawę wykluczenia spośród wymienionych w art. 24 ust. 1 pkt 13-14, 16-20 lub art. 24 ust. 5 </w:t>
            </w:r>
            <w:proofErr w:type="spellStart"/>
            <w:r w:rsidRPr="00A461FA">
              <w:rPr>
                <w:rFonts w:ascii="Arial" w:hAnsi="Arial" w:cs="Arial"/>
                <w:i/>
                <w:iCs/>
                <w:szCs w:val="18"/>
              </w:rPr>
              <w:t>p.z.p</w:t>
            </w:r>
            <w:proofErr w:type="spellEnd"/>
            <w:r w:rsidRPr="00A461FA">
              <w:rPr>
                <w:rFonts w:ascii="Arial" w:hAnsi="Arial" w:cs="Arial"/>
                <w:i/>
                <w:iCs/>
                <w:szCs w:val="18"/>
              </w:rPr>
              <w:t>.).</w:t>
            </w:r>
          </w:p>
        </w:tc>
      </w:tr>
      <w:tr w:rsidR="0073654B" w:rsidRPr="00A461FA" w14:paraId="47AEB5F1" w14:textId="77777777" w:rsidTr="00915829">
        <w:trPr>
          <w:gridAfter w:val="1"/>
          <w:wAfter w:w="40" w:type="dxa"/>
        </w:trPr>
        <w:tc>
          <w:tcPr>
            <w:tcW w:w="9210" w:type="dxa"/>
            <w:gridSpan w:val="3"/>
            <w:hideMark/>
          </w:tcPr>
          <w:p w14:paraId="4D12074B" w14:textId="77777777" w:rsidR="0073654B" w:rsidRPr="00A461FA" w:rsidRDefault="0073654B" w:rsidP="00321E70">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lang w:eastAsia="en-US"/>
              </w:rPr>
            </w:pPr>
            <w:r w:rsidRPr="00A461FA">
              <w:rPr>
                <w:rFonts w:ascii="Arial" w:hAnsi="Arial" w:cs="Arial"/>
                <w:color w:val="000000"/>
              </w:rPr>
              <w:t xml:space="preserve">Jednocześnie oświadczam, że w związku z ww. okolicznością, na podstawie art. 24 ust. 8 </w:t>
            </w:r>
            <w:proofErr w:type="spellStart"/>
            <w:r w:rsidRPr="00A461FA">
              <w:rPr>
                <w:rFonts w:ascii="Arial" w:hAnsi="Arial" w:cs="Arial"/>
                <w:color w:val="000000"/>
              </w:rPr>
              <w:t>p.z.p</w:t>
            </w:r>
            <w:proofErr w:type="spellEnd"/>
            <w:r w:rsidRPr="00A461FA">
              <w:rPr>
                <w:rFonts w:ascii="Arial" w:hAnsi="Arial" w:cs="Arial"/>
                <w:color w:val="000000"/>
              </w:rPr>
              <w:t xml:space="preserve">. ustawy </w:t>
            </w:r>
            <w:proofErr w:type="spellStart"/>
            <w:r w:rsidRPr="00A461FA">
              <w:rPr>
                <w:rFonts w:ascii="Arial" w:hAnsi="Arial" w:cs="Arial"/>
                <w:color w:val="000000"/>
              </w:rPr>
              <w:t>Pzp</w:t>
            </w:r>
            <w:proofErr w:type="spellEnd"/>
            <w:r w:rsidRPr="00A461FA">
              <w:rPr>
                <w:rFonts w:ascii="Arial" w:hAnsi="Arial" w:cs="Arial"/>
                <w:color w:val="000000"/>
              </w:rPr>
              <w:t xml:space="preserve"> podjąłem następujące środki naprawcze:</w:t>
            </w:r>
          </w:p>
        </w:tc>
      </w:tr>
      <w:tr w:rsidR="0073654B" w:rsidRPr="00A461FA" w14:paraId="0EE9AB2D" w14:textId="77777777" w:rsidTr="00915829">
        <w:trPr>
          <w:gridAfter w:val="1"/>
          <w:wAfter w:w="40" w:type="dxa"/>
        </w:trPr>
        <w:tc>
          <w:tcPr>
            <w:tcW w:w="9210" w:type="dxa"/>
            <w:gridSpan w:val="3"/>
            <w:hideMark/>
          </w:tcPr>
          <w:p w14:paraId="1486B565"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xml:space="preserve">…………………, dnia …………………r. </w:t>
            </w:r>
            <w:r w:rsidRPr="00A461FA">
              <w:rPr>
                <w:rFonts w:ascii="Arial" w:hAnsi="Arial" w:cs="Arial"/>
              </w:rPr>
              <w:tab/>
              <w:t>..............................................................</w:t>
            </w:r>
          </w:p>
        </w:tc>
      </w:tr>
      <w:tr w:rsidR="0073654B" w:rsidRPr="00A461FA" w14:paraId="235C6D72" w14:textId="77777777" w:rsidTr="00915829">
        <w:trPr>
          <w:gridAfter w:val="1"/>
          <w:wAfter w:w="40" w:type="dxa"/>
        </w:trPr>
        <w:tc>
          <w:tcPr>
            <w:tcW w:w="9210" w:type="dxa"/>
            <w:gridSpan w:val="3"/>
            <w:hideMark/>
          </w:tcPr>
          <w:p w14:paraId="35589BC4" w14:textId="77777777" w:rsidR="0073654B" w:rsidRPr="00A461FA" w:rsidRDefault="0073654B" w:rsidP="00321E70">
            <w:pPr>
              <w:widowControl w:val="0"/>
              <w:suppressAutoHyphens/>
              <w:spacing w:after="240" w:line="360" w:lineRule="auto"/>
              <w:ind w:left="5040"/>
              <w:jc w:val="both"/>
              <w:rPr>
                <w:rFonts w:ascii="Arial" w:hAnsi="Arial" w:cs="Arial"/>
                <w:i/>
                <w:sz w:val="16"/>
                <w:szCs w:val="16"/>
              </w:rPr>
            </w:pPr>
            <w:r w:rsidRPr="00A461FA">
              <w:rPr>
                <w:rFonts w:ascii="Arial" w:hAnsi="Arial" w:cs="Arial"/>
                <w:i/>
                <w:iCs/>
                <w:sz w:val="16"/>
                <w:szCs w:val="16"/>
              </w:rPr>
              <w:t>(podpis osoby upoważnionej do reprezentacji)</w:t>
            </w:r>
          </w:p>
        </w:tc>
      </w:tr>
      <w:tr w:rsidR="0073654B" w:rsidRPr="00A461FA" w14:paraId="357BA553" w14:textId="77777777" w:rsidTr="00915829">
        <w:trPr>
          <w:gridAfter w:val="1"/>
          <w:wAfter w:w="40" w:type="dxa"/>
        </w:trPr>
        <w:tc>
          <w:tcPr>
            <w:tcW w:w="9210" w:type="dxa"/>
            <w:gridSpan w:val="3"/>
            <w:hideMark/>
          </w:tcPr>
          <w:p w14:paraId="2BDF6D95" w14:textId="77777777" w:rsidR="0073654B" w:rsidRPr="00A461FA" w:rsidRDefault="0073654B" w:rsidP="00321E70">
            <w:pPr>
              <w:widowControl w:val="0"/>
              <w:suppressAutoHyphens/>
              <w:autoSpaceDE w:val="0"/>
              <w:autoSpaceDN w:val="0"/>
              <w:adjustRightInd w:val="0"/>
              <w:spacing w:beforeLines="40" w:before="96" w:afterLines="40" w:after="96" w:line="360" w:lineRule="auto"/>
              <w:rPr>
                <w:rFonts w:ascii="Arial" w:hAnsi="Arial" w:cs="Arial"/>
                <w:color w:val="000000"/>
                <w:lang w:eastAsia="en-US"/>
              </w:rPr>
            </w:pPr>
            <w:r w:rsidRPr="00A461FA">
              <w:rPr>
                <w:rFonts w:ascii="Arial" w:hAnsi="Arial" w:cs="Arial"/>
                <w:color w:val="000000"/>
              </w:rPr>
              <w:t>Oświadczam, że w stosunku do następującego/</w:t>
            </w:r>
            <w:proofErr w:type="spellStart"/>
            <w:r w:rsidRPr="00A461FA">
              <w:rPr>
                <w:rFonts w:ascii="Arial" w:hAnsi="Arial" w:cs="Arial"/>
                <w:color w:val="000000"/>
              </w:rPr>
              <w:t>ych</w:t>
            </w:r>
            <w:proofErr w:type="spellEnd"/>
            <w:r w:rsidRPr="00A461FA">
              <w:rPr>
                <w:rFonts w:ascii="Arial" w:hAnsi="Arial" w:cs="Arial"/>
                <w:color w:val="000000"/>
              </w:rPr>
              <w:t xml:space="preserve"> podmiotu/</w:t>
            </w:r>
            <w:proofErr w:type="spellStart"/>
            <w:r w:rsidRPr="00A461FA">
              <w:rPr>
                <w:rFonts w:ascii="Arial" w:hAnsi="Arial" w:cs="Arial"/>
                <w:color w:val="000000"/>
              </w:rPr>
              <w:t>tów</w:t>
            </w:r>
            <w:proofErr w:type="spellEnd"/>
            <w:r w:rsidRPr="00A461FA">
              <w:rPr>
                <w:rFonts w:ascii="Arial" w:hAnsi="Arial" w:cs="Arial"/>
                <w:color w:val="000000"/>
              </w:rPr>
              <w:t>, na którego/</w:t>
            </w:r>
            <w:proofErr w:type="spellStart"/>
            <w:r w:rsidRPr="00A461FA">
              <w:rPr>
                <w:rFonts w:ascii="Arial" w:hAnsi="Arial" w:cs="Arial"/>
                <w:color w:val="000000"/>
              </w:rPr>
              <w:t>ych</w:t>
            </w:r>
            <w:proofErr w:type="spellEnd"/>
            <w:r w:rsidRPr="00A461FA">
              <w:rPr>
                <w:rFonts w:ascii="Arial" w:hAnsi="Arial" w:cs="Arial"/>
                <w:color w:val="000000"/>
              </w:rPr>
              <w:t xml:space="preserve"> zasoby powołuję się w niniejszym postępowaniu, tj.:</w:t>
            </w:r>
            <w:r w:rsidRPr="00A461FA">
              <w:rPr>
                <w:rFonts w:ascii="Arial" w:hAnsi="Arial" w:cs="Arial"/>
              </w:rPr>
              <w:t>……………………………………….</w:t>
            </w:r>
          </w:p>
        </w:tc>
      </w:tr>
      <w:tr w:rsidR="0073654B" w:rsidRPr="00A461FA" w14:paraId="177124B0" w14:textId="77777777" w:rsidTr="00915829">
        <w:trPr>
          <w:gridAfter w:val="1"/>
          <w:wAfter w:w="40" w:type="dxa"/>
        </w:trPr>
        <w:tc>
          <w:tcPr>
            <w:tcW w:w="9210" w:type="dxa"/>
            <w:gridSpan w:val="3"/>
            <w:hideMark/>
          </w:tcPr>
          <w:p w14:paraId="638243D5" w14:textId="77777777" w:rsidR="0073654B" w:rsidRPr="00A461FA" w:rsidRDefault="0073654B" w:rsidP="00321E70">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lang w:eastAsia="en-US"/>
              </w:rPr>
            </w:pPr>
            <w:r w:rsidRPr="00A461FA">
              <w:rPr>
                <w:rFonts w:ascii="Arial" w:hAnsi="Arial" w:cs="Arial"/>
                <w:i/>
                <w:iCs/>
                <w:color w:val="000000"/>
                <w:sz w:val="16"/>
                <w:szCs w:val="16"/>
              </w:rPr>
              <w:t>(podać pełną nazwę/firmę, adres, a także w zależności od podmiotu: NIP/PESEL, KRS/</w:t>
            </w:r>
            <w:proofErr w:type="spellStart"/>
            <w:r w:rsidRPr="00A461FA">
              <w:rPr>
                <w:rFonts w:ascii="Arial" w:hAnsi="Arial" w:cs="Arial"/>
                <w:i/>
                <w:iCs/>
                <w:color w:val="000000"/>
                <w:sz w:val="16"/>
                <w:szCs w:val="16"/>
              </w:rPr>
              <w:t>CEiDG</w:t>
            </w:r>
            <w:proofErr w:type="spellEnd"/>
            <w:r w:rsidRPr="00A461FA">
              <w:rPr>
                <w:rFonts w:ascii="Arial" w:hAnsi="Arial" w:cs="Arial"/>
                <w:i/>
                <w:iCs/>
                <w:color w:val="000000"/>
                <w:sz w:val="16"/>
                <w:szCs w:val="16"/>
              </w:rPr>
              <w:t>)</w:t>
            </w:r>
          </w:p>
        </w:tc>
      </w:tr>
      <w:tr w:rsidR="0073654B" w:rsidRPr="00A461FA" w14:paraId="1255CA7E" w14:textId="77777777" w:rsidTr="00915829">
        <w:trPr>
          <w:gridAfter w:val="1"/>
          <w:wAfter w:w="40" w:type="dxa"/>
        </w:trPr>
        <w:tc>
          <w:tcPr>
            <w:tcW w:w="9210" w:type="dxa"/>
            <w:gridSpan w:val="3"/>
            <w:hideMark/>
          </w:tcPr>
          <w:p w14:paraId="6A993366" w14:textId="77777777" w:rsidR="0073654B" w:rsidRPr="00A461FA" w:rsidRDefault="0073654B" w:rsidP="00321E70">
            <w:pPr>
              <w:widowControl w:val="0"/>
              <w:suppressAutoHyphens/>
              <w:autoSpaceDE w:val="0"/>
              <w:autoSpaceDN w:val="0"/>
              <w:adjustRightInd w:val="0"/>
              <w:spacing w:afterLines="100" w:after="240" w:line="360" w:lineRule="auto"/>
              <w:rPr>
                <w:rFonts w:ascii="Arial" w:hAnsi="Arial" w:cs="Arial"/>
                <w:color w:val="000000"/>
                <w:lang w:eastAsia="en-US"/>
              </w:rPr>
            </w:pPr>
            <w:r w:rsidRPr="00A461FA">
              <w:rPr>
                <w:rFonts w:ascii="Arial" w:hAnsi="Arial" w:cs="Arial"/>
                <w:color w:val="000000"/>
              </w:rPr>
              <w:t>nie zachodzą podstawy wykluczenia z postępowania o udzielenie zamówienia.</w:t>
            </w:r>
          </w:p>
        </w:tc>
      </w:tr>
      <w:tr w:rsidR="0073654B" w:rsidRPr="00A461FA" w14:paraId="1605F11E" w14:textId="77777777" w:rsidTr="00915829">
        <w:trPr>
          <w:gridAfter w:val="1"/>
          <w:wAfter w:w="40" w:type="dxa"/>
        </w:trPr>
        <w:tc>
          <w:tcPr>
            <w:tcW w:w="9210" w:type="dxa"/>
            <w:gridSpan w:val="3"/>
            <w:hideMark/>
          </w:tcPr>
          <w:p w14:paraId="0045EF9C"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dnia ……………………r.</w:t>
            </w:r>
            <w:r w:rsidRPr="00A461FA">
              <w:rPr>
                <w:rFonts w:ascii="Arial" w:hAnsi="Arial" w:cs="Arial"/>
              </w:rPr>
              <w:tab/>
              <w:t>..............................................................</w:t>
            </w:r>
          </w:p>
        </w:tc>
      </w:tr>
      <w:tr w:rsidR="0073654B" w:rsidRPr="00A461FA" w14:paraId="7A0D2988" w14:textId="77777777" w:rsidTr="00915829">
        <w:trPr>
          <w:gridAfter w:val="1"/>
          <w:wAfter w:w="40" w:type="dxa"/>
        </w:trPr>
        <w:tc>
          <w:tcPr>
            <w:tcW w:w="9210" w:type="dxa"/>
            <w:gridSpan w:val="3"/>
            <w:hideMark/>
          </w:tcPr>
          <w:p w14:paraId="7CFFBD46" w14:textId="77777777" w:rsidR="0073654B" w:rsidRPr="00A461FA" w:rsidRDefault="0073654B" w:rsidP="00321E70">
            <w:pPr>
              <w:widowControl w:val="0"/>
              <w:suppressAutoHyphens/>
              <w:spacing w:before="120" w:after="240" w:line="360" w:lineRule="auto"/>
              <w:ind w:left="5040"/>
              <w:jc w:val="both"/>
              <w:rPr>
                <w:rFonts w:ascii="Arial" w:hAnsi="Arial" w:cs="Arial"/>
                <w:i/>
                <w:sz w:val="16"/>
                <w:szCs w:val="16"/>
              </w:rPr>
            </w:pPr>
            <w:r w:rsidRPr="00A461FA">
              <w:rPr>
                <w:rFonts w:ascii="Arial" w:hAnsi="Arial" w:cs="Arial"/>
                <w:i/>
                <w:iCs/>
                <w:sz w:val="16"/>
                <w:szCs w:val="16"/>
              </w:rPr>
              <w:t>(podpis osoby upoważnionej do reprezentacji)</w:t>
            </w:r>
          </w:p>
        </w:tc>
      </w:tr>
      <w:tr w:rsidR="0073654B" w:rsidRPr="00A461FA" w14:paraId="0DB79B40" w14:textId="77777777" w:rsidTr="00915829">
        <w:trPr>
          <w:gridAfter w:val="1"/>
          <w:wAfter w:w="40" w:type="dxa"/>
        </w:trPr>
        <w:tc>
          <w:tcPr>
            <w:tcW w:w="9210" w:type="dxa"/>
            <w:gridSpan w:val="3"/>
            <w:hideMark/>
          </w:tcPr>
          <w:p w14:paraId="65FF499B"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A461FA">
              <w:rPr>
                <w:rFonts w:ascii="Arial" w:hAnsi="Arial" w:cs="Arial"/>
                <w:b/>
                <w:bCs/>
                <w:color w:val="000000"/>
                <w:szCs w:val="24"/>
              </w:rPr>
              <w:t>OŚWIADCZENIE DOTYCZĄCE PODANYCH INFORMACJI:</w:t>
            </w:r>
          </w:p>
        </w:tc>
      </w:tr>
      <w:tr w:rsidR="0073654B" w:rsidRPr="00A461FA" w14:paraId="381A6EA6" w14:textId="77777777" w:rsidTr="00915829">
        <w:trPr>
          <w:gridAfter w:val="1"/>
          <w:wAfter w:w="40" w:type="dxa"/>
        </w:trPr>
        <w:tc>
          <w:tcPr>
            <w:tcW w:w="9210" w:type="dxa"/>
            <w:gridSpan w:val="3"/>
            <w:hideMark/>
          </w:tcPr>
          <w:p w14:paraId="57CB94DB" w14:textId="77777777" w:rsidR="0073654B" w:rsidRPr="00A461FA"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A461FA">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A461FA" w14:paraId="332E2F0E" w14:textId="77777777" w:rsidTr="00915829">
        <w:trPr>
          <w:gridAfter w:val="1"/>
          <w:wAfter w:w="40" w:type="dxa"/>
        </w:trPr>
        <w:tc>
          <w:tcPr>
            <w:tcW w:w="9210" w:type="dxa"/>
            <w:gridSpan w:val="3"/>
            <w:hideMark/>
          </w:tcPr>
          <w:p w14:paraId="6913AF05" w14:textId="77777777" w:rsidR="0073654B" w:rsidRPr="00A461FA" w:rsidRDefault="0073654B" w:rsidP="00321E70">
            <w:pPr>
              <w:widowControl w:val="0"/>
              <w:tabs>
                <w:tab w:val="right" w:pos="8460"/>
              </w:tabs>
              <w:suppressAutoHyphens/>
              <w:spacing w:before="240" w:line="360" w:lineRule="auto"/>
              <w:rPr>
                <w:rFonts w:ascii="Arial" w:hAnsi="Arial" w:cs="Arial"/>
              </w:rPr>
            </w:pPr>
            <w:r w:rsidRPr="00A461FA">
              <w:rPr>
                <w:rFonts w:ascii="Arial" w:hAnsi="Arial" w:cs="Arial"/>
              </w:rPr>
              <w:t>…………….., dnia ……………………r.</w:t>
            </w:r>
            <w:r w:rsidRPr="00A461FA">
              <w:rPr>
                <w:rFonts w:ascii="Arial" w:hAnsi="Arial" w:cs="Arial"/>
              </w:rPr>
              <w:tab/>
              <w:t>..............................................................</w:t>
            </w:r>
          </w:p>
        </w:tc>
      </w:tr>
      <w:tr w:rsidR="0073654B" w:rsidRPr="00A461FA" w14:paraId="7E32E147" w14:textId="77777777" w:rsidTr="00915829">
        <w:trPr>
          <w:gridAfter w:val="1"/>
          <w:wAfter w:w="40" w:type="dxa"/>
        </w:trPr>
        <w:tc>
          <w:tcPr>
            <w:tcW w:w="9210" w:type="dxa"/>
            <w:gridSpan w:val="3"/>
            <w:hideMark/>
          </w:tcPr>
          <w:p w14:paraId="0DCFF691" w14:textId="77777777" w:rsidR="0073654B" w:rsidRPr="00A461FA" w:rsidRDefault="0073654B" w:rsidP="00321E70">
            <w:pPr>
              <w:widowControl w:val="0"/>
              <w:suppressAutoHyphens/>
              <w:spacing w:before="120" w:after="240" w:line="360" w:lineRule="auto"/>
              <w:ind w:left="5040"/>
              <w:jc w:val="both"/>
              <w:rPr>
                <w:rFonts w:ascii="Arial" w:hAnsi="Arial" w:cs="Arial"/>
                <w:i/>
                <w:sz w:val="16"/>
                <w:szCs w:val="16"/>
              </w:rPr>
            </w:pPr>
            <w:r w:rsidRPr="00A461FA">
              <w:rPr>
                <w:rFonts w:ascii="Arial" w:hAnsi="Arial" w:cs="Arial"/>
                <w:i/>
                <w:iCs/>
                <w:sz w:val="16"/>
                <w:szCs w:val="16"/>
              </w:rPr>
              <w:t>(podpis osoby upoważnionej do reprezentacji)</w:t>
            </w:r>
          </w:p>
        </w:tc>
      </w:tr>
    </w:tbl>
    <w:p w14:paraId="7A1947A9" w14:textId="77777777" w:rsidR="0073654B" w:rsidRDefault="0073654B" w:rsidP="00321E70">
      <w:pPr>
        <w:ind w:left="6372"/>
        <w:rPr>
          <w:rFonts w:ascii="Arial" w:eastAsia="Calibri" w:hAnsi="Arial" w:cs="Arial"/>
          <w:b/>
          <w:bCs/>
          <w:sz w:val="22"/>
          <w:szCs w:val="22"/>
        </w:rPr>
      </w:pPr>
    </w:p>
    <w:p w14:paraId="257DF523" w14:textId="77777777" w:rsidR="0073654B" w:rsidRDefault="0073654B" w:rsidP="00321E70">
      <w:pPr>
        <w:ind w:left="6372"/>
        <w:rPr>
          <w:rFonts w:ascii="Arial" w:eastAsia="Calibri" w:hAnsi="Arial" w:cs="Arial"/>
          <w:b/>
          <w:bCs/>
          <w:sz w:val="22"/>
          <w:szCs w:val="22"/>
        </w:rPr>
      </w:pPr>
    </w:p>
    <w:p w14:paraId="542306C6" w14:textId="77777777" w:rsidR="0073654B" w:rsidRDefault="0073654B" w:rsidP="00321E70">
      <w:pPr>
        <w:ind w:left="6372"/>
        <w:rPr>
          <w:rFonts w:ascii="Arial" w:eastAsia="Calibri" w:hAnsi="Arial" w:cs="Arial"/>
          <w:b/>
          <w:bCs/>
          <w:sz w:val="22"/>
          <w:szCs w:val="22"/>
        </w:rPr>
      </w:pPr>
    </w:p>
    <w:p w14:paraId="2DE6A2A3" w14:textId="77777777" w:rsidR="0073654B" w:rsidRDefault="0073654B" w:rsidP="00321E70">
      <w:pPr>
        <w:ind w:left="6372"/>
        <w:rPr>
          <w:rFonts w:ascii="Arial" w:eastAsia="Calibri" w:hAnsi="Arial" w:cs="Arial"/>
          <w:b/>
          <w:bCs/>
          <w:sz w:val="22"/>
          <w:szCs w:val="22"/>
        </w:rPr>
      </w:pPr>
    </w:p>
    <w:p w14:paraId="2BC1FF8E" w14:textId="77777777" w:rsidR="0073654B" w:rsidRDefault="0073654B" w:rsidP="00321E70">
      <w:pPr>
        <w:ind w:left="6372"/>
        <w:rPr>
          <w:rFonts w:ascii="Arial" w:eastAsia="Calibri" w:hAnsi="Arial" w:cs="Arial"/>
          <w:b/>
          <w:bCs/>
          <w:sz w:val="22"/>
          <w:szCs w:val="22"/>
        </w:rPr>
      </w:pPr>
    </w:p>
    <w:p w14:paraId="5B932B90" w14:textId="77777777" w:rsidR="0073654B" w:rsidRDefault="0073654B" w:rsidP="00321E70">
      <w:pPr>
        <w:ind w:left="6372"/>
        <w:rPr>
          <w:rFonts w:ascii="Arial" w:eastAsia="Calibri" w:hAnsi="Arial" w:cs="Arial"/>
          <w:b/>
          <w:bCs/>
          <w:sz w:val="22"/>
          <w:szCs w:val="22"/>
        </w:rPr>
      </w:pPr>
    </w:p>
    <w:p w14:paraId="3836C02E" w14:textId="77777777" w:rsidR="0073654B" w:rsidRDefault="0073654B" w:rsidP="00321E70">
      <w:pPr>
        <w:ind w:left="6372"/>
        <w:rPr>
          <w:rFonts w:ascii="Arial" w:eastAsia="Calibri" w:hAnsi="Arial" w:cs="Arial"/>
          <w:b/>
          <w:bCs/>
          <w:sz w:val="22"/>
          <w:szCs w:val="22"/>
        </w:rPr>
      </w:pPr>
    </w:p>
    <w:p w14:paraId="2F63EBB4" w14:textId="77777777" w:rsidR="0073654B" w:rsidRDefault="0073654B" w:rsidP="00321E70">
      <w:pPr>
        <w:ind w:left="6372"/>
        <w:rPr>
          <w:rFonts w:ascii="Arial" w:eastAsia="Calibri" w:hAnsi="Arial" w:cs="Arial"/>
          <w:b/>
          <w:bCs/>
          <w:sz w:val="22"/>
          <w:szCs w:val="22"/>
        </w:rPr>
      </w:pPr>
    </w:p>
    <w:p w14:paraId="30FFD10A" w14:textId="77777777" w:rsidR="0073654B" w:rsidRDefault="0073654B" w:rsidP="00321E70">
      <w:pPr>
        <w:ind w:left="6372"/>
        <w:rPr>
          <w:rFonts w:ascii="Arial" w:eastAsia="Calibri" w:hAnsi="Arial" w:cs="Arial"/>
          <w:b/>
          <w:bCs/>
          <w:sz w:val="22"/>
          <w:szCs w:val="22"/>
        </w:rPr>
      </w:pPr>
    </w:p>
    <w:p w14:paraId="518051FF" w14:textId="77777777" w:rsidR="0073654B" w:rsidRDefault="0073654B" w:rsidP="00321E70">
      <w:pPr>
        <w:ind w:left="6372"/>
        <w:rPr>
          <w:rFonts w:ascii="Arial" w:eastAsia="Calibri" w:hAnsi="Arial" w:cs="Arial"/>
          <w:b/>
          <w:bCs/>
          <w:sz w:val="22"/>
          <w:szCs w:val="22"/>
        </w:rPr>
      </w:pPr>
    </w:p>
    <w:p w14:paraId="3A89F821" w14:textId="77777777" w:rsidR="0073654B" w:rsidRDefault="0073654B" w:rsidP="00321E70">
      <w:pPr>
        <w:ind w:left="6372"/>
        <w:rPr>
          <w:rFonts w:ascii="Arial" w:eastAsia="Calibri" w:hAnsi="Arial" w:cs="Arial"/>
          <w:b/>
          <w:bCs/>
          <w:sz w:val="22"/>
          <w:szCs w:val="22"/>
        </w:rPr>
      </w:pPr>
    </w:p>
    <w:p w14:paraId="6EFD5003" w14:textId="77777777" w:rsidR="0073654B" w:rsidRDefault="0073654B" w:rsidP="00321E70">
      <w:pPr>
        <w:ind w:left="6372"/>
        <w:rPr>
          <w:rFonts w:ascii="Arial" w:eastAsia="Calibri" w:hAnsi="Arial" w:cs="Arial"/>
          <w:b/>
          <w:bCs/>
          <w:sz w:val="22"/>
          <w:szCs w:val="22"/>
        </w:rPr>
      </w:pPr>
    </w:p>
    <w:p w14:paraId="468DAB2A" w14:textId="77777777" w:rsidR="0073654B" w:rsidRDefault="0073654B" w:rsidP="00321E70">
      <w:pPr>
        <w:ind w:left="6372"/>
        <w:rPr>
          <w:rFonts w:ascii="Arial" w:eastAsia="Calibri" w:hAnsi="Arial" w:cs="Arial"/>
          <w:b/>
          <w:bCs/>
          <w:sz w:val="22"/>
          <w:szCs w:val="22"/>
        </w:rPr>
      </w:pPr>
    </w:p>
    <w:p w14:paraId="5CAC45D8" w14:textId="77777777" w:rsidR="0073654B" w:rsidRDefault="0073654B" w:rsidP="00321E70">
      <w:pPr>
        <w:ind w:left="6372"/>
        <w:rPr>
          <w:rFonts w:ascii="Arial" w:eastAsia="Calibri" w:hAnsi="Arial" w:cs="Arial"/>
          <w:b/>
          <w:bCs/>
          <w:sz w:val="22"/>
          <w:szCs w:val="22"/>
        </w:rPr>
      </w:pPr>
    </w:p>
    <w:p w14:paraId="1FD7F88D" w14:textId="77777777" w:rsidR="0073654B" w:rsidRDefault="0073654B" w:rsidP="00321E70">
      <w:pPr>
        <w:ind w:left="6372"/>
        <w:rPr>
          <w:rFonts w:ascii="Arial" w:eastAsia="Calibri" w:hAnsi="Arial" w:cs="Arial"/>
          <w:b/>
          <w:bCs/>
          <w:sz w:val="22"/>
          <w:szCs w:val="22"/>
        </w:rPr>
      </w:pPr>
    </w:p>
    <w:p w14:paraId="7A8FD2C9" w14:textId="77777777" w:rsidR="0073654B" w:rsidRDefault="0073654B" w:rsidP="00321E70">
      <w:pPr>
        <w:ind w:left="6372"/>
        <w:rPr>
          <w:rFonts w:ascii="Arial" w:eastAsia="Calibri" w:hAnsi="Arial" w:cs="Arial"/>
          <w:b/>
          <w:bCs/>
          <w:sz w:val="22"/>
          <w:szCs w:val="22"/>
        </w:rPr>
      </w:pPr>
    </w:p>
    <w:p w14:paraId="7677EB13" w14:textId="77777777" w:rsidR="0073654B" w:rsidRDefault="0073654B" w:rsidP="00321E70">
      <w:pPr>
        <w:ind w:left="6372"/>
        <w:rPr>
          <w:rFonts w:ascii="Arial" w:eastAsia="Calibri" w:hAnsi="Arial" w:cs="Arial"/>
          <w:b/>
          <w:bCs/>
          <w:sz w:val="22"/>
          <w:szCs w:val="22"/>
        </w:rPr>
      </w:pPr>
    </w:p>
    <w:p w14:paraId="2BF43274" w14:textId="77777777" w:rsidR="0073654B" w:rsidRDefault="0073654B" w:rsidP="00321E70">
      <w:pPr>
        <w:ind w:left="6372"/>
        <w:rPr>
          <w:rFonts w:ascii="Arial" w:eastAsia="Calibri" w:hAnsi="Arial" w:cs="Arial"/>
          <w:b/>
          <w:bCs/>
          <w:sz w:val="22"/>
          <w:szCs w:val="22"/>
        </w:rPr>
      </w:pPr>
    </w:p>
    <w:p w14:paraId="093F3AC2" w14:textId="77777777" w:rsidR="0073654B" w:rsidRDefault="0073654B" w:rsidP="00321E70">
      <w:pPr>
        <w:ind w:left="6372"/>
        <w:rPr>
          <w:rFonts w:ascii="Arial" w:eastAsia="Calibri" w:hAnsi="Arial" w:cs="Arial"/>
          <w:b/>
          <w:bCs/>
          <w:sz w:val="22"/>
          <w:szCs w:val="22"/>
        </w:rPr>
      </w:pPr>
    </w:p>
    <w:p w14:paraId="64FB2753" w14:textId="77777777" w:rsidR="0073654B" w:rsidRDefault="0073654B" w:rsidP="00321E70">
      <w:pPr>
        <w:ind w:left="6372"/>
        <w:rPr>
          <w:rFonts w:ascii="Arial" w:eastAsia="Calibri" w:hAnsi="Arial" w:cs="Arial"/>
          <w:b/>
          <w:bCs/>
          <w:sz w:val="22"/>
          <w:szCs w:val="22"/>
        </w:rPr>
      </w:pPr>
    </w:p>
    <w:p w14:paraId="066255D7" w14:textId="77777777" w:rsidR="0073654B" w:rsidRDefault="0073654B" w:rsidP="00321E70">
      <w:pPr>
        <w:ind w:left="6372"/>
        <w:rPr>
          <w:rFonts w:ascii="Arial" w:eastAsia="Calibri" w:hAnsi="Arial" w:cs="Arial"/>
          <w:b/>
          <w:bCs/>
          <w:sz w:val="22"/>
          <w:szCs w:val="22"/>
        </w:rPr>
      </w:pPr>
    </w:p>
    <w:p w14:paraId="2C747FFE" w14:textId="77777777" w:rsidR="0073654B" w:rsidRDefault="0073654B" w:rsidP="00321E70">
      <w:pPr>
        <w:ind w:left="6372"/>
        <w:rPr>
          <w:rFonts w:ascii="Arial" w:eastAsia="Calibri" w:hAnsi="Arial" w:cs="Arial"/>
          <w:b/>
          <w:bCs/>
          <w:sz w:val="22"/>
          <w:szCs w:val="22"/>
        </w:rPr>
      </w:pPr>
    </w:p>
    <w:p w14:paraId="3290055A" w14:textId="77777777" w:rsidR="0073654B" w:rsidRDefault="0073654B" w:rsidP="00321E70">
      <w:pPr>
        <w:ind w:left="6372"/>
        <w:rPr>
          <w:rFonts w:ascii="Arial" w:eastAsia="Calibri" w:hAnsi="Arial" w:cs="Arial"/>
          <w:b/>
          <w:bCs/>
          <w:sz w:val="22"/>
          <w:szCs w:val="22"/>
        </w:rPr>
      </w:pPr>
    </w:p>
    <w:p w14:paraId="1A7B6FA4" w14:textId="77777777" w:rsidR="0073654B" w:rsidRDefault="0073654B" w:rsidP="00321E70">
      <w:pPr>
        <w:ind w:left="6372"/>
        <w:rPr>
          <w:rFonts w:ascii="Arial" w:eastAsia="Calibri" w:hAnsi="Arial" w:cs="Arial"/>
          <w:b/>
          <w:bCs/>
          <w:sz w:val="22"/>
          <w:szCs w:val="22"/>
        </w:rPr>
      </w:pPr>
    </w:p>
    <w:p w14:paraId="3C3D658D" w14:textId="77777777" w:rsidR="0073654B" w:rsidRDefault="0073654B" w:rsidP="00321E70">
      <w:pPr>
        <w:ind w:left="6372"/>
        <w:rPr>
          <w:rFonts w:ascii="Arial" w:eastAsia="Calibri" w:hAnsi="Arial" w:cs="Arial"/>
          <w:b/>
          <w:bCs/>
          <w:sz w:val="22"/>
          <w:szCs w:val="22"/>
        </w:rPr>
      </w:pPr>
    </w:p>
    <w:p w14:paraId="7E1DE015" w14:textId="77777777" w:rsidR="0073654B" w:rsidRDefault="0073654B" w:rsidP="00321E70">
      <w:pPr>
        <w:ind w:left="6372"/>
        <w:rPr>
          <w:rFonts w:ascii="Arial" w:eastAsia="Calibri" w:hAnsi="Arial" w:cs="Arial"/>
          <w:b/>
          <w:bCs/>
          <w:sz w:val="22"/>
          <w:szCs w:val="22"/>
        </w:rPr>
      </w:pPr>
    </w:p>
    <w:p w14:paraId="08A51668" w14:textId="77777777" w:rsidR="0073654B" w:rsidRDefault="0073654B" w:rsidP="00321E70">
      <w:pPr>
        <w:ind w:left="6372"/>
        <w:rPr>
          <w:rFonts w:ascii="Arial" w:eastAsia="Calibri" w:hAnsi="Arial" w:cs="Arial"/>
          <w:b/>
          <w:bCs/>
          <w:sz w:val="22"/>
          <w:szCs w:val="22"/>
        </w:rPr>
      </w:pPr>
    </w:p>
    <w:p w14:paraId="3C519DAD" w14:textId="77777777" w:rsidR="0073654B" w:rsidRDefault="0073654B" w:rsidP="00321E70">
      <w:pPr>
        <w:ind w:left="6372"/>
        <w:rPr>
          <w:rFonts w:ascii="Arial" w:eastAsia="Calibri" w:hAnsi="Arial" w:cs="Arial"/>
          <w:b/>
          <w:bCs/>
          <w:sz w:val="22"/>
          <w:szCs w:val="22"/>
        </w:rPr>
      </w:pPr>
    </w:p>
    <w:p w14:paraId="76D8648D" w14:textId="77777777" w:rsidR="0073654B" w:rsidRDefault="0073654B" w:rsidP="00321E70">
      <w:pPr>
        <w:ind w:left="6372"/>
        <w:rPr>
          <w:rFonts w:ascii="Arial" w:eastAsia="Calibri" w:hAnsi="Arial" w:cs="Arial"/>
          <w:b/>
          <w:bCs/>
          <w:sz w:val="22"/>
          <w:szCs w:val="22"/>
        </w:rPr>
      </w:pPr>
    </w:p>
    <w:p w14:paraId="3263681B" w14:textId="77777777" w:rsidR="0073654B" w:rsidRDefault="0073654B" w:rsidP="00321E70">
      <w:pPr>
        <w:ind w:left="6372"/>
        <w:rPr>
          <w:rFonts w:ascii="Arial" w:eastAsia="Calibri" w:hAnsi="Arial" w:cs="Arial"/>
          <w:b/>
          <w:bCs/>
          <w:sz w:val="22"/>
          <w:szCs w:val="22"/>
        </w:rPr>
      </w:pPr>
    </w:p>
    <w:p w14:paraId="7C35C0D4" w14:textId="77777777" w:rsidR="0073654B" w:rsidRDefault="0073654B" w:rsidP="00321E70">
      <w:pPr>
        <w:ind w:left="6372"/>
        <w:rPr>
          <w:rFonts w:ascii="Arial" w:eastAsia="Calibri" w:hAnsi="Arial" w:cs="Arial"/>
          <w:b/>
          <w:bCs/>
          <w:sz w:val="22"/>
          <w:szCs w:val="22"/>
        </w:rPr>
      </w:pPr>
    </w:p>
    <w:p w14:paraId="155C5D94" w14:textId="77777777" w:rsidR="0073654B" w:rsidRDefault="0073654B" w:rsidP="00321E70">
      <w:pPr>
        <w:ind w:left="6372"/>
        <w:rPr>
          <w:rFonts w:ascii="Arial" w:eastAsia="Calibri" w:hAnsi="Arial" w:cs="Arial"/>
          <w:b/>
          <w:bCs/>
          <w:sz w:val="22"/>
          <w:szCs w:val="22"/>
        </w:rPr>
      </w:pPr>
    </w:p>
    <w:p w14:paraId="7E2D747E" w14:textId="77777777" w:rsidR="0073654B" w:rsidRDefault="0073654B" w:rsidP="00321E70">
      <w:pPr>
        <w:ind w:left="6372"/>
        <w:rPr>
          <w:rFonts w:ascii="Arial" w:eastAsia="Calibri" w:hAnsi="Arial" w:cs="Arial"/>
          <w:b/>
          <w:bCs/>
          <w:sz w:val="22"/>
          <w:szCs w:val="22"/>
        </w:rPr>
      </w:pPr>
    </w:p>
    <w:p w14:paraId="5D1C7E04" w14:textId="77777777" w:rsidR="0073654B" w:rsidRDefault="0073654B" w:rsidP="00321E70">
      <w:pPr>
        <w:ind w:left="6372"/>
        <w:rPr>
          <w:rFonts w:ascii="Arial" w:eastAsia="Calibri" w:hAnsi="Arial" w:cs="Arial"/>
          <w:b/>
          <w:bCs/>
          <w:sz w:val="22"/>
          <w:szCs w:val="22"/>
        </w:rPr>
      </w:pPr>
    </w:p>
    <w:p w14:paraId="18BEB264" w14:textId="77777777" w:rsidR="0073654B" w:rsidRDefault="0073654B" w:rsidP="00321E70">
      <w:pPr>
        <w:ind w:left="6372"/>
        <w:rPr>
          <w:rFonts w:ascii="Arial" w:eastAsia="Calibri" w:hAnsi="Arial" w:cs="Arial"/>
          <w:b/>
          <w:bCs/>
          <w:sz w:val="22"/>
          <w:szCs w:val="22"/>
        </w:rPr>
      </w:pPr>
    </w:p>
    <w:p w14:paraId="1474EFBA" w14:textId="77777777" w:rsidR="0073654B" w:rsidRDefault="0073654B" w:rsidP="00321E70">
      <w:pPr>
        <w:ind w:left="6372"/>
        <w:rPr>
          <w:rFonts w:ascii="Arial" w:eastAsia="Calibri" w:hAnsi="Arial" w:cs="Arial"/>
          <w:b/>
          <w:bCs/>
          <w:sz w:val="22"/>
          <w:szCs w:val="22"/>
        </w:rPr>
      </w:pPr>
    </w:p>
    <w:p w14:paraId="369B2C9B" w14:textId="77777777" w:rsidR="0073654B" w:rsidRDefault="0073654B" w:rsidP="00321E70">
      <w:pPr>
        <w:ind w:left="6372"/>
        <w:rPr>
          <w:rFonts w:ascii="Arial" w:eastAsia="Calibri" w:hAnsi="Arial" w:cs="Arial"/>
          <w:b/>
          <w:bCs/>
          <w:sz w:val="22"/>
          <w:szCs w:val="22"/>
        </w:rPr>
      </w:pPr>
    </w:p>
    <w:p w14:paraId="14CDBB1C" w14:textId="77777777" w:rsidR="0073654B" w:rsidRDefault="0073654B" w:rsidP="00321E70">
      <w:pPr>
        <w:ind w:left="6372"/>
        <w:rPr>
          <w:rFonts w:ascii="Arial" w:eastAsia="Calibri" w:hAnsi="Arial" w:cs="Arial"/>
          <w:b/>
          <w:bCs/>
          <w:sz w:val="22"/>
          <w:szCs w:val="22"/>
        </w:rPr>
      </w:pPr>
    </w:p>
    <w:p w14:paraId="31C0A040" w14:textId="77777777" w:rsidR="0073654B" w:rsidRDefault="0073654B" w:rsidP="00321E70">
      <w:pPr>
        <w:ind w:left="6372"/>
        <w:rPr>
          <w:rFonts w:ascii="Arial" w:eastAsia="Calibri" w:hAnsi="Arial" w:cs="Arial"/>
          <w:b/>
          <w:bCs/>
          <w:sz w:val="22"/>
          <w:szCs w:val="22"/>
        </w:rPr>
      </w:pPr>
    </w:p>
    <w:p w14:paraId="6D04B4E8" w14:textId="77777777" w:rsidR="0073654B" w:rsidRDefault="0073654B" w:rsidP="00321E70">
      <w:pPr>
        <w:ind w:left="6372"/>
        <w:rPr>
          <w:rFonts w:ascii="Arial" w:eastAsia="Calibri" w:hAnsi="Arial" w:cs="Arial"/>
          <w:b/>
          <w:bCs/>
          <w:sz w:val="22"/>
          <w:szCs w:val="22"/>
        </w:rPr>
      </w:pPr>
    </w:p>
    <w:p w14:paraId="6F31F2DC" w14:textId="77777777" w:rsidR="00AF3760" w:rsidRDefault="00AF3760" w:rsidP="00321E70">
      <w:pPr>
        <w:ind w:left="6372"/>
        <w:jc w:val="right"/>
        <w:rPr>
          <w:rFonts w:ascii="Arial" w:eastAsia="Calibri" w:hAnsi="Arial" w:cs="Arial"/>
          <w:b/>
          <w:bCs/>
          <w:sz w:val="22"/>
          <w:szCs w:val="22"/>
        </w:rPr>
      </w:pPr>
    </w:p>
    <w:p w14:paraId="62D8B990" w14:textId="2CC28431" w:rsidR="003939FD" w:rsidRDefault="003939FD" w:rsidP="00321E70">
      <w:pPr>
        <w:ind w:left="6372"/>
        <w:jc w:val="right"/>
        <w:rPr>
          <w:rFonts w:ascii="Arial" w:eastAsia="Calibri" w:hAnsi="Arial" w:cs="Arial"/>
          <w:b/>
          <w:bCs/>
          <w:sz w:val="22"/>
          <w:szCs w:val="22"/>
        </w:rPr>
      </w:pPr>
      <w:r>
        <w:rPr>
          <w:rFonts w:ascii="Arial" w:eastAsia="Calibri" w:hAnsi="Arial" w:cs="Arial"/>
          <w:b/>
          <w:bCs/>
          <w:sz w:val="22"/>
          <w:szCs w:val="22"/>
        </w:rPr>
        <w:br w:type="page"/>
      </w:r>
    </w:p>
    <w:p w14:paraId="08E12E80" w14:textId="47D3D5A6" w:rsidR="00697141" w:rsidRDefault="00697141" w:rsidP="00697141">
      <w:pPr>
        <w:jc w:val="both"/>
        <w:rPr>
          <w:rFonts w:ascii="Arial" w:eastAsia="Calibri" w:hAnsi="Arial" w:cs="Arial"/>
          <w:sz w:val="22"/>
          <w:szCs w:val="22"/>
        </w:rPr>
        <w:sectPr w:rsidR="00697141" w:rsidSect="005E3781">
          <w:headerReference w:type="default" r:id="rId12"/>
          <w:footerReference w:type="default" r:id="rId13"/>
          <w:headerReference w:type="first" r:id="rId14"/>
          <w:footerReference w:type="first" r:id="rId15"/>
          <w:pgSz w:w="11907" w:h="16840"/>
          <w:pgMar w:top="1418" w:right="1276" w:bottom="1418" w:left="1418" w:header="709" w:footer="709" w:gutter="0"/>
          <w:cols w:space="708"/>
          <w:titlePg/>
          <w:docGrid w:linePitch="272"/>
        </w:sectPr>
      </w:pPr>
    </w:p>
    <w:tbl>
      <w:tblPr>
        <w:tblW w:w="9293" w:type="dxa"/>
        <w:tblLayout w:type="fixed"/>
        <w:tblCellMar>
          <w:left w:w="70" w:type="dxa"/>
          <w:right w:w="70" w:type="dxa"/>
        </w:tblCellMar>
        <w:tblLook w:val="04A0" w:firstRow="1" w:lastRow="0" w:firstColumn="1" w:lastColumn="0" w:noHBand="0" w:noVBand="1"/>
      </w:tblPr>
      <w:tblGrid>
        <w:gridCol w:w="113"/>
        <w:gridCol w:w="3420"/>
        <w:gridCol w:w="5677"/>
        <w:gridCol w:w="83"/>
      </w:tblGrid>
      <w:tr w:rsidR="00A461FA" w:rsidRPr="00A461FA" w14:paraId="64D799A1" w14:textId="77777777" w:rsidTr="004576EE">
        <w:trPr>
          <w:gridAfter w:val="1"/>
          <w:wAfter w:w="83" w:type="dxa"/>
        </w:trPr>
        <w:tc>
          <w:tcPr>
            <w:tcW w:w="9210" w:type="dxa"/>
            <w:gridSpan w:val="3"/>
          </w:tcPr>
          <w:p w14:paraId="0696DE37" w14:textId="36DF27E4" w:rsidR="00A461FA" w:rsidRPr="00A461FA" w:rsidRDefault="004576EE" w:rsidP="003939FD">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Pr>
                <w:rFonts w:ascii="Arial" w:hAnsi="Arial" w:cs="Arial"/>
                <w:b/>
                <w:bCs/>
                <w:color w:val="000000"/>
                <w:lang w:eastAsia="en-US"/>
              </w:rPr>
              <w:t>ZAŁĄCZNIK NR 5</w:t>
            </w:r>
          </w:p>
        </w:tc>
      </w:tr>
      <w:tr w:rsidR="00A461FA" w:rsidRPr="00A461FA" w14:paraId="113605DF" w14:textId="77777777" w:rsidTr="002B4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3" w:type="dxa"/>
          <w:trHeight w:val="1340"/>
        </w:trPr>
        <w:tc>
          <w:tcPr>
            <w:tcW w:w="3420" w:type="dxa"/>
            <w:tcBorders>
              <w:top w:val="single" w:sz="4" w:space="0" w:color="auto"/>
              <w:left w:val="single" w:sz="4" w:space="0" w:color="auto"/>
              <w:bottom w:val="single" w:sz="4" w:space="0" w:color="auto"/>
              <w:right w:val="single" w:sz="4" w:space="0" w:color="auto"/>
            </w:tcBorders>
          </w:tcPr>
          <w:p w14:paraId="7530D790" w14:textId="77777777" w:rsidR="00A461FA" w:rsidRPr="00A461FA" w:rsidRDefault="00A461FA"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6DCAAEC3" w14:textId="77777777" w:rsidR="00A461FA" w:rsidRPr="00A461FA"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139F6DFF" w14:textId="77777777" w:rsidR="00A461FA" w:rsidRPr="00A461FA"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A461FA">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664B8C8D" w14:textId="77777777" w:rsidR="00A461FA" w:rsidRPr="00A461FA"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A461FA">
              <w:rPr>
                <w:rFonts w:ascii="Arial" w:hAnsi="Arial" w:cs="Arial"/>
                <w:b/>
                <w:bCs/>
                <w:color w:val="000000"/>
                <w:szCs w:val="24"/>
              </w:rPr>
              <w:t>ZOBOWIĄZANIE PODMIOTU</w:t>
            </w:r>
          </w:p>
          <w:p w14:paraId="7B5BF0E9" w14:textId="77777777" w:rsidR="00A461FA" w:rsidRPr="00A461FA"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lang w:eastAsia="en-US"/>
              </w:rPr>
            </w:pPr>
            <w:r w:rsidRPr="00A461FA">
              <w:rPr>
                <w:rFonts w:ascii="Arial" w:hAnsi="Arial" w:cs="Arial"/>
                <w:b/>
                <w:bCs/>
                <w:color w:val="000000"/>
                <w:szCs w:val="24"/>
              </w:rPr>
              <w:t>do oddania do dyspozycji Wykonawcy niezbędnych zasobów na potrzeby realizacji zamówienia</w:t>
            </w:r>
            <w:r w:rsidRPr="00A461FA">
              <w:rPr>
                <w:rFonts w:ascii="Arial" w:hAnsi="Arial" w:cs="Arial"/>
                <w:b/>
                <w:bCs/>
                <w:color w:val="000000"/>
                <w:szCs w:val="24"/>
                <w:vertAlign w:val="superscript"/>
              </w:rPr>
              <w:footnoteReference w:id="1"/>
            </w:r>
          </w:p>
        </w:tc>
      </w:tr>
      <w:tr w:rsidR="00A461FA" w:rsidRPr="00A461FA" w14:paraId="10DEFAF5" w14:textId="77777777" w:rsidTr="002B4934">
        <w:trPr>
          <w:gridAfter w:val="1"/>
          <w:wAfter w:w="83" w:type="dxa"/>
        </w:trPr>
        <w:tc>
          <w:tcPr>
            <w:tcW w:w="9210" w:type="dxa"/>
            <w:gridSpan w:val="3"/>
            <w:hideMark/>
          </w:tcPr>
          <w:p w14:paraId="7307E4BC" w14:textId="77777777" w:rsidR="00A461FA" w:rsidRPr="00A461FA" w:rsidRDefault="00A461FA" w:rsidP="00321E70">
            <w:pPr>
              <w:widowControl w:val="0"/>
              <w:suppressAutoHyphens/>
              <w:autoSpaceDE w:val="0"/>
              <w:autoSpaceDN w:val="0"/>
              <w:adjustRightInd w:val="0"/>
              <w:spacing w:before="60" w:after="60" w:line="360" w:lineRule="auto"/>
              <w:rPr>
                <w:rFonts w:ascii="Arial" w:hAnsi="Arial" w:cs="Arial"/>
                <w:b/>
                <w:bCs/>
                <w:lang w:eastAsia="en-US"/>
              </w:rPr>
            </w:pPr>
            <w:r w:rsidRPr="00A461FA">
              <w:rPr>
                <w:rFonts w:ascii="Arial" w:hAnsi="Arial" w:cs="Arial"/>
                <w:b/>
                <w:bCs/>
              </w:rPr>
              <w:t xml:space="preserve">W imieniu: </w:t>
            </w:r>
          </w:p>
        </w:tc>
      </w:tr>
      <w:tr w:rsidR="00A461FA" w:rsidRPr="00A461FA" w14:paraId="3772B556" w14:textId="77777777" w:rsidTr="002B4934">
        <w:trPr>
          <w:gridAfter w:val="1"/>
          <w:wAfter w:w="83" w:type="dxa"/>
        </w:trPr>
        <w:tc>
          <w:tcPr>
            <w:tcW w:w="9210" w:type="dxa"/>
            <w:gridSpan w:val="3"/>
            <w:hideMark/>
          </w:tcPr>
          <w:p w14:paraId="554E49D1" w14:textId="77777777" w:rsidR="00A461FA" w:rsidRPr="00A461FA" w:rsidRDefault="00A461FA" w:rsidP="00321E70">
            <w:pPr>
              <w:widowControl w:val="0"/>
              <w:suppressAutoHyphens/>
              <w:autoSpaceDE w:val="0"/>
              <w:autoSpaceDN w:val="0"/>
              <w:adjustRightInd w:val="0"/>
              <w:spacing w:before="60" w:line="360" w:lineRule="auto"/>
              <w:rPr>
                <w:rFonts w:ascii="Arial" w:hAnsi="Arial" w:cs="Arial"/>
                <w:lang w:eastAsia="en-US"/>
              </w:rPr>
            </w:pPr>
            <w:r w:rsidRPr="00A461FA">
              <w:rPr>
                <w:rFonts w:ascii="Arial" w:hAnsi="Arial" w:cs="Arial"/>
              </w:rPr>
              <w:t>……………………………………………………………………………………………………………………….</w:t>
            </w:r>
          </w:p>
        </w:tc>
      </w:tr>
      <w:tr w:rsidR="00A461FA" w:rsidRPr="00A461FA" w14:paraId="08654619" w14:textId="77777777" w:rsidTr="002B4934">
        <w:trPr>
          <w:gridAfter w:val="1"/>
          <w:wAfter w:w="83" w:type="dxa"/>
        </w:trPr>
        <w:tc>
          <w:tcPr>
            <w:tcW w:w="9210" w:type="dxa"/>
            <w:gridSpan w:val="3"/>
            <w:hideMark/>
          </w:tcPr>
          <w:p w14:paraId="46A378FC" w14:textId="77777777" w:rsidR="00A461FA" w:rsidRPr="00A461FA"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A461FA">
              <w:rPr>
                <w:rFonts w:ascii="Arial" w:hAnsi="Arial" w:cs="Arial"/>
                <w:i/>
                <w:iCs/>
                <w:sz w:val="16"/>
                <w:szCs w:val="16"/>
              </w:rPr>
              <w:t>(pełna nazwa/firma, adres, NIP/PESEL, KRS/</w:t>
            </w:r>
            <w:proofErr w:type="spellStart"/>
            <w:r w:rsidRPr="00A461FA">
              <w:rPr>
                <w:rFonts w:ascii="Arial" w:hAnsi="Arial" w:cs="Arial"/>
                <w:i/>
                <w:iCs/>
                <w:sz w:val="16"/>
                <w:szCs w:val="16"/>
              </w:rPr>
              <w:t>CEiDG</w:t>
            </w:r>
            <w:proofErr w:type="spellEnd"/>
            <w:r w:rsidRPr="00A461FA">
              <w:rPr>
                <w:rFonts w:ascii="Arial" w:hAnsi="Arial" w:cs="Arial"/>
                <w:i/>
                <w:iCs/>
                <w:sz w:val="16"/>
                <w:szCs w:val="16"/>
              </w:rPr>
              <w:t xml:space="preserve"> podmiotu na zasobach którego polega Wykonawca)</w:t>
            </w:r>
          </w:p>
        </w:tc>
      </w:tr>
      <w:tr w:rsidR="00A461FA" w:rsidRPr="00A461FA" w14:paraId="78E8CC38" w14:textId="77777777" w:rsidTr="002B4934">
        <w:trPr>
          <w:gridAfter w:val="1"/>
          <w:wAfter w:w="83" w:type="dxa"/>
        </w:trPr>
        <w:tc>
          <w:tcPr>
            <w:tcW w:w="9210" w:type="dxa"/>
            <w:gridSpan w:val="3"/>
            <w:hideMark/>
          </w:tcPr>
          <w:p w14:paraId="303EEBCC" w14:textId="77777777" w:rsidR="00A461FA" w:rsidRPr="00A461FA"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A461FA">
              <w:rPr>
                <w:rFonts w:ascii="Arial" w:hAnsi="Arial" w:cs="Arial"/>
              </w:rPr>
              <w:t>zobowiązuję się do oddania swoich zasobów</w:t>
            </w:r>
          </w:p>
        </w:tc>
      </w:tr>
      <w:tr w:rsidR="00A461FA" w:rsidRPr="00A461FA" w14:paraId="1F6B54E3" w14:textId="77777777" w:rsidTr="002B4934">
        <w:trPr>
          <w:gridAfter w:val="1"/>
          <w:wAfter w:w="83" w:type="dxa"/>
        </w:trPr>
        <w:tc>
          <w:tcPr>
            <w:tcW w:w="9210" w:type="dxa"/>
            <w:gridSpan w:val="3"/>
            <w:hideMark/>
          </w:tcPr>
          <w:p w14:paraId="15EF7BC1" w14:textId="77777777" w:rsidR="00A461FA" w:rsidRPr="00A461FA" w:rsidRDefault="00A461FA" w:rsidP="00321E70">
            <w:pPr>
              <w:widowControl w:val="0"/>
              <w:suppressAutoHyphens/>
              <w:autoSpaceDE w:val="0"/>
              <w:autoSpaceDN w:val="0"/>
              <w:adjustRightInd w:val="0"/>
              <w:spacing w:before="60" w:line="360" w:lineRule="auto"/>
              <w:rPr>
                <w:rFonts w:ascii="Arial" w:hAnsi="Arial" w:cs="Arial"/>
                <w:lang w:eastAsia="en-US"/>
              </w:rPr>
            </w:pPr>
            <w:r w:rsidRPr="00A461FA">
              <w:rPr>
                <w:rFonts w:ascii="Arial" w:hAnsi="Arial" w:cs="Arial"/>
              </w:rPr>
              <w:t>……………………………………………………………………………………………………………………….</w:t>
            </w:r>
          </w:p>
        </w:tc>
      </w:tr>
      <w:tr w:rsidR="00A461FA" w:rsidRPr="00A461FA" w14:paraId="7EDE7B3F" w14:textId="77777777" w:rsidTr="002B4934">
        <w:trPr>
          <w:gridAfter w:val="1"/>
          <w:wAfter w:w="83" w:type="dxa"/>
        </w:trPr>
        <w:tc>
          <w:tcPr>
            <w:tcW w:w="9210" w:type="dxa"/>
            <w:gridSpan w:val="3"/>
            <w:hideMark/>
          </w:tcPr>
          <w:p w14:paraId="73A43DA9" w14:textId="77777777" w:rsidR="00A461FA" w:rsidRPr="00A461FA"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A461FA">
              <w:rPr>
                <w:rFonts w:ascii="Arial" w:hAnsi="Arial" w:cs="Arial"/>
                <w:i/>
                <w:iCs/>
                <w:sz w:val="16"/>
                <w:szCs w:val="16"/>
              </w:rPr>
              <w:t>(określenie zasobu - wiedza i doświadczenie , potencjał kadrowy, potencjał ekonomiczno-finansowy)</w:t>
            </w:r>
          </w:p>
        </w:tc>
      </w:tr>
      <w:tr w:rsidR="00A461FA" w:rsidRPr="00A461FA" w14:paraId="66B7C3EA" w14:textId="77777777" w:rsidTr="002B4934">
        <w:trPr>
          <w:gridAfter w:val="1"/>
          <w:wAfter w:w="83" w:type="dxa"/>
        </w:trPr>
        <w:tc>
          <w:tcPr>
            <w:tcW w:w="9210" w:type="dxa"/>
            <w:gridSpan w:val="3"/>
            <w:hideMark/>
          </w:tcPr>
          <w:p w14:paraId="382B0DA8" w14:textId="77777777" w:rsidR="00A461FA" w:rsidRPr="00A461FA"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A461FA">
              <w:rPr>
                <w:rFonts w:ascii="Arial" w:hAnsi="Arial" w:cs="Arial"/>
              </w:rPr>
              <w:t>do dyspozycji Wykonawcy:</w:t>
            </w:r>
          </w:p>
        </w:tc>
      </w:tr>
      <w:tr w:rsidR="00A461FA" w:rsidRPr="00A461FA" w14:paraId="69FD2C0F" w14:textId="77777777" w:rsidTr="002B4934">
        <w:trPr>
          <w:gridAfter w:val="1"/>
          <w:wAfter w:w="83" w:type="dxa"/>
        </w:trPr>
        <w:tc>
          <w:tcPr>
            <w:tcW w:w="9210" w:type="dxa"/>
            <w:gridSpan w:val="3"/>
            <w:hideMark/>
          </w:tcPr>
          <w:p w14:paraId="32E3D8B3" w14:textId="77777777" w:rsidR="00A461FA" w:rsidRPr="00A461FA" w:rsidRDefault="00A461FA" w:rsidP="00321E70">
            <w:pPr>
              <w:widowControl w:val="0"/>
              <w:suppressAutoHyphens/>
              <w:autoSpaceDE w:val="0"/>
              <w:autoSpaceDN w:val="0"/>
              <w:adjustRightInd w:val="0"/>
              <w:spacing w:before="60" w:line="360" w:lineRule="auto"/>
              <w:rPr>
                <w:rFonts w:ascii="Arial" w:hAnsi="Arial" w:cs="Arial"/>
                <w:lang w:eastAsia="en-US"/>
              </w:rPr>
            </w:pPr>
            <w:r w:rsidRPr="00A461FA">
              <w:rPr>
                <w:rFonts w:ascii="Arial" w:hAnsi="Arial" w:cs="Arial"/>
              </w:rPr>
              <w:t>……………………………………………………………………………………………………………………….</w:t>
            </w:r>
          </w:p>
        </w:tc>
      </w:tr>
      <w:tr w:rsidR="00A461FA" w:rsidRPr="00A461FA" w14:paraId="23D81AAF" w14:textId="77777777" w:rsidTr="002B4934">
        <w:trPr>
          <w:gridAfter w:val="1"/>
          <w:wAfter w:w="83" w:type="dxa"/>
        </w:trPr>
        <w:tc>
          <w:tcPr>
            <w:tcW w:w="9210" w:type="dxa"/>
            <w:gridSpan w:val="3"/>
            <w:hideMark/>
          </w:tcPr>
          <w:p w14:paraId="30901DE8" w14:textId="77777777" w:rsidR="00A461FA" w:rsidRPr="00A461FA" w:rsidRDefault="00A461FA" w:rsidP="00321E70">
            <w:pPr>
              <w:widowControl w:val="0"/>
              <w:suppressAutoHyphens/>
              <w:autoSpaceDE w:val="0"/>
              <w:autoSpaceDN w:val="0"/>
              <w:adjustRightInd w:val="0"/>
              <w:spacing w:after="60" w:line="360" w:lineRule="auto"/>
              <w:rPr>
                <w:rFonts w:ascii="Arial" w:hAnsi="Arial" w:cs="Arial"/>
                <w:i/>
                <w:iCs/>
                <w:sz w:val="16"/>
                <w:szCs w:val="16"/>
                <w:lang w:eastAsia="en-US"/>
              </w:rPr>
            </w:pPr>
            <w:r w:rsidRPr="00A461FA">
              <w:rPr>
                <w:rFonts w:ascii="Arial" w:hAnsi="Arial" w:cs="Arial"/>
                <w:i/>
                <w:iCs/>
                <w:sz w:val="16"/>
                <w:szCs w:val="16"/>
              </w:rPr>
              <w:t>(nazwa Wykonawcy)</w:t>
            </w:r>
          </w:p>
        </w:tc>
      </w:tr>
      <w:tr w:rsidR="00A461FA" w:rsidRPr="00A461FA" w14:paraId="58E57D5D" w14:textId="77777777" w:rsidTr="002B4934">
        <w:trPr>
          <w:gridAfter w:val="1"/>
          <w:wAfter w:w="83" w:type="dxa"/>
          <w:trHeight w:val="346"/>
        </w:trPr>
        <w:tc>
          <w:tcPr>
            <w:tcW w:w="9210" w:type="dxa"/>
            <w:gridSpan w:val="3"/>
            <w:hideMark/>
          </w:tcPr>
          <w:p w14:paraId="34847767" w14:textId="5358C248" w:rsidR="00A461FA" w:rsidRPr="00A461FA" w:rsidRDefault="00A461FA" w:rsidP="003939FD">
            <w:pPr>
              <w:widowControl w:val="0"/>
              <w:suppressAutoHyphens/>
              <w:spacing w:beforeLines="60" w:before="144" w:afterLines="60" w:after="144" w:line="360" w:lineRule="auto"/>
              <w:rPr>
                <w:rFonts w:ascii="Arial" w:hAnsi="Arial" w:cs="Arial"/>
                <w:lang w:eastAsia="en-US"/>
              </w:rPr>
            </w:pPr>
            <w:r w:rsidRPr="00A461FA">
              <w:rPr>
                <w:rFonts w:ascii="Arial" w:hAnsi="Arial" w:cs="Arial"/>
              </w:rPr>
              <w:t>przy wykonywaniu zamówienia pod nazwą:</w:t>
            </w:r>
            <w:r w:rsidR="00790467">
              <w:t xml:space="preserve"> </w:t>
            </w:r>
            <w:r w:rsidR="00AB56FF" w:rsidRPr="00AB56FF">
              <w:rPr>
                <w:rFonts w:ascii="Arial" w:hAnsi="Arial" w:cs="Arial"/>
                <w:b/>
              </w:rPr>
              <w:t>„</w:t>
            </w:r>
            <w:r w:rsidR="003939FD" w:rsidRPr="003939FD">
              <w:rPr>
                <w:rFonts w:ascii="Arial" w:hAnsi="Arial" w:cs="Arial"/>
                <w:b/>
              </w:rPr>
              <w:t>Ubezpieczenie Centrum Nauki Kopernik</w:t>
            </w:r>
            <w:r w:rsidR="001E10BF">
              <w:rPr>
                <w:rFonts w:ascii="Arial" w:hAnsi="Arial" w:cs="Arial"/>
                <w:b/>
              </w:rPr>
              <w:t>” ,</w:t>
            </w:r>
            <w:r w:rsidR="00AB56FF" w:rsidRPr="00AB56FF">
              <w:rPr>
                <w:rFonts w:ascii="Arial" w:hAnsi="Arial" w:cs="Arial"/>
                <w:b/>
              </w:rPr>
              <w:t xml:space="preserve"> </w:t>
            </w:r>
            <w:r w:rsidR="00FB1663" w:rsidRPr="00FB1663">
              <w:rPr>
                <w:rFonts w:ascii="Arial" w:hAnsi="Arial" w:cs="Arial"/>
                <w:b/>
              </w:rPr>
              <w:t>PZP.26.14.2020.MSi</w:t>
            </w:r>
          </w:p>
        </w:tc>
      </w:tr>
      <w:tr w:rsidR="00A461FA" w:rsidRPr="00A461FA" w14:paraId="03615082" w14:textId="77777777" w:rsidTr="002B4934">
        <w:trPr>
          <w:gridAfter w:val="1"/>
          <w:wAfter w:w="83" w:type="dxa"/>
        </w:trPr>
        <w:tc>
          <w:tcPr>
            <w:tcW w:w="9210" w:type="dxa"/>
            <w:gridSpan w:val="3"/>
            <w:hideMark/>
          </w:tcPr>
          <w:p w14:paraId="4CF58E4F" w14:textId="77777777" w:rsidR="00A461FA" w:rsidRPr="00A461FA"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A461FA">
              <w:rPr>
                <w:rFonts w:ascii="Arial" w:hAnsi="Arial" w:cs="Arial"/>
              </w:rPr>
              <w:t>Równocześnie oświadczam:</w:t>
            </w:r>
          </w:p>
        </w:tc>
      </w:tr>
      <w:tr w:rsidR="00A461FA" w:rsidRPr="00A461FA" w14:paraId="6BD3D4AE" w14:textId="77777777" w:rsidTr="002B4934">
        <w:trPr>
          <w:gridAfter w:val="1"/>
          <w:wAfter w:w="83" w:type="dxa"/>
        </w:trPr>
        <w:tc>
          <w:tcPr>
            <w:tcW w:w="9210" w:type="dxa"/>
            <w:gridSpan w:val="3"/>
            <w:hideMark/>
          </w:tcPr>
          <w:p w14:paraId="475A3C9B" w14:textId="77777777" w:rsidR="00A461FA" w:rsidRPr="00A461FA"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A461FA">
              <w:rPr>
                <w:rFonts w:ascii="Arial" w:hAnsi="Arial" w:cs="Arial"/>
              </w:rPr>
              <w:t>1)</w:t>
            </w:r>
            <w:r w:rsidRPr="00A461FA">
              <w:rPr>
                <w:rFonts w:ascii="Arial" w:hAnsi="Arial" w:cs="Arial"/>
              </w:rPr>
              <w:tab/>
              <w:t>udostępniam Wykonawcy ww. zasoby, w następującym zakresie</w:t>
            </w:r>
            <w:r w:rsidRPr="00A461FA">
              <w:rPr>
                <w:rFonts w:ascii="Arial" w:hAnsi="Arial" w:cs="Arial"/>
                <w:vertAlign w:val="superscript"/>
              </w:rPr>
              <w:footnoteReference w:id="2"/>
            </w:r>
            <w:r w:rsidRPr="00A461FA">
              <w:rPr>
                <w:rFonts w:ascii="Arial" w:hAnsi="Arial" w:cs="Arial"/>
              </w:rPr>
              <w:t>: ……………………………..</w:t>
            </w:r>
          </w:p>
        </w:tc>
      </w:tr>
      <w:tr w:rsidR="00A461FA" w:rsidRPr="00A461FA" w14:paraId="7DF04F83" w14:textId="77777777" w:rsidTr="002B4934">
        <w:trPr>
          <w:gridAfter w:val="1"/>
          <w:wAfter w:w="83" w:type="dxa"/>
        </w:trPr>
        <w:tc>
          <w:tcPr>
            <w:tcW w:w="9210" w:type="dxa"/>
            <w:gridSpan w:val="3"/>
            <w:hideMark/>
          </w:tcPr>
          <w:p w14:paraId="38931744" w14:textId="77777777" w:rsidR="00A461FA" w:rsidRPr="00A461FA"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A461FA">
              <w:rPr>
                <w:rFonts w:ascii="Arial" w:hAnsi="Arial" w:cs="Arial"/>
              </w:rPr>
              <w:t>2)</w:t>
            </w:r>
            <w:r w:rsidRPr="00A461FA">
              <w:rPr>
                <w:rFonts w:ascii="Arial" w:hAnsi="Arial" w:cs="Arial"/>
              </w:rPr>
              <w:tab/>
              <w:t>sposób wykorzystania udostępnionych przeze mnie zasobów będzie następujący: …………. ……………………………………………………………………………………………………………</w:t>
            </w:r>
          </w:p>
        </w:tc>
      </w:tr>
      <w:tr w:rsidR="00A461FA" w:rsidRPr="00A461FA" w14:paraId="07634A29" w14:textId="77777777" w:rsidTr="002B4934">
        <w:trPr>
          <w:gridAfter w:val="1"/>
          <w:wAfter w:w="83" w:type="dxa"/>
        </w:trPr>
        <w:tc>
          <w:tcPr>
            <w:tcW w:w="9210" w:type="dxa"/>
            <w:gridSpan w:val="3"/>
            <w:hideMark/>
          </w:tcPr>
          <w:p w14:paraId="07273D32" w14:textId="77777777" w:rsidR="00A461FA" w:rsidRPr="00A461FA"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A461FA">
              <w:rPr>
                <w:rFonts w:ascii="Arial" w:hAnsi="Arial" w:cs="Arial"/>
              </w:rPr>
              <w:t>3)</w:t>
            </w:r>
            <w:r w:rsidRPr="00A461FA">
              <w:rPr>
                <w:rFonts w:ascii="Arial" w:hAnsi="Arial" w:cs="Arial"/>
              </w:rPr>
              <w:tab/>
              <w:t>zakres i okres mojego udziału przy wykonywaniu zamówienia będzie następujący:</w:t>
            </w:r>
            <w:r w:rsidRPr="00A461FA">
              <w:rPr>
                <w:sz w:val="24"/>
                <w:szCs w:val="24"/>
              </w:rPr>
              <w:t xml:space="preserve"> </w:t>
            </w:r>
            <w:r w:rsidRPr="00A461FA">
              <w:rPr>
                <w:rFonts w:ascii="Arial" w:hAnsi="Arial" w:cs="Arial"/>
              </w:rPr>
              <w:t>…………. ……………………………………………………………………………………………………………</w:t>
            </w:r>
          </w:p>
        </w:tc>
      </w:tr>
      <w:tr w:rsidR="00A461FA" w:rsidRPr="00A461FA" w14:paraId="0C9ACBB2" w14:textId="77777777" w:rsidTr="002B4934">
        <w:trPr>
          <w:gridAfter w:val="1"/>
          <w:wAfter w:w="83" w:type="dxa"/>
        </w:trPr>
        <w:tc>
          <w:tcPr>
            <w:tcW w:w="9210" w:type="dxa"/>
            <w:gridSpan w:val="3"/>
            <w:hideMark/>
          </w:tcPr>
          <w:p w14:paraId="0720B3B5" w14:textId="0C887E6E" w:rsidR="00A461FA" w:rsidRPr="00A461FA"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A461FA">
              <w:rPr>
                <w:rFonts w:ascii="Arial" w:hAnsi="Arial" w:cs="Arial"/>
              </w:rPr>
              <w:t>4)</w:t>
            </w:r>
            <w:r w:rsidRPr="00A461FA">
              <w:rPr>
                <w:rFonts w:ascii="Arial" w:hAnsi="Arial" w:cs="Arial"/>
              </w:rPr>
              <w:tab/>
              <w:t xml:space="preserve">będę realizował </w:t>
            </w:r>
            <w:proofErr w:type="spellStart"/>
            <w:r w:rsidRPr="00A461FA">
              <w:rPr>
                <w:rFonts w:ascii="Arial" w:hAnsi="Arial" w:cs="Arial"/>
              </w:rPr>
              <w:t>nw</w:t>
            </w:r>
            <w:proofErr w:type="spellEnd"/>
            <w:r w:rsidRPr="00A461FA">
              <w:rPr>
                <w:rFonts w:ascii="Arial" w:hAnsi="Arial" w:cs="Arial"/>
              </w:rPr>
              <w:t xml:space="preserve"> </w:t>
            </w:r>
            <w:r w:rsidR="00104D12">
              <w:rPr>
                <w:rFonts w:ascii="Arial" w:hAnsi="Arial" w:cs="Arial"/>
              </w:rPr>
              <w:t>usługi</w:t>
            </w:r>
            <w:r w:rsidRPr="00A461FA">
              <w:rPr>
                <w:rFonts w:ascii="Arial" w:hAnsi="Arial" w:cs="Arial"/>
              </w:rPr>
              <w:t>, których dotyczą udostępniane zasoby odnoszące</w:t>
            </w:r>
          </w:p>
        </w:tc>
      </w:tr>
      <w:tr w:rsidR="00A461FA" w:rsidRPr="00A461FA" w14:paraId="76303568" w14:textId="77777777" w:rsidTr="002B4934">
        <w:trPr>
          <w:gridAfter w:val="1"/>
          <w:wAfter w:w="83" w:type="dxa"/>
        </w:trPr>
        <w:tc>
          <w:tcPr>
            <w:tcW w:w="9210" w:type="dxa"/>
            <w:gridSpan w:val="3"/>
            <w:hideMark/>
          </w:tcPr>
          <w:p w14:paraId="29853432" w14:textId="6B66ED1E" w:rsidR="00A461FA" w:rsidRPr="00A461FA" w:rsidRDefault="00A461FA" w:rsidP="00321E70">
            <w:pPr>
              <w:widowControl w:val="0"/>
              <w:suppressAutoHyphens/>
              <w:autoSpaceDE w:val="0"/>
              <w:autoSpaceDN w:val="0"/>
              <w:adjustRightInd w:val="0"/>
              <w:spacing w:before="60" w:after="60" w:line="360" w:lineRule="auto"/>
              <w:ind w:left="900"/>
              <w:rPr>
                <w:rFonts w:ascii="Arial" w:hAnsi="Arial" w:cs="Arial"/>
                <w:lang w:eastAsia="en-US"/>
              </w:rPr>
            </w:pPr>
            <w:r w:rsidRPr="00A461FA">
              <w:rPr>
                <w:rFonts w:ascii="Arial" w:hAnsi="Arial" w:cs="Arial"/>
              </w:rPr>
              <w:t>się do warunków udziału, na których polega Wykonawca: ……………………………………. …………………………………………………………………………………………………………</w:t>
            </w:r>
          </w:p>
        </w:tc>
      </w:tr>
      <w:tr w:rsidR="00A461FA" w:rsidRPr="00A461FA" w14:paraId="1F8B006F" w14:textId="77777777" w:rsidTr="002B4934">
        <w:trPr>
          <w:gridAfter w:val="1"/>
          <w:wAfter w:w="83" w:type="dxa"/>
        </w:trPr>
        <w:tc>
          <w:tcPr>
            <w:tcW w:w="9210" w:type="dxa"/>
            <w:gridSpan w:val="3"/>
            <w:hideMark/>
          </w:tcPr>
          <w:p w14:paraId="327DCF6B" w14:textId="77777777" w:rsidR="00A461FA" w:rsidRPr="00A461FA" w:rsidRDefault="00A461FA" w:rsidP="00321E70">
            <w:pPr>
              <w:widowControl w:val="0"/>
              <w:tabs>
                <w:tab w:val="right" w:pos="9070"/>
              </w:tabs>
              <w:suppressAutoHyphens/>
              <w:spacing w:before="240" w:line="360" w:lineRule="auto"/>
              <w:rPr>
                <w:rFonts w:ascii="Arial" w:hAnsi="Arial" w:cs="Arial"/>
              </w:rPr>
            </w:pPr>
            <w:r w:rsidRPr="00A461FA">
              <w:rPr>
                <w:rFonts w:ascii="Arial" w:hAnsi="Arial" w:cs="Arial"/>
              </w:rPr>
              <w:t>………………., dnia…………..r.</w:t>
            </w:r>
            <w:r w:rsidRPr="00A461FA">
              <w:rPr>
                <w:rFonts w:ascii="Arial" w:hAnsi="Arial" w:cs="Arial"/>
              </w:rPr>
              <w:tab/>
              <w:t>..........................................................................</w:t>
            </w:r>
          </w:p>
        </w:tc>
      </w:tr>
    </w:tbl>
    <w:p w14:paraId="3692D695" w14:textId="41C52EFE" w:rsidR="00A461FA" w:rsidRDefault="00A461FA" w:rsidP="00321E70">
      <w:pPr>
        <w:rPr>
          <w:sz w:val="22"/>
          <w:szCs w:val="22"/>
        </w:rPr>
      </w:pPr>
    </w:p>
    <w:p w14:paraId="44A8A954" w14:textId="3CE5A158" w:rsidR="00AB79CD" w:rsidRDefault="00AB79CD" w:rsidP="00321E70">
      <w:pPr>
        <w:rPr>
          <w:sz w:val="22"/>
          <w:szCs w:val="22"/>
        </w:rPr>
      </w:pPr>
    </w:p>
    <w:p w14:paraId="506B8E26" w14:textId="0E115A88" w:rsidR="00AB79CD" w:rsidRDefault="00AB79CD" w:rsidP="00321E70">
      <w:pPr>
        <w:rPr>
          <w:sz w:val="22"/>
          <w:szCs w:val="22"/>
        </w:rPr>
      </w:pPr>
    </w:p>
    <w:p w14:paraId="03443286" w14:textId="05BBEB36" w:rsidR="00AB79CD" w:rsidRPr="00AB79CD" w:rsidRDefault="00AB79CD" w:rsidP="00AB79CD">
      <w:pPr>
        <w:jc w:val="right"/>
        <w:rPr>
          <w:rFonts w:ascii="Arial" w:hAnsi="Arial" w:cs="Arial"/>
          <w:b/>
        </w:rPr>
      </w:pPr>
      <w:r w:rsidRPr="00AB79CD">
        <w:rPr>
          <w:rFonts w:ascii="Arial" w:hAnsi="Arial" w:cs="Arial"/>
          <w:b/>
        </w:rPr>
        <w:t xml:space="preserve">ZAŁĄCZNIK NR </w:t>
      </w:r>
      <w:r w:rsidR="004576EE">
        <w:rPr>
          <w:rFonts w:ascii="Arial" w:hAnsi="Arial" w:cs="Arial"/>
          <w:b/>
        </w:rPr>
        <w:t>6</w:t>
      </w:r>
      <w:r w:rsidRPr="00AB79CD">
        <w:rPr>
          <w:rFonts w:ascii="Arial" w:hAnsi="Arial" w:cs="Arial"/>
          <w:b/>
        </w:rPr>
        <w:t xml:space="preserve"> do SIWZ</w:t>
      </w:r>
    </w:p>
    <w:p w14:paraId="07F0E108" w14:textId="77777777" w:rsidR="00FB1663" w:rsidRDefault="00FB1663" w:rsidP="00FB1663">
      <w:pPr>
        <w:rPr>
          <w:rFonts w:ascii="Arial" w:hAnsi="Arial" w:cs="Arial"/>
          <w:b/>
          <w:highlight w:val="lightGray"/>
        </w:rPr>
      </w:pPr>
    </w:p>
    <w:p w14:paraId="3EF59586" w14:textId="77777777" w:rsidR="00FB1663" w:rsidRPr="004E7B94" w:rsidRDefault="00FB1663" w:rsidP="00FB1663">
      <w:pPr>
        <w:tabs>
          <w:tab w:val="left" w:pos="9072"/>
        </w:tabs>
        <w:spacing w:line="360" w:lineRule="auto"/>
        <w:jc w:val="center"/>
        <w:rPr>
          <w:rFonts w:ascii="Tahoma" w:hAnsi="Tahoma" w:cs="Tahoma"/>
          <w:b/>
          <w:bCs/>
          <w:color w:val="000000"/>
          <w:spacing w:val="-2"/>
        </w:rPr>
      </w:pPr>
      <w:r w:rsidRPr="004E7B94">
        <w:rPr>
          <w:rFonts w:ascii="Tahoma" w:hAnsi="Tahoma" w:cs="Tahoma"/>
          <w:b/>
          <w:bCs/>
          <w:color w:val="000000"/>
          <w:spacing w:val="-2"/>
        </w:rPr>
        <w:t>Opis przedmiotu Zamówienia</w:t>
      </w:r>
    </w:p>
    <w:p w14:paraId="6E75FBB3" w14:textId="77777777" w:rsidR="00FB1663" w:rsidRPr="004E7B94" w:rsidRDefault="00FB1663" w:rsidP="00FB1663">
      <w:pPr>
        <w:tabs>
          <w:tab w:val="left" w:pos="9072"/>
        </w:tabs>
        <w:spacing w:line="360" w:lineRule="auto"/>
        <w:jc w:val="both"/>
        <w:rPr>
          <w:rFonts w:ascii="Tahoma" w:hAnsi="Tahoma" w:cs="Tahoma"/>
          <w:b/>
          <w:bCs/>
          <w:u w:val="single"/>
        </w:rPr>
      </w:pPr>
    </w:p>
    <w:p w14:paraId="3F45E53C" w14:textId="77777777" w:rsidR="00FB1663" w:rsidRPr="004E7B94" w:rsidRDefault="00FB1663" w:rsidP="00FB1663">
      <w:pPr>
        <w:tabs>
          <w:tab w:val="left" w:pos="9072"/>
        </w:tabs>
        <w:spacing w:line="360" w:lineRule="auto"/>
        <w:jc w:val="both"/>
        <w:rPr>
          <w:rFonts w:ascii="Tahoma" w:hAnsi="Tahoma" w:cs="Tahoma"/>
          <w:b/>
          <w:bCs/>
          <w:color w:val="000000"/>
          <w:spacing w:val="-2"/>
        </w:rPr>
      </w:pPr>
      <w:r w:rsidRPr="004E7B94">
        <w:rPr>
          <w:rFonts w:ascii="Tahoma" w:hAnsi="Tahoma" w:cs="Tahoma"/>
          <w:b/>
          <w:bCs/>
          <w:color w:val="000000"/>
          <w:spacing w:val="-2"/>
        </w:rPr>
        <w:t>Opis przedmiotu Zamówienia</w:t>
      </w:r>
    </w:p>
    <w:p w14:paraId="7777F527" w14:textId="77777777" w:rsidR="00FB1663" w:rsidRPr="004E7B94" w:rsidRDefault="00FB1663" w:rsidP="00FB1663">
      <w:pPr>
        <w:tabs>
          <w:tab w:val="left" w:pos="9072"/>
        </w:tabs>
        <w:spacing w:line="360" w:lineRule="auto"/>
        <w:jc w:val="both"/>
        <w:rPr>
          <w:rFonts w:ascii="Tahoma" w:hAnsi="Tahoma" w:cs="Tahoma"/>
          <w:b/>
          <w:bCs/>
          <w:u w:val="single"/>
        </w:rPr>
      </w:pPr>
    </w:p>
    <w:p w14:paraId="5004C883"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Zamówienie składa się z II zadań (części I  przedmiotu zamówienia i części II przedmiotu zamówienia):</w:t>
      </w:r>
    </w:p>
    <w:p w14:paraId="628D206E" w14:textId="77777777" w:rsidR="00FB1663" w:rsidRPr="004E7B94" w:rsidRDefault="00FB1663" w:rsidP="00FB1663">
      <w:pPr>
        <w:pStyle w:val="Akapitzlist"/>
        <w:spacing w:line="360" w:lineRule="auto"/>
        <w:ind w:left="0"/>
        <w:jc w:val="both"/>
        <w:rPr>
          <w:rFonts w:ascii="Tahoma" w:hAnsi="Tahoma" w:cs="Tahoma"/>
          <w:b/>
          <w:bCs/>
          <w:sz w:val="20"/>
          <w:szCs w:val="20"/>
        </w:rPr>
      </w:pPr>
      <w:r w:rsidRPr="004E7B94">
        <w:rPr>
          <w:rFonts w:ascii="Tahoma" w:hAnsi="Tahoma" w:cs="Tahoma"/>
          <w:bCs/>
          <w:sz w:val="20"/>
          <w:szCs w:val="20"/>
        </w:rPr>
        <w:tab/>
      </w:r>
      <w:r w:rsidRPr="004E7B94">
        <w:rPr>
          <w:rFonts w:ascii="Tahoma" w:hAnsi="Tahoma" w:cs="Tahoma"/>
          <w:b/>
          <w:bCs/>
          <w:sz w:val="20"/>
          <w:szCs w:val="20"/>
        </w:rPr>
        <w:t>Zadanie numer I (część I przedmiotu zamówienia) – Ubezpieczenie majątkowe;</w:t>
      </w:r>
    </w:p>
    <w:p w14:paraId="5B2209CE" w14:textId="77777777" w:rsidR="00FB1663" w:rsidRPr="004E7B94" w:rsidRDefault="00FB1663" w:rsidP="00FB1663">
      <w:pPr>
        <w:pStyle w:val="Akapitzlist"/>
        <w:spacing w:line="360" w:lineRule="auto"/>
        <w:ind w:left="708"/>
        <w:jc w:val="both"/>
        <w:rPr>
          <w:rFonts w:ascii="Tahoma" w:hAnsi="Tahoma" w:cs="Tahoma"/>
          <w:bCs/>
          <w:sz w:val="20"/>
          <w:szCs w:val="20"/>
        </w:rPr>
      </w:pPr>
      <w:r w:rsidRPr="004E7B94">
        <w:rPr>
          <w:rFonts w:ascii="Tahoma" w:hAnsi="Tahoma" w:cs="Tahoma"/>
          <w:bCs/>
          <w:sz w:val="20"/>
          <w:szCs w:val="20"/>
        </w:rPr>
        <w:t xml:space="preserve">Do </w:t>
      </w:r>
      <w:proofErr w:type="spellStart"/>
      <w:r w:rsidRPr="004E7B94">
        <w:rPr>
          <w:rFonts w:ascii="Tahoma" w:hAnsi="Tahoma" w:cs="Tahoma"/>
          <w:bCs/>
          <w:sz w:val="20"/>
          <w:szCs w:val="20"/>
        </w:rPr>
        <w:t>ryzyk</w:t>
      </w:r>
      <w:proofErr w:type="spellEnd"/>
      <w:r w:rsidRPr="004E7B94">
        <w:rPr>
          <w:rFonts w:ascii="Tahoma" w:hAnsi="Tahoma" w:cs="Tahoma"/>
          <w:bCs/>
          <w:sz w:val="20"/>
          <w:szCs w:val="20"/>
        </w:rPr>
        <w:t>, do których mają zastosowania Ogólne Warunki Ubezpieczenia – dalej „OWU”, Wykonawca zobowiązany jest do ich przedłożenia wraz z ofertą. Ubezpieczenie dotyczy miejsca pr</w:t>
      </w:r>
      <w:r w:rsidRPr="00E57705">
        <w:rPr>
          <w:rFonts w:ascii="Tahoma" w:hAnsi="Tahoma" w:cs="Tahoma"/>
          <w:bCs/>
          <w:sz w:val="20"/>
          <w:szCs w:val="20"/>
        </w:rPr>
        <w:t xml:space="preserve">owadzenia działalności Zamawiającego: Centrum Nauki Kopernik, ul. Wybrzeże Kościuszkowskie 20, 00-390 Warszawa, </w:t>
      </w:r>
      <w:bookmarkStart w:id="9" w:name="_Hlk38007892"/>
      <w:r w:rsidRPr="00E57705">
        <w:rPr>
          <w:rFonts w:ascii="Tahoma" w:hAnsi="Tahoma" w:cs="Tahoma"/>
          <w:bCs/>
          <w:sz w:val="20"/>
          <w:szCs w:val="20"/>
        </w:rPr>
        <w:t xml:space="preserve">Biuro Zamawiającego ul. Stanisława Moniuszki 1A, 00-014 Warszawa (umowa najmu na czas określony), hala magazynowa (o powierzchni 525m) </w:t>
      </w:r>
      <w:r w:rsidRPr="00E57705">
        <w:rPr>
          <w:rFonts w:ascii="Tahoma" w:hAnsi="Tahoma" w:cs="Tahoma"/>
          <w:bCs/>
          <w:sz w:val="20"/>
          <w:szCs w:val="20"/>
        </w:rPr>
        <w:br/>
        <w:t>w Warszawie przy ul. Strażackiej 63/65, 04-463 Warszawa (umowa najmu na czas określony),</w:t>
      </w:r>
      <w:r w:rsidRPr="004E7B94">
        <w:rPr>
          <w:rFonts w:ascii="Tahoma" w:hAnsi="Tahoma" w:cs="Tahoma"/>
          <w:bCs/>
          <w:sz w:val="20"/>
          <w:szCs w:val="20"/>
        </w:rPr>
        <w:t xml:space="preserve"> </w:t>
      </w:r>
      <w:bookmarkEnd w:id="9"/>
      <w:r w:rsidRPr="004E7B94">
        <w:rPr>
          <w:rFonts w:ascii="Tahoma" w:hAnsi="Tahoma" w:cs="Tahoma"/>
          <w:bCs/>
          <w:sz w:val="20"/>
          <w:szCs w:val="20"/>
        </w:rPr>
        <w:t>oraz na wszystkie dowolne lokalizacje, gdzie znajduje się ubezpieczone mienie (w tym podczas wystaw lub imprez poza miejscem ubezpieczenia (zgodnie z klauzulą lokalizacji nr 8).</w:t>
      </w:r>
    </w:p>
    <w:p w14:paraId="43DF089D" w14:textId="77777777" w:rsidR="00FB1663" w:rsidRDefault="00FB1663" w:rsidP="00FB1663">
      <w:pPr>
        <w:overflowPunct w:val="0"/>
        <w:autoSpaceDE w:val="0"/>
        <w:autoSpaceDN w:val="0"/>
        <w:adjustRightInd w:val="0"/>
        <w:spacing w:line="360" w:lineRule="auto"/>
        <w:ind w:left="720"/>
        <w:jc w:val="both"/>
        <w:textAlignment w:val="baseline"/>
        <w:rPr>
          <w:rFonts w:ascii="Tahoma" w:hAnsi="Tahoma" w:cs="Tahoma"/>
          <w:b/>
          <w:bCs/>
          <w:spacing w:val="-2"/>
        </w:rPr>
      </w:pPr>
    </w:p>
    <w:tbl>
      <w:tblPr>
        <w:tblStyle w:val="Tabela-Siatka"/>
        <w:tblW w:w="0" w:type="auto"/>
        <w:tblInd w:w="720" w:type="dxa"/>
        <w:shd w:val="clear" w:color="auto" w:fill="F2F2F2" w:themeFill="background1" w:themeFillShade="F2"/>
        <w:tblLook w:val="04A0" w:firstRow="1" w:lastRow="0" w:firstColumn="1" w:lastColumn="0" w:noHBand="0" w:noVBand="1"/>
      </w:tblPr>
      <w:tblGrid>
        <w:gridCol w:w="8484"/>
      </w:tblGrid>
      <w:tr w:rsidR="00FB1663" w14:paraId="4A6DD6BE" w14:textId="77777777" w:rsidTr="007840C3">
        <w:tc>
          <w:tcPr>
            <w:tcW w:w="9203" w:type="dxa"/>
            <w:shd w:val="clear" w:color="auto" w:fill="F2F2F2" w:themeFill="background1" w:themeFillShade="F2"/>
          </w:tcPr>
          <w:p w14:paraId="5E5A54A3" w14:textId="77777777" w:rsidR="00FB1663" w:rsidRDefault="00FB1663" w:rsidP="00FB1663">
            <w:pPr>
              <w:pStyle w:val="Akapitzlist"/>
              <w:numPr>
                <w:ilvl w:val="0"/>
                <w:numId w:val="90"/>
              </w:numPr>
              <w:overflowPunct w:val="0"/>
              <w:autoSpaceDE w:val="0"/>
              <w:autoSpaceDN w:val="0"/>
              <w:adjustRightInd w:val="0"/>
              <w:spacing w:line="360" w:lineRule="auto"/>
              <w:jc w:val="both"/>
              <w:textAlignment w:val="baseline"/>
              <w:rPr>
                <w:rFonts w:ascii="Tahoma" w:hAnsi="Tahoma" w:cs="Tahoma"/>
                <w:b/>
                <w:bCs/>
                <w:spacing w:val="-2"/>
              </w:rPr>
            </w:pPr>
            <w:r w:rsidRPr="00F02602">
              <w:rPr>
                <w:rFonts w:ascii="Tahoma" w:hAnsi="Tahoma" w:cs="Tahoma"/>
                <w:b/>
                <w:bCs/>
                <w:spacing w:val="-2"/>
              </w:rPr>
              <w:t>UBEZPIECZENIE MIENIA OD WSZYSTKICH RYZYK – ALL RISK</w:t>
            </w:r>
          </w:p>
        </w:tc>
      </w:tr>
    </w:tbl>
    <w:p w14:paraId="72D41595" w14:textId="77777777" w:rsidR="00FB1663" w:rsidRPr="004E7B94" w:rsidRDefault="00FB1663" w:rsidP="00FB1663">
      <w:pPr>
        <w:overflowPunct w:val="0"/>
        <w:autoSpaceDE w:val="0"/>
        <w:autoSpaceDN w:val="0"/>
        <w:adjustRightInd w:val="0"/>
        <w:spacing w:line="360" w:lineRule="auto"/>
        <w:ind w:left="720"/>
        <w:jc w:val="both"/>
        <w:textAlignment w:val="baseline"/>
        <w:rPr>
          <w:rFonts w:ascii="Tahoma" w:hAnsi="Tahoma" w:cs="Tahoma"/>
          <w:b/>
          <w:bCs/>
          <w:spacing w:val="-2"/>
        </w:rPr>
      </w:pPr>
    </w:p>
    <w:p w14:paraId="4D4CD7CF" w14:textId="77777777" w:rsidR="00FB1663" w:rsidRPr="004E7B94" w:rsidRDefault="00FB1663" w:rsidP="00FB1663">
      <w:pPr>
        <w:numPr>
          <w:ilvl w:val="0"/>
          <w:numId w:val="34"/>
        </w:numPr>
        <w:overflowPunct w:val="0"/>
        <w:autoSpaceDE w:val="0"/>
        <w:autoSpaceDN w:val="0"/>
        <w:adjustRightInd w:val="0"/>
        <w:spacing w:line="360" w:lineRule="auto"/>
        <w:jc w:val="both"/>
        <w:textAlignment w:val="baseline"/>
        <w:rPr>
          <w:rFonts w:ascii="Tahoma" w:hAnsi="Tahoma" w:cs="Tahoma"/>
          <w:b/>
          <w:bCs/>
          <w:spacing w:val="-2"/>
        </w:rPr>
      </w:pPr>
      <w:r w:rsidRPr="004E7B94">
        <w:rPr>
          <w:rFonts w:ascii="Tahoma" w:hAnsi="Tahoma" w:cs="Tahoma"/>
          <w:b/>
          <w:bCs/>
          <w:spacing w:val="-2"/>
        </w:rPr>
        <w:t>Przedmiot ubezpieczenia / suma ubezpieczenia</w:t>
      </w:r>
    </w:p>
    <w:p w14:paraId="18000295" w14:textId="77777777" w:rsidR="00FB1663" w:rsidRPr="004E7B94" w:rsidRDefault="00FB1663" w:rsidP="00FB1663">
      <w:pPr>
        <w:spacing w:line="360" w:lineRule="auto"/>
        <w:ind w:left="708"/>
        <w:jc w:val="both"/>
        <w:rPr>
          <w:rFonts w:ascii="Tahoma" w:hAnsi="Tahoma" w:cs="Tahoma"/>
          <w:spacing w:val="-2"/>
        </w:rPr>
      </w:pPr>
      <w:r w:rsidRPr="004E7B94">
        <w:rPr>
          <w:rFonts w:ascii="Tahoma" w:hAnsi="Tahoma" w:cs="Tahoma"/>
          <w:spacing w:val="-2"/>
        </w:rPr>
        <w:t xml:space="preserve">Przedmiot ubezpieczenia stanowi mienie, którego właścicielem lub użytkownikiem </w:t>
      </w:r>
      <w:r w:rsidRPr="004E7B94">
        <w:rPr>
          <w:rFonts w:ascii="Tahoma" w:hAnsi="Tahoma" w:cs="Tahoma"/>
          <w:spacing w:val="-2"/>
        </w:rPr>
        <w:br/>
        <w:t xml:space="preserve">w okresie ubezpieczenia jest Zamawiający (bez względu na wiek, stopień umorzenia czy zużycia technicznego). W szczególności przedmiotem ubezpieczenia są środki trwałe, nakłady adaptacyjne, wzrost wartości mienia wynikający z ulepszenia (modernizacji, remontu itp.), jak również przeszacowania, mienie nowo nabyte (w tym również mienie użytkowane na bazie umów leasingu, najmu oraz innych umów o podobnych charakterze) oraz wszelkie inwestycje. Wzrost wartości sum ubezpieczenia obejmowany zostaje ochroną na podstawie klauzuli automatycznego pokrycia. </w:t>
      </w:r>
    </w:p>
    <w:p w14:paraId="536FD490" w14:textId="77777777" w:rsidR="00FB1663" w:rsidRPr="00096EDB" w:rsidRDefault="00FB1663" w:rsidP="00FB1663">
      <w:pPr>
        <w:spacing w:line="360" w:lineRule="auto"/>
        <w:ind w:left="708"/>
        <w:jc w:val="both"/>
        <w:rPr>
          <w:rFonts w:ascii="Tahoma" w:hAnsi="Tahoma" w:cs="Tahoma"/>
          <w:color w:val="000000" w:themeColor="text1"/>
          <w:spacing w:val="-2"/>
        </w:rPr>
      </w:pPr>
      <w:r w:rsidRPr="004E7B94">
        <w:rPr>
          <w:rFonts w:ascii="Tahoma" w:hAnsi="Tahoma" w:cs="Tahoma"/>
          <w:spacing w:val="-2"/>
        </w:rPr>
        <w:t xml:space="preserve">Odpowiedzialność Ubezpieczyciela rozpoczyna się z chwilą przejścia na Zamawiającego ryzyka związanego z </w:t>
      </w:r>
      <w:r w:rsidRPr="00096EDB">
        <w:rPr>
          <w:rFonts w:ascii="Tahoma" w:hAnsi="Tahoma" w:cs="Tahoma"/>
          <w:color w:val="000000" w:themeColor="text1"/>
          <w:spacing w:val="-2"/>
        </w:rPr>
        <w:t xml:space="preserve">posiadaniem lub wzrostem wartości mienia. </w:t>
      </w:r>
    </w:p>
    <w:p w14:paraId="043A6844" w14:textId="77777777" w:rsidR="00FB1663" w:rsidRPr="004E7B94" w:rsidRDefault="00FB1663" w:rsidP="00FB1663">
      <w:pPr>
        <w:spacing w:line="360" w:lineRule="auto"/>
        <w:ind w:left="709" w:hanging="1"/>
        <w:jc w:val="both"/>
        <w:rPr>
          <w:rFonts w:ascii="Tahoma" w:hAnsi="Tahoma" w:cs="Tahoma"/>
          <w:spacing w:val="-2"/>
        </w:rPr>
      </w:pPr>
      <w:r w:rsidRPr="00096EDB">
        <w:rPr>
          <w:rFonts w:ascii="Tahoma" w:hAnsi="Tahoma" w:cs="Tahoma"/>
          <w:color w:val="000000" w:themeColor="text1"/>
          <w:spacing w:val="-2"/>
        </w:rPr>
        <w:t>Sumy ubezpieczenia (</w:t>
      </w:r>
      <w:r>
        <w:rPr>
          <w:rFonts w:ascii="Tahoma" w:hAnsi="Tahoma" w:cs="Tahoma"/>
          <w:color w:val="000000" w:themeColor="text1"/>
          <w:spacing w:val="-2"/>
        </w:rPr>
        <w:t xml:space="preserve"> stan </w:t>
      </w:r>
      <w:r w:rsidRPr="00096EDB">
        <w:rPr>
          <w:rFonts w:ascii="Tahoma" w:hAnsi="Tahoma" w:cs="Tahoma"/>
          <w:color w:val="000000" w:themeColor="text1"/>
          <w:spacing w:val="-2"/>
        </w:rPr>
        <w:t xml:space="preserve">na dzień 31.12.2019r.) oraz </w:t>
      </w:r>
      <w:r w:rsidRPr="004E7B94">
        <w:rPr>
          <w:rFonts w:ascii="Tahoma" w:hAnsi="Tahoma" w:cs="Tahoma"/>
          <w:spacing w:val="-2"/>
        </w:rPr>
        <w:t>poszczególne rodzaje ubezpieczanego mienia:</w:t>
      </w:r>
    </w:p>
    <w:p w14:paraId="4FBEA4E9" w14:textId="77777777" w:rsidR="00FB1663" w:rsidRDefault="00FB1663" w:rsidP="00FB1663">
      <w:pPr>
        <w:spacing w:line="360" w:lineRule="auto"/>
        <w:ind w:left="708"/>
        <w:jc w:val="both"/>
        <w:rPr>
          <w:rFonts w:ascii="Tahoma" w:hAnsi="Tahoma" w:cs="Tahoma"/>
          <w:spacing w:val="-2"/>
        </w:rPr>
      </w:pPr>
    </w:p>
    <w:p w14:paraId="5FC95EED" w14:textId="77777777" w:rsidR="00FB1663" w:rsidRDefault="00FB1663" w:rsidP="00FB1663">
      <w:pPr>
        <w:spacing w:line="360" w:lineRule="auto"/>
        <w:ind w:left="708"/>
        <w:jc w:val="both"/>
        <w:rPr>
          <w:rFonts w:ascii="Tahoma" w:hAnsi="Tahoma" w:cs="Tahoma"/>
          <w:spacing w:val="-2"/>
        </w:rPr>
      </w:pPr>
    </w:p>
    <w:p w14:paraId="4B4B9399" w14:textId="77777777" w:rsidR="00FB1663" w:rsidRDefault="00FB1663" w:rsidP="00FB1663">
      <w:pPr>
        <w:spacing w:line="360" w:lineRule="auto"/>
        <w:ind w:left="708"/>
        <w:jc w:val="both"/>
        <w:rPr>
          <w:rFonts w:ascii="Tahoma" w:hAnsi="Tahoma" w:cs="Tahoma"/>
          <w:spacing w:val="-2"/>
        </w:rPr>
      </w:pPr>
    </w:p>
    <w:p w14:paraId="2D6A24D5" w14:textId="77777777" w:rsidR="00FB1663" w:rsidRDefault="00FB1663" w:rsidP="00FB1663">
      <w:pPr>
        <w:spacing w:line="360" w:lineRule="auto"/>
        <w:ind w:left="708"/>
        <w:jc w:val="both"/>
        <w:rPr>
          <w:rFonts w:ascii="Tahoma" w:hAnsi="Tahoma" w:cs="Tahoma"/>
          <w:spacing w:val="-2"/>
        </w:rPr>
      </w:pPr>
    </w:p>
    <w:p w14:paraId="5C13C775" w14:textId="77777777" w:rsidR="00FB1663" w:rsidRDefault="00FB1663" w:rsidP="00FB1663">
      <w:pPr>
        <w:spacing w:line="360" w:lineRule="auto"/>
        <w:ind w:left="708"/>
        <w:jc w:val="both"/>
        <w:rPr>
          <w:rFonts w:ascii="Tahoma" w:hAnsi="Tahoma" w:cs="Tahoma"/>
          <w:spacing w:val="-2"/>
        </w:rPr>
      </w:pPr>
    </w:p>
    <w:p w14:paraId="7DD7C9AA" w14:textId="77777777" w:rsidR="00FB1663" w:rsidRDefault="00FB1663" w:rsidP="00FB1663">
      <w:pPr>
        <w:spacing w:line="360" w:lineRule="auto"/>
        <w:ind w:left="708"/>
        <w:jc w:val="both"/>
        <w:rPr>
          <w:rFonts w:ascii="Tahoma" w:hAnsi="Tahoma" w:cs="Tahoma"/>
          <w:spacing w:val="-2"/>
        </w:rPr>
      </w:pPr>
    </w:p>
    <w:p w14:paraId="5A6069C1" w14:textId="77777777" w:rsidR="00FB1663" w:rsidRPr="004E7B94" w:rsidRDefault="00FB1663" w:rsidP="00FB1663">
      <w:pPr>
        <w:spacing w:line="360" w:lineRule="auto"/>
        <w:ind w:left="708"/>
        <w:jc w:val="both"/>
        <w:rPr>
          <w:rFonts w:ascii="Tahoma" w:hAnsi="Tahoma" w:cs="Tahoma"/>
          <w:spacing w:val="-2"/>
        </w:rPr>
      </w:pPr>
    </w:p>
    <w:tbl>
      <w:tblPr>
        <w:tblW w:w="1060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660"/>
        <w:gridCol w:w="3988"/>
        <w:gridCol w:w="2268"/>
        <w:gridCol w:w="1843"/>
        <w:gridCol w:w="1843"/>
      </w:tblGrid>
      <w:tr w:rsidR="00FB1663" w:rsidRPr="004E7B94" w14:paraId="2EAE245A" w14:textId="77777777" w:rsidTr="007840C3">
        <w:trPr>
          <w:trHeight w:val="651"/>
          <w:tblCellSpacing w:w="20" w:type="dxa"/>
          <w:jc w:val="center"/>
        </w:trPr>
        <w:tc>
          <w:tcPr>
            <w:tcW w:w="600" w:type="dxa"/>
            <w:shd w:val="clear" w:color="auto" w:fill="F3F3F3"/>
            <w:vAlign w:val="center"/>
          </w:tcPr>
          <w:p w14:paraId="3FC5F9A3" w14:textId="77777777" w:rsidR="00FB1663" w:rsidRPr="004E7B94" w:rsidRDefault="00FB1663" w:rsidP="007840C3">
            <w:pPr>
              <w:pStyle w:val="Tekstpodstawowywcity"/>
              <w:ind w:left="0"/>
              <w:jc w:val="center"/>
              <w:rPr>
                <w:rFonts w:ascii="Tahoma" w:hAnsi="Tahoma" w:cs="Tahoma"/>
                <w:b/>
                <w:bCs/>
                <w:sz w:val="20"/>
              </w:rPr>
            </w:pPr>
            <w:bookmarkStart w:id="10" w:name="_Hlk43283619"/>
            <w:r w:rsidRPr="004E7B94">
              <w:rPr>
                <w:rFonts w:ascii="Tahoma" w:hAnsi="Tahoma" w:cs="Tahoma"/>
                <w:b/>
                <w:bCs/>
                <w:sz w:val="20"/>
              </w:rPr>
              <w:t>Lp.</w:t>
            </w:r>
          </w:p>
        </w:tc>
        <w:tc>
          <w:tcPr>
            <w:tcW w:w="3948" w:type="dxa"/>
            <w:shd w:val="clear" w:color="auto" w:fill="F3F3F3"/>
            <w:vAlign w:val="center"/>
          </w:tcPr>
          <w:p w14:paraId="2906CAF7"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Przedmiot ubezpieczenia</w:t>
            </w:r>
          </w:p>
        </w:tc>
        <w:tc>
          <w:tcPr>
            <w:tcW w:w="2228" w:type="dxa"/>
            <w:shd w:val="clear" w:color="auto" w:fill="F3F3F3"/>
            <w:vAlign w:val="center"/>
          </w:tcPr>
          <w:p w14:paraId="04A53D07"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Suma ubezpieczenia / limit (PLN)</w:t>
            </w:r>
          </w:p>
        </w:tc>
        <w:tc>
          <w:tcPr>
            <w:tcW w:w="1803" w:type="dxa"/>
            <w:shd w:val="clear" w:color="auto" w:fill="F3F3F3"/>
          </w:tcPr>
          <w:p w14:paraId="5222DA1B" w14:textId="77777777" w:rsidR="00FB1663" w:rsidRPr="004E7B94" w:rsidRDefault="00FB1663" w:rsidP="007840C3">
            <w:pPr>
              <w:pStyle w:val="Tekstpodstawowywcity"/>
              <w:ind w:left="0"/>
              <w:jc w:val="center"/>
              <w:rPr>
                <w:rFonts w:ascii="Tahoma" w:hAnsi="Tahoma" w:cs="Tahoma"/>
                <w:b/>
                <w:bCs/>
                <w:sz w:val="20"/>
              </w:rPr>
            </w:pPr>
          </w:p>
          <w:p w14:paraId="1E16303A"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Sposób ustalenia wartości</w:t>
            </w:r>
          </w:p>
        </w:tc>
        <w:tc>
          <w:tcPr>
            <w:tcW w:w="1783" w:type="dxa"/>
            <w:shd w:val="clear" w:color="auto" w:fill="F3F3F3"/>
          </w:tcPr>
          <w:p w14:paraId="5444E28F"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Przewidywany</w:t>
            </w:r>
          </w:p>
          <w:p w14:paraId="71B45858"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początek okresu ubezpieczenia od</w:t>
            </w:r>
          </w:p>
        </w:tc>
      </w:tr>
      <w:tr w:rsidR="00FB1663" w:rsidRPr="004E7B94" w14:paraId="6D077AFF" w14:textId="77777777" w:rsidTr="007840C3">
        <w:trPr>
          <w:trHeight w:val="308"/>
          <w:tblCellSpacing w:w="20" w:type="dxa"/>
          <w:jc w:val="center"/>
        </w:trPr>
        <w:tc>
          <w:tcPr>
            <w:tcW w:w="10522" w:type="dxa"/>
            <w:gridSpan w:val="5"/>
          </w:tcPr>
          <w:p w14:paraId="69B55840"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Mienie ubezpieczone wg sum stałych</w:t>
            </w:r>
          </w:p>
        </w:tc>
      </w:tr>
      <w:tr w:rsidR="00FB1663" w:rsidRPr="004E7B94" w14:paraId="2563388A" w14:textId="77777777" w:rsidTr="007840C3">
        <w:trPr>
          <w:trHeight w:val="230"/>
          <w:tblCellSpacing w:w="20" w:type="dxa"/>
          <w:jc w:val="center"/>
        </w:trPr>
        <w:tc>
          <w:tcPr>
            <w:tcW w:w="600" w:type="dxa"/>
            <w:vAlign w:val="center"/>
          </w:tcPr>
          <w:p w14:paraId="53066A1E"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1.</w:t>
            </w:r>
          </w:p>
        </w:tc>
        <w:tc>
          <w:tcPr>
            <w:tcW w:w="3948" w:type="dxa"/>
            <w:vAlign w:val="center"/>
          </w:tcPr>
          <w:p w14:paraId="3821E6E0" w14:textId="77777777" w:rsidR="00FB1663" w:rsidRDefault="00FB1663" w:rsidP="007840C3">
            <w:pPr>
              <w:pStyle w:val="Tekstpodstawowywcity"/>
              <w:ind w:left="0"/>
              <w:rPr>
                <w:rFonts w:ascii="Tahoma" w:hAnsi="Tahoma" w:cs="Tahoma"/>
                <w:sz w:val="20"/>
              </w:rPr>
            </w:pPr>
          </w:p>
          <w:p w14:paraId="07A30163"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Budy</w:t>
            </w:r>
            <w:r>
              <w:rPr>
                <w:rFonts w:ascii="Tahoma" w:hAnsi="Tahoma" w:cs="Tahoma"/>
                <w:sz w:val="20"/>
              </w:rPr>
              <w:t>nki/budowle</w:t>
            </w:r>
            <w:r w:rsidRPr="004E7B94">
              <w:rPr>
                <w:rFonts w:ascii="Tahoma" w:hAnsi="Tahoma" w:cs="Tahoma"/>
                <w:sz w:val="20"/>
              </w:rPr>
              <w:t xml:space="preserve"> zlokalizowan</w:t>
            </w:r>
            <w:r>
              <w:rPr>
                <w:rFonts w:ascii="Tahoma" w:hAnsi="Tahoma" w:cs="Tahoma"/>
                <w:sz w:val="20"/>
              </w:rPr>
              <w:t>e</w:t>
            </w:r>
            <w:r w:rsidRPr="004E7B94">
              <w:rPr>
                <w:rFonts w:ascii="Tahoma" w:hAnsi="Tahoma" w:cs="Tahoma"/>
                <w:sz w:val="20"/>
              </w:rPr>
              <w:t xml:space="preserve"> przy ul. Wybrzeże Kościuszkowskie </w:t>
            </w:r>
            <w:r>
              <w:rPr>
                <w:rFonts w:ascii="Tahoma" w:hAnsi="Tahoma" w:cs="Tahoma"/>
                <w:sz w:val="20"/>
              </w:rPr>
              <w:t xml:space="preserve">20 </w:t>
            </w:r>
            <w:r w:rsidRPr="004E7B94">
              <w:rPr>
                <w:rFonts w:ascii="Tahoma" w:hAnsi="Tahoma" w:cs="Tahoma"/>
                <w:sz w:val="20"/>
              </w:rPr>
              <w:t>w Warszawie</w:t>
            </w:r>
          </w:p>
          <w:p w14:paraId="1378D68F" w14:textId="77777777" w:rsidR="00FB1663" w:rsidRPr="004E7B94" w:rsidRDefault="00FB1663" w:rsidP="007840C3">
            <w:pPr>
              <w:pStyle w:val="Tekstpodstawowywcity"/>
              <w:ind w:left="0"/>
              <w:rPr>
                <w:rFonts w:ascii="Tahoma" w:hAnsi="Tahoma" w:cs="Tahoma"/>
                <w:sz w:val="20"/>
              </w:rPr>
            </w:pPr>
          </w:p>
        </w:tc>
        <w:tc>
          <w:tcPr>
            <w:tcW w:w="2228" w:type="dxa"/>
            <w:vAlign w:val="center"/>
          </w:tcPr>
          <w:p w14:paraId="1DCBEA24" w14:textId="77777777" w:rsidR="00FB1663" w:rsidRDefault="00FB1663" w:rsidP="007840C3">
            <w:pPr>
              <w:pStyle w:val="Tekstpodstawowywcity"/>
              <w:ind w:left="0"/>
              <w:rPr>
                <w:rFonts w:ascii="Tahoma" w:hAnsi="Tahoma" w:cs="Tahoma"/>
                <w:b/>
                <w:bCs/>
                <w:strike/>
                <w:sz w:val="20"/>
              </w:rPr>
            </w:pPr>
          </w:p>
          <w:p w14:paraId="32E237C7" w14:textId="77777777" w:rsidR="00FB1663" w:rsidRPr="009F602B" w:rsidRDefault="00FB1663" w:rsidP="007840C3">
            <w:pPr>
              <w:pStyle w:val="Tekstpodstawowywcity"/>
              <w:ind w:left="0"/>
              <w:jc w:val="center"/>
              <w:rPr>
                <w:rFonts w:ascii="Tahoma" w:hAnsi="Tahoma" w:cs="Tahoma"/>
                <w:b/>
                <w:bCs/>
                <w:sz w:val="20"/>
              </w:rPr>
            </w:pPr>
            <w:r>
              <w:rPr>
                <w:rFonts w:ascii="Tahoma" w:hAnsi="Tahoma" w:cs="Tahoma"/>
                <w:b/>
                <w:bCs/>
                <w:sz w:val="20"/>
              </w:rPr>
              <w:t>276.571.651,23</w:t>
            </w:r>
          </w:p>
          <w:p w14:paraId="2B8298D2" w14:textId="77777777" w:rsidR="00FB1663" w:rsidRPr="004E7B94" w:rsidRDefault="00FB1663" w:rsidP="007840C3">
            <w:pPr>
              <w:pStyle w:val="Tekstpodstawowywcity"/>
              <w:ind w:left="0"/>
              <w:jc w:val="center"/>
              <w:rPr>
                <w:rFonts w:ascii="Tahoma" w:hAnsi="Tahoma" w:cs="Tahoma"/>
                <w:b/>
                <w:bCs/>
                <w:sz w:val="20"/>
              </w:rPr>
            </w:pPr>
          </w:p>
        </w:tc>
        <w:tc>
          <w:tcPr>
            <w:tcW w:w="1803" w:type="dxa"/>
            <w:vAlign w:val="center"/>
          </w:tcPr>
          <w:p w14:paraId="4C2D8DB9"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 xml:space="preserve">Wartość </w:t>
            </w:r>
            <w:r>
              <w:rPr>
                <w:rFonts w:ascii="Tahoma" w:hAnsi="Tahoma" w:cs="Tahoma"/>
                <w:b/>
                <w:bCs/>
                <w:color w:val="000000" w:themeColor="text1"/>
                <w:sz w:val="20"/>
              </w:rPr>
              <w:t>księgowa netto*</w:t>
            </w:r>
          </w:p>
        </w:tc>
        <w:tc>
          <w:tcPr>
            <w:tcW w:w="1783" w:type="dxa"/>
            <w:vAlign w:val="center"/>
          </w:tcPr>
          <w:p w14:paraId="0AA2DF75" w14:textId="77777777" w:rsidR="00FB1663" w:rsidRPr="00096EDB" w:rsidRDefault="00FB1663" w:rsidP="007840C3">
            <w:pPr>
              <w:rPr>
                <w:rFonts w:ascii="Tahoma" w:hAnsi="Tahoma" w:cs="Tahoma"/>
                <w:color w:val="000000" w:themeColor="text1"/>
              </w:rPr>
            </w:pPr>
            <w:r w:rsidRPr="00096EDB">
              <w:rPr>
                <w:rFonts w:ascii="Tahoma" w:hAnsi="Tahoma" w:cs="Tahoma"/>
                <w:b/>
                <w:bCs/>
                <w:color w:val="000000" w:themeColor="text1"/>
              </w:rPr>
              <w:t>01.10.2020</w:t>
            </w:r>
          </w:p>
        </w:tc>
      </w:tr>
      <w:tr w:rsidR="00FB1663" w:rsidRPr="004E7B94" w14:paraId="591E9179" w14:textId="77777777" w:rsidTr="007840C3">
        <w:trPr>
          <w:trHeight w:val="230"/>
          <w:tblCellSpacing w:w="20" w:type="dxa"/>
          <w:jc w:val="center"/>
        </w:trPr>
        <w:tc>
          <w:tcPr>
            <w:tcW w:w="600" w:type="dxa"/>
          </w:tcPr>
          <w:p w14:paraId="6A7CBFFA"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2.</w:t>
            </w:r>
          </w:p>
        </w:tc>
        <w:tc>
          <w:tcPr>
            <w:tcW w:w="3948" w:type="dxa"/>
            <w:vAlign w:val="center"/>
          </w:tcPr>
          <w:p w14:paraId="4EDDBC5A" w14:textId="01978E6F" w:rsidR="00FB1663" w:rsidRPr="00096EDB" w:rsidRDefault="00FB1663" w:rsidP="007840C3">
            <w:pPr>
              <w:pStyle w:val="Tekstpodstawowywcity"/>
              <w:ind w:left="0"/>
              <w:rPr>
                <w:rFonts w:ascii="Tahoma" w:hAnsi="Tahoma" w:cs="Tahoma"/>
                <w:color w:val="000000" w:themeColor="text1"/>
                <w:sz w:val="20"/>
              </w:rPr>
            </w:pPr>
            <w:r w:rsidRPr="00096EDB">
              <w:rPr>
                <w:rFonts w:ascii="Tahoma" w:hAnsi="Tahoma" w:cs="Tahoma"/>
                <w:color w:val="000000" w:themeColor="text1"/>
                <w:sz w:val="20"/>
              </w:rPr>
              <w:t xml:space="preserve">Galerie (w tym eksponaty/ekspozycje- zbiór elementów połączonych ze sobą tematycznie)- </w:t>
            </w:r>
            <w:r w:rsidRPr="008F7B35">
              <w:rPr>
                <w:rFonts w:ascii="Tahoma" w:hAnsi="Tahoma" w:cs="Tahoma"/>
                <w:b/>
                <w:color w:val="000000" w:themeColor="text1"/>
                <w:sz w:val="20"/>
              </w:rPr>
              <w:t>Załącznik nr</w:t>
            </w:r>
            <w:r w:rsidR="005B5EFD" w:rsidRPr="008F7B35">
              <w:rPr>
                <w:rFonts w:ascii="Tahoma" w:hAnsi="Tahoma" w:cs="Tahoma"/>
                <w:b/>
                <w:color w:val="000000" w:themeColor="text1"/>
                <w:sz w:val="20"/>
              </w:rPr>
              <w:t xml:space="preserve"> 8</w:t>
            </w:r>
            <w:r w:rsidRPr="008F7B35">
              <w:rPr>
                <w:rFonts w:ascii="Tahoma" w:hAnsi="Tahoma" w:cs="Tahoma"/>
                <w:b/>
                <w:color w:val="000000" w:themeColor="text1"/>
                <w:sz w:val="20"/>
              </w:rPr>
              <w:t xml:space="preserve"> do SIWZ</w:t>
            </w:r>
          </w:p>
        </w:tc>
        <w:tc>
          <w:tcPr>
            <w:tcW w:w="2228" w:type="dxa"/>
            <w:vAlign w:val="center"/>
          </w:tcPr>
          <w:p w14:paraId="2B8F9D11"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47.548.816,39</w:t>
            </w:r>
          </w:p>
        </w:tc>
        <w:tc>
          <w:tcPr>
            <w:tcW w:w="1803" w:type="dxa"/>
            <w:vAlign w:val="center"/>
          </w:tcPr>
          <w:p w14:paraId="3F895CE2"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Wartość księgowa brutto</w:t>
            </w:r>
          </w:p>
        </w:tc>
        <w:tc>
          <w:tcPr>
            <w:tcW w:w="1783" w:type="dxa"/>
            <w:vAlign w:val="center"/>
          </w:tcPr>
          <w:p w14:paraId="13BD1D6D" w14:textId="77777777" w:rsidR="00FB1663" w:rsidRPr="00096EDB" w:rsidRDefault="00FB1663" w:rsidP="007840C3">
            <w:pPr>
              <w:rPr>
                <w:rFonts w:ascii="Tahoma" w:hAnsi="Tahoma" w:cs="Tahoma"/>
                <w:color w:val="000000" w:themeColor="text1"/>
              </w:rPr>
            </w:pPr>
            <w:r w:rsidRPr="00096EDB">
              <w:rPr>
                <w:rFonts w:ascii="Tahoma" w:hAnsi="Tahoma" w:cs="Tahoma"/>
                <w:b/>
                <w:bCs/>
                <w:color w:val="000000" w:themeColor="text1"/>
              </w:rPr>
              <w:t>01.10.2020</w:t>
            </w:r>
          </w:p>
        </w:tc>
      </w:tr>
      <w:tr w:rsidR="00FB1663" w:rsidRPr="004E7B94" w14:paraId="65B7BADD" w14:textId="77777777" w:rsidTr="007840C3">
        <w:trPr>
          <w:trHeight w:val="230"/>
          <w:tblCellSpacing w:w="20" w:type="dxa"/>
          <w:jc w:val="center"/>
        </w:trPr>
        <w:tc>
          <w:tcPr>
            <w:tcW w:w="600" w:type="dxa"/>
          </w:tcPr>
          <w:p w14:paraId="04BFB59D"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3.</w:t>
            </w:r>
          </w:p>
        </w:tc>
        <w:tc>
          <w:tcPr>
            <w:tcW w:w="3948" w:type="dxa"/>
          </w:tcPr>
          <w:p w14:paraId="49A6F5AB" w14:textId="77777777" w:rsidR="00FB1663" w:rsidRPr="00096EDB" w:rsidRDefault="00FB1663" w:rsidP="007840C3">
            <w:pPr>
              <w:pStyle w:val="Tekstpodstawowywcity"/>
              <w:ind w:left="0"/>
              <w:rPr>
                <w:rFonts w:ascii="Tahoma" w:hAnsi="Tahoma" w:cs="Tahoma"/>
                <w:color w:val="000000" w:themeColor="text1"/>
                <w:sz w:val="20"/>
              </w:rPr>
            </w:pPr>
            <w:r w:rsidRPr="00096EDB">
              <w:rPr>
                <w:rFonts w:ascii="Tahoma" w:hAnsi="Tahoma" w:cs="Tahoma"/>
                <w:color w:val="000000" w:themeColor="text1"/>
                <w:sz w:val="20"/>
              </w:rPr>
              <w:t xml:space="preserve">Mienie </w:t>
            </w:r>
            <w:proofErr w:type="spellStart"/>
            <w:r w:rsidRPr="00096EDB">
              <w:rPr>
                <w:rFonts w:ascii="Tahoma" w:hAnsi="Tahoma" w:cs="Tahoma"/>
                <w:color w:val="000000" w:themeColor="text1"/>
                <w:sz w:val="20"/>
              </w:rPr>
              <w:t>niskocenne</w:t>
            </w:r>
            <w:proofErr w:type="spellEnd"/>
            <w:r w:rsidRPr="00096EDB">
              <w:rPr>
                <w:rFonts w:ascii="Tahoma" w:hAnsi="Tahoma" w:cs="Tahoma"/>
                <w:color w:val="000000" w:themeColor="text1"/>
                <w:sz w:val="20"/>
              </w:rPr>
              <w:t xml:space="preserve"> – system I ryzyka </w:t>
            </w:r>
          </w:p>
        </w:tc>
        <w:tc>
          <w:tcPr>
            <w:tcW w:w="2228" w:type="dxa"/>
          </w:tcPr>
          <w:p w14:paraId="252B6C5A"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 xml:space="preserve">500.000,00 </w:t>
            </w:r>
          </w:p>
        </w:tc>
        <w:tc>
          <w:tcPr>
            <w:tcW w:w="1803" w:type="dxa"/>
          </w:tcPr>
          <w:p w14:paraId="0DE87A43" w14:textId="77777777" w:rsidR="00FB1663" w:rsidRPr="00096EDB" w:rsidRDefault="00FB1663" w:rsidP="007840C3">
            <w:pPr>
              <w:jc w:val="center"/>
              <w:rPr>
                <w:rFonts w:ascii="Tahoma" w:hAnsi="Tahoma" w:cs="Tahoma"/>
                <w:b/>
                <w:color w:val="000000" w:themeColor="text1"/>
              </w:rPr>
            </w:pPr>
            <w:r w:rsidRPr="00096EDB">
              <w:rPr>
                <w:rFonts w:ascii="Tahoma" w:hAnsi="Tahoma" w:cs="Tahoma"/>
                <w:b/>
                <w:color w:val="000000" w:themeColor="text1"/>
              </w:rPr>
              <w:t>Wartość odtworzeniowa</w:t>
            </w:r>
          </w:p>
        </w:tc>
        <w:tc>
          <w:tcPr>
            <w:tcW w:w="1783" w:type="dxa"/>
          </w:tcPr>
          <w:p w14:paraId="2AA70D58" w14:textId="77777777" w:rsidR="00FB1663" w:rsidRPr="00096EDB" w:rsidRDefault="00FB1663" w:rsidP="007840C3">
            <w:pPr>
              <w:rPr>
                <w:rFonts w:ascii="Tahoma" w:hAnsi="Tahoma" w:cs="Tahoma"/>
                <w:color w:val="000000" w:themeColor="text1"/>
              </w:rPr>
            </w:pPr>
            <w:r w:rsidRPr="00096EDB">
              <w:rPr>
                <w:rFonts w:ascii="Tahoma" w:hAnsi="Tahoma" w:cs="Tahoma"/>
                <w:b/>
                <w:bCs/>
                <w:color w:val="000000" w:themeColor="text1"/>
              </w:rPr>
              <w:t>01.10.2020</w:t>
            </w:r>
          </w:p>
        </w:tc>
      </w:tr>
      <w:tr w:rsidR="00FB1663" w:rsidRPr="004E7B94" w14:paraId="1C00AE17" w14:textId="77777777" w:rsidTr="007840C3">
        <w:trPr>
          <w:trHeight w:val="230"/>
          <w:tblCellSpacing w:w="20" w:type="dxa"/>
          <w:jc w:val="center"/>
        </w:trPr>
        <w:tc>
          <w:tcPr>
            <w:tcW w:w="600" w:type="dxa"/>
          </w:tcPr>
          <w:p w14:paraId="54889E94"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4.</w:t>
            </w:r>
          </w:p>
        </w:tc>
        <w:tc>
          <w:tcPr>
            <w:tcW w:w="3948" w:type="dxa"/>
          </w:tcPr>
          <w:p w14:paraId="18387BFE" w14:textId="77777777" w:rsidR="00FB1663" w:rsidRPr="00096EDB" w:rsidRDefault="00FB1663" w:rsidP="007840C3">
            <w:pPr>
              <w:pStyle w:val="Tekstpodstawowywcity"/>
              <w:ind w:left="0"/>
              <w:rPr>
                <w:rFonts w:ascii="Tahoma" w:hAnsi="Tahoma" w:cs="Tahoma"/>
                <w:color w:val="000000" w:themeColor="text1"/>
                <w:sz w:val="20"/>
              </w:rPr>
            </w:pPr>
            <w:r w:rsidRPr="00096EDB">
              <w:rPr>
                <w:rFonts w:ascii="Tahoma" w:hAnsi="Tahoma" w:cs="Tahoma"/>
                <w:color w:val="000000" w:themeColor="text1"/>
                <w:sz w:val="20"/>
              </w:rPr>
              <w:t>Mienie osób trzecich -  system I ryzyka</w:t>
            </w:r>
          </w:p>
        </w:tc>
        <w:tc>
          <w:tcPr>
            <w:tcW w:w="2228" w:type="dxa"/>
          </w:tcPr>
          <w:p w14:paraId="49F98C26"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50.000,00</w:t>
            </w:r>
          </w:p>
        </w:tc>
        <w:tc>
          <w:tcPr>
            <w:tcW w:w="1803" w:type="dxa"/>
          </w:tcPr>
          <w:p w14:paraId="05827596" w14:textId="77777777" w:rsidR="00FB1663" w:rsidRPr="00096EDB" w:rsidRDefault="00FB1663" w:rsidP="007840C3">
            <w:pPr>
              <w:jc w:val="center"/>
              <w:rPr>
                <w:rFonts w:ascii="Tahoma" w:hAnsi="Tahoma" w:cs="Tahoma"/>
                <w:b/>
                <w:color w:val="000000" w:themeColor="text1"/>
              </w:rPr>
            </w:pPr>
            <w:r w:rsidRPr="00096EDB">
              <w:rPr>
                <w:rFonts w:ascii="Tahoma" w:hAnsi="Tahoma" w:cs="Tahoma"/>
                <w:b/>
                <w:color w:val="000000" w:themeColor="text1"/>
              </w:rPr>
              <w:t>Wartość odtworzeniowa</w:t>
            </w:r>
          </w:p>
        </w:tc>
        <w:tc>
          <w:tcPr>
            <w:tcW w:w="1783" w:type="dxa"/>
          </w:tcPr>
          <w:p w14:paraId="78E59E8E" w14:textId="77777777" w:rsidR="00FB1663" w:rsidRPr="00096EDB" w:rsidRDefault="00FB1663" w:rsidP="007840C3">
            <w:pPr>
              <w:rPr>
                <w:rFonts w:ascii="Tahoma" w:hAnsi="Tahoma" w:cs="Tahoma"/>
                <w:color w:val="000000" w:themeColor="text1"/>
              </w:rPr>
            </w:pPr>
            <w:r w:rsidRPr="00096EDB">
              <w:rPr>
                <w:rFonts w:ascii="Tahoma" w:hAnsi="Tahoma" w:cs="Tahoma"/>
                <w:b/>
                <w:bCs/>
                <w:color w:val="000000" w:themeColor="text1"/>
              </w:rPr>
              <w:t>01.10.2020</w:t>
            </w:r>
          </w:p>
        </w:tc>
      </w:tr>
      <w:tr w:rsidR="00FB1663" w:rsidRPr="004E7B94" w14:paraId="6BC36492" w14:textId="77777777" w:rsidTr="007840C3">
        <w:trPr>
          <w:trHeight w:val="230"/>
          <w:tblCellSpacing w:w="20" w:type="dxa"/>
          <w:jc w:val="center"/>
        </w:trPr>
        <w:tc>
          <w:tcPr>
            <w:tcW w:w="600" w:type="dxa"/>
          </w:tcPr>
          <w:p w14:paraId="61236F9C"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5.</w:t>
            </w:r>
          </w:p>
        </w:tc>
        <w:tc>
          <w:tcPr>
            <w:tcW w:w="3948" w:type="dxa"/>
          </w:tcPr>
          <w:p w14:paraId="277DA9E9" w14:textId="77777777" w:rsidR="00FB1663" w:rsidRPr="00096EDB" w:rsidRDefault="00FB1663" w:rsidP="007840C3">
            <w:pPr>
              <w:pStyle w:val="Tekstpodstawowywcity"/>
              <w:ind w:left="0"/>
              <w:rPr>
                <w:rFonts w:ascii="Tahoma" w:hAnsi="Tahoma" w:cs="Tahoma"/>
                <w:color w:val="000000" w:themeColor="text1"/>
                <w:sz w:val="20"/>
              </w:rPr>
            </w:pPr>
            <w:r w:rsidRPr="00096EDB">
              <w:rPr>
                <w:rFonts w:ascii="Tahoma" w:hAnsi="Tahoma" w:cs="Tahoma"/>
                <w:color w:val="000000" w:themeColor="text1"/>
                <w:sz w:val="20"/>
              </w:rPr>
              <w:t xml:space="preserve">Szyby i inne przedmioty szklane (w tym koszty dodatkowe  dla szkód w przedmiotach szklanych) w szczególności: szyby okienne i drzwiowe, szyby specjalne tj. szyby antywłamaniowe i przeciwpożarowe, płyty szklane warstwowe i inne, oszklenia ścienne i dachowe, płyty szklane stanowiące składowe części mebli, stołów, lad  oraz gablot reklamowych, szklane przegrody ścienne oraz osłony kantorów, boksów i kabin, tablice reklamowe, szyldy i gabloty poza budynkiem lub lokalem ze szkła, plastiku itp., neony, reklamy świetlne, tablice świetlne i elektroniczne, witraże, lustra wiszące, stojące i wmontowane w ścianach, szklane, ceramiczne i kamienne wykładziny ścian, słupów i filarów itp., - </w:t>
            </w:r>
            <w:r w:rsidRPr="00096EDB">
              <w:rPr>
                <w:rFonts w:ascii="Tahoma" w:hAnsi="Tahoma" w:cs="Tahoma"/>
                <w:b/>
                <w:color w:val="000000" w:themeColor="text1"/>
                <w:sz w:val="20"/>
              </w:rPr>
              <w:t>system I ryzyka</w:t>
            </w:r>
          </w:p>
        </w:tc>
        <w:tc>
          <w:tcPr>
            <w:tcW w:w="2228" w:type="dxa"/>
          </w:tcPr>
          <w:p w14:paraId="1AEC1B40"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bCs/>
                <w:color w:val="000000" w:themeColor="text1"/>
                <w:sz w:val="20"/>
              </w:rPr>
              <w:t xml:space="preserve">150.000,00 </w:t>
            </w:r>
          </w:p>
        </w:tc>
        <w:tc>
          <w:tcPr>
            <w:tcW w:w="1803" w:type="dxa"/>
          </w:tcPr>
          <w:p w14:paraId="6EDE244A" w14:textId="77777777" w:rsidR="00FB1663" w:rsidRPr="00096EDB" w:rsidRDefault="00FB1663" w:rsidP="007840C3">
            <w:pPr>
              <w:pStyle w:val="Tekstpodstawowywcity"/>
              <w:ind w:left="0"/>
              <w:jc w:val="center"/>
              <w:rPr>
                <w:rFonts w:ascii="Tahoma" w:hAnsi="Tahoma" w:cs="Tahoma"/>
                <w:b/>
                <w:bCs/>
                <w:color w:val="000000" w:themeColor="text1"/>
                <w:sz w:val="20"/>
              </w:rPr>
            </w:pPr>
            <w:r w:rsidRPr="00096EDB">
              <w:rPr>
                <w:rFonts w:ascii="Tahoma" w:hAnsi="Tahoma" w:cs="Tahoma"/>
                <w:b/>
                <w:color w:val="000000" w:themeColor="text1"/>
                <w:sz w:val="20"/>
              </w:rPr>
              <w:t>Wartość odtworzeniowa</w:t>
            </w:r>
          </w:p>
        </w:tc>
        <w:tc>
          <w:tcPr>
            <w:tcW w:w="1783" w:type="dxa"/>
          </w:tcPr>
          <w:p w14:paraId="5B231402" w14:textId="77777777" w:rsidR="00FB1663" w:rsidRPr="00096EDB" w:rsidRDefault="00FB1663" w:rsidP="007840C3">
            <w:pPr>
              <w:rPr>
                <w:rFonts w:ascii="Tahoma" w:hAnsi="Tahoma" w:cs="Tahoma"/>
                <w:color w:val="000000" w:themeColor="text1"/>
              </w:rPr>
            </w:pPr>
            <w:r w:rsidRPr="00096EDB">
              <w:rPr>
                <w:rFonts w:ascii="Tahoma" w:hAnsi="Tahoma" w:cs="Tahoma"/>
                <w:b/>
                <w:bCs/>
                <w:color w:val="000000" w:themeColor="text1"/>
              </w:rPr>
              <w:t>01.10.2020</w:t>
            </w:r>
          </w:p>
        </w:tc>
      </w:tr>
      <w:tr w:rsidR="00FB1663" w:rsidRPr="00BD3D96" w14:paraId="7898E2C9" w14:textId="77777777" w:rsidTr="007840C3">
        <w:trPr>
          <w:trHeight w:val="230"/>
          <w:tblCellSpacing w:w="20" w:type="dxa"/>
          <w:jc w:val="center"/>
        </w:trPr>
        <w:tc>
          <w:tcPr>
            <w:tcW w:w="600" w:type="dxa"/>
          </w:tcPr>
          <w:p w14:paraId="41F618B2"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6.</w:t>
            </w:r>
          </w:p>
        </w:tc>
        <w:tc>
          <w:tcPr>
            <w:tcW w:w="3948" w:type="dxa"/>
          </w:tcPr>
          <w:p w14:paraId="191E2E9F" w14:textId="77777777" w:rsidR="00FB1663" w:rsidRPr="004E7B94" w:rsidRDefault="00FB1663" w:rsidP="007840C3">
            <w:pPr>
              <w:pStyle w:val="Tekstpodstawowywcity"/>
              <w:ind w:left="0"/>
              <w:rPr>
                <w:rFonts w:ascii="Tahoma" w:hAnsi="Tahoma" w:cs="Tahoma"/>
                <w:sz w:val="20"/>
              </w:rPr>
            </w:pPr>
            <w:r w:rsidRPr="004E7B94">
              <w:rPr>
                <w:rFonts w:ascii="Tahoma" w:hAnsi="Tahoma" w:cs="Tahoma"/>
                <w:sz w:val="20"/>
              </w:rPr>
              <w:t>Wartości niematerialne i prawne- system I ryzyka</w:t>
            </w:r>
          </w:p>
        </w:tc>
        <w:tc>
          <w:tcPr>
            <w:tcW w:w="2228" w:type="dxa"/>
          </w:tcPr>
          <w:p w14:paraId="35EF47F4"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1.000.000,00</w:t>
            </w:r>
          </w:p>
        </w:tc>
        <w:tc>
          <w:tcPr>
            <w:tcW w:w="1803" w:type="dxa"/>
          </w:tcPr>
          <w:p w14:paraId="37A82C57"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sz w:val="20"/>
              </w:rPr>
              <w:t>Wartość odtworzeniowa</w:t>
            </w:r>
          </w:p>
        </w:tc>
        <w:tc>
          <w:tcPr>
            <w:tcW w:w="1783" w:type="dxa"/>
          </w:tcPr>
          <w:p w14:paraId="49B9D122"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01.10.2020</w:t>
            </w:r>
          </w:p>
        </w:tc>
      </w:tr>
      <w:tr w:rsidR="00FB1663" w:rsidRPr="004E7B94" w14:paraId="7F3FA907" w14:textId="77777777" w:rsidTr="007840C3">
        <w:trPr>
          <w:trHeight w:val="230"/>
          <w:tblCellSpacing w:w="20" w:type="dxa"/>
          <w:jc w:val="center"/>
        </w:trPr>
        <w:tc>
          <w:tcPr>
            <w:tcW w:w="10522" w:type="dxa"/>
            <w:gridSpan w:val="5"/>
          </w:tcPr>
          <w:p w14:paraId="1C412644"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Mienie ubezpieczone wg sum stałych</w:t>
            </w:r>
          </w:p>
          <w:p w14:paraId="0A65D240" w14:textId="77777777" w:rsidR="00FB1663" w:rsidRPr="004E7B94" w:rsidRDefault="00FB1663" w:rsidP="007840C3">
            <w:pPr>
              <w:pStyle w:val="Tekstpodstawowywcity"/>
              <w:ind w:left="0"/>
              <w:jc w:val="center"/>
              <w:rPr>
                <w:rFonts w:ascii="Tahoma" w:hAnsi="Tahoma" w:cs="Tahoma"/>
                <w:b/>
                <w:bCs/>
                <w:sz w:val="20"/>
              </w:rPr>
            </w:pPr>
          </w:p>
        </w:tc>
      </w:tr>
      <w:tr w:rsidR="00FB1663" w:rsidRPr="004E7B94" w14:paraId="4E10D779" w14:textId="77777777" w:rsidTr="007840C3">
        <w:trPr>
          <w:tblCellSpacing w:w="20" w:type="dxa"/>
          <w:jc w:val="center"/>
        </w:trPr>
        <w:tc>
          <w:tcPr>
            <w:tcW w:w="600" w:type="dxa"/>
            <w:vAlign w:val="center"/>
          </w:tcPr>
          <w:p w14:paraId="48447232" w14:textId="77777777" w:rsidR="00FB1663" w:rsidRPr="004E7B94" w:rsidRDefault="00FB1663" w:rsidP="007840C3">
            <w:pPr>
              <w:pStyle w:val="Tekstpodstawowywcity"/>
              <w:spacing w:line="360" w:lineRule="auto"/>
              <w:ind w:left="0"/>
              <w:rPr>
                <w:rFonts w:ascii="Tahoma" w:hAnsi="Tahoma" w:cs="Tahoma"/>
                <w:sz w:val="20"/>
              </w:rPr>
            </w:pPr>
            <w:r w:rsidRPr="004E7B94">
              <w:rPr>
                <w:rFonts w:ascii="Tahoma" w:hAnsi="Tahoma" w:cs="Tahoma"/>
                <w:sz w:val="20"/>
              </w:rPr>
              <w:t xml:space="preserve">7. </w:t>
            </w:r>
          </w:p>
        </w:tc>
        <w:tc>
          <w:tcPr>
            <w:tcW w:w="3948" w:type="dxa"/>
          </w:tcPr>
          <w:p w14:paraId="04DDBD5D" w14:textId="41A6D07E" w:rsidR="00FB1663" w:rsidRPr="004E7B94" w:rsidRDefault="00FB1663" w:rsidP="007840C3">
            <w:pPr>
              <w:spacing w:before="120"/>
              <w:rPr>
                <w:rFonts w:ascii="Tahoma" w:hAnsi="Tahoma" w:cs="Tahoma"/>
              </w:rPr>
            </w:pPr>
            <w:r w:rsidRPr="004E7B94">
              <w:rPr>
                <w:rFonts w:ascii="Tahoma" w:hAnsi="Tahoma" w:cs="Tahoma"/>
              </w:rPr>
              <w:t xml:space="preserve">Majątek trwały – maszyny, urządzenia wyposażenie w tym elektronika nie ujęta w ubezpieczeniu elektroniki od wszystkich </w:t>
            </w:r>
            <w:proofErr w:type="spellStart"/>
            <w:r w:rsidRPr="004E7B94">
              <w:rPr>
                <w:rFonts w:ascii="Tahoma" w:hAnsi="Tahoma" w:cs="Tahoma"/>
              </w:rPr>
              <w:t>ryzyk</w:t>
            </w:r>
            <w:proofErr w:type="spellEnd"/>
            <w:r w:rsidRPr="004E7B94">
              <w:rPr>
                <w:rFonts w:ascii="Tahoma" w:hAnsi="Tahoma" w:cs="Tahoma"/>
              </w:rPr>
              <w:t xml:space="preserve">  - </w:t>
            </w:r>
            <w:r w:rsidRPr="008F7B35">
              <w:rPr>
                <w:rFonts w:ascii="Tahoma" w:hAnsi="Tahoma" w:cs="Tahoma"/>
                <w:b/>
              </w:rPr>
              <w:t>Załącznik n</w:t>
            </w:r>
            <w:r w:rsidR="005B5EFD" w:rsidRPr="008F7B35">
              <w:rPr>
                <w:rFonts w:ascii="Tahoma" w:hAnsi="Tahoma" w:cs="Tahoma"/>
                <w:b/>
              </w:rPr>
              <w:t>r 8</w:t>
            </w:r>
            <w:r w:rsidRPr="008F7B35">
              <w:rPr>
                <w:rFonts w:ascii="Tahoma" w:hAnsi="Tahoma" w:cs="Tahoma"/>
                <w:b/>
              </w:rPr>
              <w:t xml:space="preserve"> do SIWZ</w:t>
            </w:r>
          </w:p>
        </w:tc>
        <w:tc>
          <w:tcPr>
            <w:tcW w:w="2228" w:type="dxa"/>
            <w:vAlign w:val="center"/>
          </w:tcPr>
          <w:p w14:paraId="49B63A0E"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22.909.043,21</w:t>
            </w:r>
          </w:p>
        </w:tc>
        <w:tc>
          <w:tcPr>
            <w:tcW w:w="1803" w:type="dxa"/>
          </w:tcPr>
          <w:p w14:paraId="6EDDF76F" w14:textId="77777777" w:rsidR="00FB1663" w:rsidRPr="00BD3D96" w:rsidRDefault="00FB1663" w:rsidP="007840C3">
            <w:pPr>
              <w:pStyle w:val="Tekstpodstawowywcity"/>
              <w:ind w:left="0"/>
              <w:jc w:val="center"/>
              <w:rPr>
                <w:rFonts w:ascii="Tahoma" w:hAnsi="Tahoma" w:cs="Tahoma"/>
                <w:b/>
                <w:bCs/>
                <w:color w:val="000000" w:themeColor="text1"/>
                <w:sz w:val="20"/>
              </w:rPr>
            </w:pPr>
          </w:p>
          <w:p w14:paraId="546A610C"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Wartość księgowa brutto</w:t>
            </w:r>
          </w:p>
        </w:tc>
        <w:tc>
          <w:tcPr>
            <w:tcW w:w="1783" w:type="dxa"/>
            <w:vAlign w:val="center"/>
          </w:tcPr>
          <w:p w14:paraId="1019EFCA"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01.10.2020</w:t>
            </w:r>
          </w:p>
        </w:tc>
      </w:tr>
      <w:tr w:rsidR="00FB1663" w:rsidRPr="004E7B94" w14:paraId="7657BC72" w14:textId="77777777" w:rsidTr="007840C3">
        <w:trPr>
          <w:tblCellSpacing w:w="20" w:type="dxa"/>
          <w:jc w:val="center"/>
        </w:trPr>
        <w:tc>
          <w:tcPr>
            <w:tcW w:w="600" w:type="dxa"/>
          </w:tcPr>
          <w:p w14:paraId="7727148C" w14:textId="77777777" w:rsidR="00FB1663" w:rsidRPr="004E7B94" w:rsidRDefault="00FB1663" w:rsidP="007840C3">
            <w:pPr>
              <w:pStyle w:val="Tekstpodstawowywcity"/>
              <w:spacing w:line="360" w:lineRule="auto"/>
              <w:ind w:left="0"/>
              <w:rPr>
                <w:rFonts w:ascii="Tahoma" w:hAnsi="Tahoma" w:cs="Tahoma"/>
                <w:sz w:val="20"/>
              </w:rPr>
            </w:pPr>
          </w:p>
          <w:p w14:paraId="314C25AA" w14:textId="77777777" w:rsidR="00FB1663" w:rsidRPr="004E7B94" w:rsidRDefault="00FB1663" w:rsidP="007840C3">
            <w:pPr>
              <w:pStyle w:val="Tekstpodstawowywcity"/>
              <w:spacing w:line="360" w:lineRule="auto"/>
              <w:ind w:left="0"/>
              <w:rPr>
                <w:rFonts w:ascii="Tahoma" w:hAnsi="Tahoma" w:cs="Tahoma"/>
                <w:sz w:val="20"/>
              </w:rPr>
            </w:pPr>
            <w:r w:rsidRPr="004E7B94">
              <w:rPr>
                <w:rFonts w:ascii="Tahoma" w:hAnsi="Tahoma" w:cs="Tahoma"/>
                <w:sz w:val="20"/>
              </w:rPr>
              <w:t>8.</w:t>
            </w:r>
          </w:p>
        </w:tc>
        <w:tc>
          <w:tcPr>
            <w:tcW w:w="3948" w:type="dxa"/>
          </w:tcPr>
          <w:p w14:paraId="514DA653" w14:textId="77777777" w:rsidR="00FB1663" w:rsidRPr="00BD3D96" w:rsidRDefault="00FB1663" w:rsidP="007840C3">
            <w:pPr>
              <w:spacing w:before="120"/>
              <w:rPr>
                <w:rFonts w:ascii="Tahoma" w:hAnsi="Tahoma" w:cs="Tahoma"/>
                <w:color w:val="000000" w:themeColor="text1"/>
              </w:rPr>
            </w:pPr>
            <w:r w:rsidRPr="00BD3D96">
              <w:rPr>
                <w:rFonts w:ascii="Tahoma" w:hAnsi="Tahoma" w:cs="Tahoma"/>
                <w:color w:val="000000" w:themeColor="text1"/>
              </w:rPr>
              <w:t>Nakłady inwestycyjne/adaptacyjne- system I ryzyka</w:t>
            </w:r>
            <w:r w:rsidRPr="00BD3D96">
              <w:rPr>
                <w:rFonts w:ascii="Tahoma" w:hAnsi="Tahoma" w:cs="Tahoma"/>
                <w:color w:val="000000" w:themeColor="text1"/>
              </w:rPr>
              <w:br/>
            </w:r>
          </w:p>
        </w:tc>
        <w:tc>
          <w:tcPr>
            <w:tcW w:w="2228" w:type="dxa"/>
            <w:vAlign w:val="center"/>
          </w:tcPr>
          <w:p w14:paraId="2AF2A781"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1.000.000,00</w:t>
            </w:r>
          </w:p>
        </w:tc>
        <w:tc>
          <w:tcPr>
            <w:tcW w:w="1803" w:type="dxa"/>
          </w:tcPr>
          <w:p w14:paraId="3A10C22D" w14:textId="77777777" w:rsidR="00FB1663" w:rsidRPr="00BD3D96" w:rsidRDefault="00FB1663" w:rsidP="007840C3">
            <w:pPr>
              <w:pStyle w:val="Tekstpodstawowywcity"/>
              <w:ind w:left="0"/>
              <w:jc w:val="center"/>
              <w:rPr>
                <w:rFonts w:ascii="Tahoma" w:hAnsi="Tahoma" w:cs="Tahoma"/>
                <w:b/>
                <w:bCs/>
                <w:color w:val="000000" w:themeColor="text1"/>
                <w:sz w:val="20"/>
              </w:rPr>
            </w:pPr>
          </w:p>
          <w:p w14:paraId="2FF608AC"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color w:val="000000" w:themeColor="text1"/>
                <w:sz w:val="20"/>
              </w:rPr>
              <w:t>Wartość odtworzeniowa</w:t>
            </w:r>
          </w:p>
        </w:tc>
        <w:tc>
          <w:tcPr>
            <w:tcW w:w="1783" w:type="dxa"/>
            <w:vAlign w:val="center"/>
          </w:tcPr>
          <w:p w14:paraId="0CB77D8A"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01.10.2020</w:t>
            </w:r>
          </w:p>
        </w:tc>
      </w:tr>
      <w:tr w:rsidR="00FB1663" w:rsidRPr="004E7B94" w14:paraId="5DBFA019" w14:textId="77777777" w:rsidTr="007840C3">
        <w:trPr>
          <w:trHeight w:val="670"/>
          <w:tblCellSpacing w:w="20" w:type="dxa"/>
          <w:jc w:val="center"/>
        </w:trPr>
        <w:tc>
          <w:tcPr>
            <w:tcW w:w="10522" w:type="dxa"/>
            <w:gridSpan w:val="5"/>
          </w:tcPr>
          <w:p w14:paraId="1EE54CCA"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Mienie ubezpieczone wg wartości zakupu / wytworzenia</w:t>
            </w:r>
          </w:p>
        </w:tc>
      </w:tr>
      <w:tr w:rsidR="00FB1663" w:rsidRPr="004E7B94" w14:paraId="3E4A7369" w14:textId="77777777" w:rsidTr="007840C3">
        <w:trPr>
          <w:tblCellSpacing w:w="20" w:type="dxa"/>
          <w:jc w:val="center"/>
        </w:trPr>
        <w:tc>
          <w:tcPr>
            <w:tcW w:w="600" w:type="dxa"/>
          </w:tcPr>
          <w:p w14:paraId="1B6DBA33" w14:textId="77777777" w:rsidR="00FB1663" w:rsidRPr="004E7B94" w:rsidRDefault="00FB1663" w:rsidP="007840C3">
            <w:pPr>
              <w:pStyle w:val="Tekstpodstawowywcity"/>
              <w:spacing w:line="360" w:lineRule="auto"/>
              <w:ind w:left="0"/>
              <w:rPr>
                <w:rFonts w:ascii="Tahoma" w:hAnsi="Tahoma" w:cs="Tahoma"/>
                <w:sz w:val="20"/>
              </w:rPr>
            </w:pPr>
          </w:p>
          <w:p w14:paraId="5B8CE535" w14:textId="77777777" w:rsidR="00FB1663" w:rsidRPr="004E7B94" w:rsidRDefault="00FB1663" w:rsidP="007840C3">
            <w:pPr>
              <w:pStyle w:val="Tekstpodstawowywcity"/>
              <w:spacing w:line="360" w:lineRule="auto"/>
              <w:ind w:left="0"/>
              <w:rPr>
                <w:rFonts w:ascii="Tahoma" w:hAnsi="Tahoma" w:cs="Tahoma"/>
                <w:sz w:val="20"/>
              </w:rPr>
            </w:pPr>
            <w:r w:rsidRPr="004E7B94">
              <w:rPr>
                <w:rFonts w:ascii="Tahoma" w:hAnsi="Tahoma" w:cs="Tahoma"/>
                <w:sz w:val="20"/>
              </w:rPr>
              <w:t>9.</w:t>
            </w:r>
          </w:p>
        </w:tc>
        <w:tc>
          <w:tcPr>
            <w:tcW w:w="3948" w:type="dxa"/>
          </w:tcPr>
          <w:p w14:paraId="47420250" w14:textId="77777777" w:rsidR="00FB1663" w:rsidRPr="00BD3D96" w:rsidRDefault="00FB1663" w:rsidP="007840C3">
            <w:pPr>
              <w:tabs>
                <w:tab w:val="num" w:pos="720"/>
              </w:tabs>
              <w:ind w:left="12"/>
              <w:jc w:val="both"/>
              <w:rPr>
                <w:rFonts w:ascii="Tahoma" w:hAnsi="Tahoma" w:cs="Tahoma"/>
                <w:color w:val="000000" w:themeColor="text1"/>
              </w:rPr>
            </w:pPr>
          </w:p>
          <w:p w14:paraId="4A5F8BA8" w14:textId="77777777" w:rsidR="00FB1663" w:rsidRPr="00BD3D96" w:rsidRDefault="00FB1663" w:rsidP="007840C3">
            <w:pPr>
              <w:tabs>
                <w:tab w:val="num" w:pos="720"/>
              </w:tabs>
              <w:ind w:left="12"/>
              <w:jc w:val="both"/>
              <w:rPr>
                <w:rFonts w:ascii="Tahoma" w:hAnsi="Tahoma" w:cs="Tahoma"/>
                <w:color w:val="000000" w:themeColor="text1"/>
              </w:rPr>
            </w:pPr>
            <w:r w:rsidRPr="00BD3D96">
              <w:rPr>
                <w:rFonts w:ascii="Tahoma" w:hAnsi="Tahoma" w:cs="Tahoma"/>
                <w:color w:val="000000" w:themeColor="text1"/>
              </w:rPr>
              <w:t>Środki obrotowe – system I ryzyka</w:t>
            </w:r>
          </w:p>
        </w:tc>
        <w:tc>
          <w:tcPr>
            <w:tcW w:w="2228" w:type="dxa"/>
          </w:tcPr>
          <w:p w14:paraId="4E7D88A4" w14:textId="77777777" w:rsidR="00FB1663" w:rsidRPr="00BD3D96" w:rsidRDefault="00FB1663" w:rsidP="007840C3">
            <w:pPr>
              <w:pStyle w:val="Tekstpodstawowywcity"/>
              <w:ind w:left="0"/>
              <w:jc w:val="center"/>
              <w:rPr>
                <w:rFonts w:ascii="Tahoma" w:hAnsi="Tahoma" w:cs="Tahoma"/>
                <w:b/>
                <w:bCs/>
                <w:color w:val="000000" w:themeColor="text1"/>
                <w:sz w:val="20"/>
              </w:rPr>
            </w:pPr>
          </w:p>
          <w:p w14:paraId="40EFE8E6"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 xml:space="preserve">1.000.000,00 </w:t>
            </w:r>
          </w:p>
        </w:tc>
        <w:tc>
          <w:tcPr>
            <w:tcW w:w="1803" w:type="dxa"/>
          </w:tcPr>
          <w:p w14:paraId="4EC699EB"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według kosztów zakupu lub wytworzenia</w:t>
            </w:r>
          </w:p>
        </w:tc>
        <w:tc>
          <w:tcPr>
            <w:tcW w:w="1783" w:type="dxa"/>
          </w:tcPr>
          <w:p w14:paraId="340BA876"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01.10.2020</w:t>
            </w:r>
          </w:p>
        </w:tc>
      </w:tr>
      <w:tr w:rsidR="00FB1663" w:rsidRPr="004E7B94" w14:paraId="5DB510BD" w14:textId="77777777" w:rsidTr="007840C3">
        <w:trPr>
          <w:tblCellSpacing w:w="20" w:type="dxa"/>
          <w:jc w:val="center"/>
        </w:trPr>
        <w:tc>
          <w:tcPr>
            <w:tcW w:w="10522" w:type="dxa"/>
            <w:gridSpan w:val="5"/>
          </w:tcPr>
          <w:p w14:paraId="493A53FE"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Mienie ubezpieczone wg wartości nominalnej</w:t>
            </w:r>
          </w:p>
        </w:tc>
      </w:tr>
      <w:tr w:rsidR="00FB1663" w:rsidRPr="004E7B94" w14:paraId="0912834F" w14:textId="77777777" w:rsidTr="007840C3">
        <w:trPr>
          <w:tblCellSpacing w:w="20" w:type="dxa"/>
          <w:jc w:val="center"/>
        </w:trPr>
        <w:tc>
          <w:tcPr>
            <w:tcW w:w="600" w:type="dxa"/>
          </w:tcPr>
          <w:p w14:paraId="064FF7DC" w14:textId="77777777" w:rsidR="00FB1663" w:rsidRPr="004E7B94" w:rsidRDefault="00FB1663" w:rsidP="007840C3">
            <w:pPr>
              <w:pStyle w:val="Tekstpodstawowywcity"/>
              <w:spacing w:line="360" w:lineRule="auto"/>
              <w:ind w:left="0"/>
              <w:rPr>
                <w:rFonts w:ascii="Tahoma" w:hAnsi="Tahoma" w:cs="Tahoma"/>
                <w:sz w:val="20"/>
              </w:rPr>
            </w:pPr>
            <w:r w:rsidRPr="004E7B94">
              <w:rPr>
                <w:rFonts w:ascii="Tahoma" w:hAnsi="Tahoma" w:cs="Tahoma"/>
                <w:sz w:val="20"/>
              </w:rPr>
              <w:t>10.</w:t>
            </w:r>
          </w:p>
        </w:tc>
        <w:tc>
          <w:tcPr>
            <w:tcW w:w="3948" w:type="dxa"/>
          </w:tcPr>
          <w:p w14:paraId="44E45431" w14:textId="77777777" w:rsidR="00FB1663" w:rsidRPr="00BD3D96" w:rsidRDefault="00FB1663" w:rsidP="007840C3">
            <w:pPr>
              <w:tabs>
                <w:tab w:val="num" w:pos="720"/>
              </w:tabs>
              <w:ind w:left="12"/>
              <w:jc w:val="both"/>
              <w:rPr>
                <w:rFonts w:ascii="Tahoma" w:hAnsi="Tahoma" w:cs="Tahoma"/>
                <w:color w:val="000000" w:themeColor="text1"/>
              </w:rPr>
            </w:pPr>
            <w:r w:rsidRPr="00BD3D96">
              <w:rPr>
                <w:rFonts w:ascii="Tahoma" w:hAnsi="Tahoma" w:cs="Tahoma"/>
                <w:color w:val="000000" w:themeColor="text1"/>
              </w:rPr>
              <w:t>Gotówka – system I ryzyka</w:t>
            </w:r>
          </w:p>
        </w:tc>
        <w:tc>
          <w:tcPr>
            <w:tcW w:w="2228" w:type="dxa"/>
          </w:tcPr>
          <w:p w14:paraId="067EA828"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80.000,00</w:t>
            </w:r>
          </w:p>
        </w:tc>
        <w:tc>
          <w:tcPr>
            <w:tcW w:w="1803" w:type="dxa"/>
          </w:tcPr>
          <w:p w14:paraId="4405BD87"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color w:val="000000" w:themeColor="text1"/>
                <w:sz w:val="20"/>
              </w:rPr>
              <w:t>Wartość nominalna</w:t>
            </w:r>
          </w:p>
        </w:tc>
        <w:tc>
          <w:tcPr>
            <w:tcW w:w="1783" w:type="dxa"/>
          </w:tcPr>
          <w:p w14:paraId="2B44CA52" w14:textId="77777777" w:rsidR="00FB1663" w:rsidRPr="00BD3D96" w:rsidRDefault="00FB1663" w:rsidP="007840C3">
            <w:pPr>
              <w:pStyle w:val="Tekstpodstawowywcity"/>
              <w:ind w:left="0"/>
              <w:jc w:val="center"/>
              <w:rPr>
                <w:rFonts w:ascii="Tahoma" w:hAnsi="Tahoma" w:cs="Tahoma"/>
                <w:b/>
                <w:bCs/>
                <w:color w:val="000000" w:themeColor="text1"/>
                <w:sz w:val="20"/>
              </w:rPr>
            </w:pPr>
            <w:r w:rsidRPr="00BD3D96">
              <w:rPr>
                <w:rFonts w:ascii="Tahoma" w:hAnsi="Tahoma" w:cs="Tahoma"/>
                <w:b/>
                <w:bCs/>
                <w:color w:val="000000" w:themeColor="text1"/>
                <w:sz w:val="20"/>
              </w:rPr>
              <w:t>01.10.2020</w:t>
            </w:r>
          </w:p>
        </w:tc>
      </w:tr>
      <w:bookmarkEnd w:id="10"/>
    </w:tbl>
    <w:p w14:paraId="2644272C" w14:textId="77777777" w:rsidR="00FB1663" w:rsidRPr="004E7B94" w:rsidRDefault="00FB1663" w:rsidP="00FB1663">
      <w:pPr>
        <w:spacing w:before="120"/>
        <w:jc w:val="both"/>
        <w:rPr>
          <w:rFonts w:ascii="Tahoma" w:hAnsi="Tahoma" w:cs="Tahoma"/>
        </w:rPr>
      </w:pPr>
    </w:p>
    <w:p w14:paraId="1F9F82AD" w14:textId="77777777" w:rsidR="00FB1663" w:rsidRPr="004E7B94" w:rsidRDefault="00FB1663" w:rsidP="00FB1663">
      <w:pPr>
        <w:spacing w:before="120"/>
        <w:jc w:val="both"/>
        <w:rPr>
          <w:rFonts w:ascii="Tahoma" w:hAnsi="Tahoma" w:cs="Tahoma"/>
          <w:b/>
          <w:i/>
          <w:u w:val="single"/>
        </w:rPr>
      </w:pPr>
      <w:r w:rsidRPr="004E7B94">
        <w:rPr>
          <w:rFonts w:ascii="Tahoma" w:hAnsi="Tahoma" w:cs="Tahoma"/>
          <w:b/>
          <w:i/>
          <w:u w:val="single"/>
        </w:rPr>
        <w:t xml:space="preserve">Ważne: Wszystkie  ustalone limity (w tym limity w klauzulach) są na jedno i wszystkie zdarzenia w </w:t>
      </w:r>
      <w:r>
        <w:rPr>
          <w:rFonts w:ascii="Tahoma" w:hAnsi="Tahoma" w:cs="Tahoma"/>
          <w:b/>
          <w:i/>
          <w:u w:val="single"/>
        </w:rPr>
        <w:t xml:space="preserve">każdym </w:t>
      </w:r>
      <w:r w:rsidRPr="004E7B94">
        <w:rPr>
          <w:rFonts w:ascii="Tahoma" w:hAnsi="Tahoma" w:cs="Tahoma"/>
          <w:b/>
          <w:i/>
          <w:u w:val="single"/>
        </w:rPr>
        <w:t>rocznym okresie ubezpieczenia</w:t>
      </w:r>
      <w:r>
        <w:rPr>
          <w:rFonts w:ascii="Tahoma" w:hAnsi="Tahoma" w:cs="Tahoma"/>
          <w:b/>
          <w:i/>
          <w:u w:val="single"/>
        </w:rPr>
        <w:t>.</w:t>
      </w:r>
    </w:p>
    <w:p w14:paraId="4564E975" w14:textId="77777777" w:rsidR="00FB1663" w:rsidRPr="004E7B94" w:rsidRDefault="00FB1663" w:rsidP="00FB1663">
      <w:pPr>
        <w:spacing w:before="120"/>
        <w:jc w:val="both"/>
        <w:rPr>
          <w:rFonts w:ascii="Tahoma" w:hAnsi="Tahoma" w:cs="Tahoma"/>
        </w:rPr>
      </w:pPr>
      <w:r w:rsidRPr="004E7B94">
        <w:rPr>
          <w:rFonts w:ascii="Tahoma" w:hAnsi="Tahoma" w:cs="Tahoma"/>
          <w:b/>
          <w:bCs/>
        </w:rPr>
        <w:t>Przez wartość odtworzeniową</w:t>
      </w:r>
      <w:r w:rsidRPr="004E7B94">
        <w:rPr>
          <w:rFonts w:ascii="Tahoma" w:hAnsi="Tahoma" w:cs="Tahoma"/>
        </w:rPr>
        <w:t xml:space="preserve"> rozumie się wartość, która odpowiada kosztom odtworzenia (remontu albo  odbudowy czy  naprawy) przedmiotu ubezpieczenia  do stanu nowego, ale nieulepszonego.</w:t>
      </w:r>
    </w:p>
    <w:p w14:paraId="4B5D19B3" w14:textId="77777777" w:rsidR="00FB1663" w:rsidRPr="004E7B94" w:rsidRDefault="00FB1663" w:rsidP="00FB1663">
      <w:pPr>
        <w:spacing w:before="120"/>
        <w:jc w:val="both"/>
        <w:rPr>
          <w:rFonts w:ascii="Tahoma" w:hAnsi="Tahoma" w:cs="Tahoma"/>
        </w:rPr>
      </w:pPr>
      <w:r w:rsidRPr="004E7B94">
        <w:rPr>
          <w:rFonts w:ascii="Tahoma" w:hAnsi="Tahoma" w:cs="Tahoma"/>
        </w:rPr>
        <w:t xml:space="preserve">Przez </w:t>
      </w:r>
      <w:r w:rsidRPr="004E7B94">
        <w:rPr>
          <w:rFonts w:ascii="Tahoma" w:hAnsi="Tahoma" w:cs="Tahoma"/>
          <w:b/>
        </w:rPr>
        <w:t>wartość księgową brutto</w:t>
      </w:r>
      <w:r w:rsidRPr="004E7B94">
        <w:rPr>
          <w:rFonts w:ascii="Tahoma" w:hAnsi="Tahoma" w:cs="Tahoma"/>
        </w:rPr>
        <w:t xml:space="preserve"> rozumie się wartość księgową początkową środków trwałych zgłoszonych do ubezpieczenia bez uwzględniania odpisów amortyzacyjnych, bez uwzględnieniem kolejnych przeszacowań.</w:t>
      </w:r>
    </w:p>
    <w:p w14:paraId="4DAFCCF5" w14:textId="77777777" w:rsidR="00FB1663" w:rsidRPr="00A703A9" w:rsidRDefault="00FB1663" w:rsidP="00FB1663">
      <w:pPr>
        <w:spacing w:before="120"/>
        <w:jc w:val="both"/>
        <w:rPr>
          <w:rFonts w:ascii="Tahoma" w:hAnsi="Tahoma" w:cs="Tahoma"/>
          <w:color w:val="000000" w:themeColor="text1"/>
        </w:rPr>
      </w:pPr>
      <w:r w:rsidRPr="00A703A9">
        <w:rPr>
          <w:rFonts w:ascii="Tahoma" w:hAnsi="Tahoma" w:cs="Tahoma"/>
          <w:b/>
          <w:bCs/>
          <w:color w:val="000000" w:themeColor="text1"/>
        </w:rPr>
        <w:t>*Przez</w:t>
      </w:r>
      <w:r w:rsidRPr="00A703A9">
        <w:rPr>
          <w:rFonts w:ascii="Tahoma" w:hAnsi="Tahoma" w:cs="Tahoma"/>
          <w:color w:val="000000" w:themeColor="text1"/>
        </w:rPr>
        <w:t xml:space="preserve"> </w:t>
      </w:r>
      <w:r w:rsidRPr="00A703A9">
        <w:rPr>
          <w:rFonts w:ascii="Tahoma" w:hAnsi="Tahoma" w:cs="Tahoma"/>
          <w:b/>
          <w:bCs/>
          <w:color w:val="000000" w:themeColor="text1"/>
        </w:rPr>
        <w:t xml:space="preserve">Wartość księgową netto </w:t>
      </w:r>
      <w:r w:rsidRPr="00A703A9">
        <w:rPr>
          <w:rFonts w:ascii="Tahoma" w:hAnsi="Tahoma" w:cs="Tahoma"/>
          <w:color w:val="000000" w:themeColor="text1"/>
        </w:rPr>
        <w:t>rozumie się wartość aktualną mienia  wynikającą z ewidencji księgowej po potrąceniu odpisów amortyzacyjnych lub umorzeniowych.</w:t>
      </w:r>
    </w:p>
    <w:p w14:paraId="6C56A02D" w14:textId="77777777" w:rsidR="00FB1663" w:rsidRPr="004E7B94" w:rsidRDefault="00FB1663" w:rsidP="00FB1663">
      <w:pPr>
        <w:spacing w:before="120"/>
        <w:jc w:val="both"/>
        <w:rPr>
          <w:rFonts w:ascii="Tahoma" w:hAnsi="Tahoma" w:cs="Tahoma"/>
        </w:rPr>
      </w:pPr>
    </w:p>
    <w:p w14:paraId="524BE1FF" w14:textId="77777777" w:rsidR="00FB1663" w:rsidRPr="004E7B94" w:rsidRDefault="00FB1663" w:rsidP="00FB1663">
      <w:pPr>
        <w:numPr>
          <w:ilvl w:val="0"/>
          <w:numId w:val="34"/>
        </w:numPr>
        <w:overflowPunct w:val="0"/>
        <w:autoSpaceDE w:val="0"/>
        <w:autoSpaceDN w:val="0"/>
        <w:adjustRightInd w:val="0"/>
        <w:spacing w:line="360" w:lineRule="auto"/>
        <w:ind w:left="426" w:hanging="426"/>
        <w:jc w:val="both"/>
        <w:textAlignment w:val="baseline"/>
        <w:rPr>
          <w:rFonts w:ascii="Tahoma" w:hAnsi="Tahoma" w:cs="Tahoma"/>
          <w:b/>
          <w:bCs/>
        </w:rPr>
      </w:pPr>
      <w:r w:rsidRPr="004E7B94">
        <w:rPr>
          <w:rFonts w:ascii="Tahoma" w:hAnsi="Tahoma" w:cs="Tahoma"/>
          <w:b/>
          <w:bCs/>
        </w:rPr>
        <w:t xml:space="preserve"> Zakres ubezpieczenia</w:t>
      </w:r>
    </w:p>
    <w:p w14:paraId="4429D305"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 xml:space="preserve">I.2.1. Zakres ubezpieczenia oparty o formułę </w:t>
      </w:r>
      <w:proofErr w:type="spellStart"/>
      <w:r w:rsidRPr="004E7B94">
        <w:rPr>
          <w:rFonts w:ascii="Tahoma" w:hAnsi="Tahoma" w:cs="Tahoma"/>
          <w:b/>
          <w:bCs/>
        </w:rPr>
        <w:t>all</w:t>
      </w:r>
      <w:proofErr w:type="spellEnd"/>
      <w:r w:rsidRPr="004E7B94">
        <w:rPr>
          <w:rFonts w:ascii="Tahoma" w:hAnsi="Tahoma" w:cs="Tahoma"/>
          <w:b/>
          <w:bCs/>
        </w:rPr>
        <w:t xml:space="preserve"> </w:t>
      </w:r>
      <w:proofErr w:type="spellStart"/>
      <w:r w:rsidRPr="004E7B94">
        <w:rPr>
          <w:rFonts w:ascii="Tahoma" w:hAnsi="Tahoma" w:cs="Tahoma"/>
          <w:b/>
          <w:bCs/>
        </w:rPr>
        <w:t>risk</w:t>
      </w:r>
      <w:proofErr w:type="spellEnd"/>
      <w:r w:rsidRPr="004E7B94">
        <w:rPr>
          <w:rFonts w:ascii="Tahoma" w:hAnsi="Tahoma" w:cs="Tahoma"/>
          <w:b/>
          <w:bCs/>
        </w:rPr>
        <w:t xml:space="preserve"> (zakres obligatoryjny).</w:t>
      </w:r>
      <w:r w:rsidRPr="004E7B94">
        <w:rPr>
          <w:rFonts w:ascii="Tahoma" w:hAnsi="Tahoma" w:cs="Tahoma"/>
          <w:b/>
          <w:bCs/>
        </w:rPr>
        <w:br/>
        <w:t>Z zakresu ubezpieczenia nie mogą zostać wyłączone szkody spowodowane w skutek m.in.:</w:t>
      </w:r>
    </w:p>
    <w:p w14:paraId="1391496D" w14:textId="77777777" w:rsidR="00FB1663" w:rsidRPr="004E7B94" w:rsidRDefault="00FB1663" w:rsidP="00FB1663">
      <w:pPr>
        <w:numPr>
          <w:ilvl w:val="0"/>
          <w:numId w:val="26"/>
        </w:numPr>
        <w:tabs>
          <w:tab w:val="clear" w:pos="502"/>
          <w:tab w:val="num" w:pos="284"/>
          <w:tab w:val="left" w:pos="1276"/>
        </w:tabs>
        <w:spacing w:line="276" w:lineRule="auto"/>
        <w:ind w:left="284" w:hanging="284"/>
        <w:jc w:val="both"/>
        <w:rPr>
          <w:rFonts w:ascii="Tahoma" w:hAnsi="Tahoma" w:cs="Tahoma"/>
          <w:color w:val="0D0D0D"/>
        </w:rPr>
      </w:pPr>
      <w:r w:rsidRPr="004E7B94">
        <w:rPr>
          <w:rFonts w:ascii="Tahoma" w:hAnsi="Tahoma" w:cs="Tahoma"/>
        </w:rPr>
        <w:t>pożar (w tym szkody polegające na osmaleniu, przypaleniu itp. ubezpieczonego mienia), uderzenie pioruna (w tym w szczególności w urządzenia i instalacje), eksplozję, upadek statku powietrznego, huragan</w:t>
      </w:r>
      <w:r>
        <w:rPr>
          <w:rFonts w:ascii="Tahoma" w:hAnsi="Tahoma" w:cs="Tahoma"/>
        </w:rPr>
        <w:t xml:space="preserve">, </w:t>
      </w:r>
      <w:r w:rsidRPr="004E7B94">
        <w:rPr>
          <w:rFonts w:ascii="Tahoma" w:hAnsi="Tahoma" w:cs="Tahoma"/>
        </w:rPr>
        <w:t xml:space="preserve">silny wiatr, powódź (bez względu na historyczne występowanie powodzi w miejscu ubezpieczenia mienia), grad, osuwanie i zapadanie się ziemi (z wyłączeniem szkód powstałych </w:t>
      </w:r>
      <w:r w:rsidRPr="004E7B94">
        <w:rPr>
          <w:rFonts w:ascii="Tahoma" w:hAnsi="Tahoma" w:cs="Tahoma"/>
        </w:rPr>
        <w:br/>
        <w:t xml:space="preserve">w wyniku działalności zakładu górniczego w rozumieniu Ustawy prawo geologiczne i górnicze), lawinę, uderzenie pojazdu (w tym pojazdu własnego lub użytkowanego przez zamawiającego), trzęsienie ziemi, deszcz nawalny, huk ponaddźwiękowy, śnieg, mróz, dym i sadzę, upadek przedmiotu (upuszczenie), szkody wodociągowe (wydostanie się wody, pary lub innych płynów </w:t>
      </w:r>
      <w:r w:rsidRPr="004E7B94">
        <w:rPr>
          <w:rFonts w:ascii="Tahoma" w:hAnsi="Tahoma" w:cs="Tahoma"/>
        </w:rPr>
        <w:br/>
        <w:t>ze znajdujących się wewnątrz budynku lub na posesji objętej ubezpieczeniem przewodów, zbiorników, urządzeń wodociągowych, centralnego ogrzewania  i innych instalacji, cofnięcia się wody lub ścieków z publicznych urządzeń kanalizacyjnych, nieumyślnego pozostawienia otwartych kranów, zaworów lub innych urządzeń w tym koszty poszukiwania awarii/wycieku z przedmiotowych instalacji) w ramach ubezpieczenia od szkód wodociągowych Ubezpieczyciel pokrywa również poniesione przez Ubezpieczonego koszty naprawy uszkodzonych wskutek pęknięcia lub rozerwania przewodów lub w/</w:t>
      </w:r>
      <w:proofErr w:type="spellStart"/>
      <w:r w:rsidRPr="004E7B94">
        <w:rPr>
          <w:rFonts w:ascii="Tahoma" w:hAnsi="Tahoma" w:cs="Tahoma"/>
        </w:rPr>
        <w:t>wym</w:t>
      </w:r>
      <w:proofErr w:type="spellEnd"/>
      <w:r w:rsidRPr="004E7B94">
        <w:rPr>
          <w:rFonts w:ascii="Tahoma" w:hAnsi="Tahoma" w:cs="Tahoma"/>
        </w:rPr>
        <w:t xml:space="preserve"> urządzeń  stanowiących własność lub będących we władaniu Ubezpieczonego, łącznie z kosztami robót pomocniczych związanych z ich naprawą;</w:t>
      </w:r>
    </w:p>
    <w:p w14:paraId="47BA8F92" w14:textId="77777777" w:rsidR="00FB1663" w:rsidRPr="004E7B94" w:rsidRDefault="00FB1663" w:rsidP="00FB1663">
      <w:pPr>
        <w:numPr>
          <w:ilvl w:val="0"/>
          <w:numId w:val="26"/>
        </w:numPr>
        <w:tabs>
          <w:tab w:val="num" w:pos="284"/>
        </w:tabs>
        <w:spacing w:line="360" w:lineRule="auto"/>
        <w:ind w:left="284" w:hanging="284"/>
        <w:jc w:val="both"/>
        <w:rPr>
          <w:rFonts w:ascii="Tahoma" w:hAnsi="Tahoma" w:cs="Tahoma"/>
        </w:rPr>
      </w:pPr>
      <w:r w:rsidRPr="004E7B94">
        <w:rPr>
          <w:rFonts w:ascii="Tahoma" w:hAnsi="Tahoma" w:cs="Tahoma"/>
        </w:rPr>
        <w:t>kradzieży z włamaniem, rabunku, dewastacji/wandalizmu, graffiti;</w:t>
      </w:r>
    </w:p>
    <w:p w14:paraId="5B22BDFD" w14:textId="77777777" w:rsidR="00FB1663" w:rsidRPr="004E7B94" w:rsidRDefault="00FB1663" w:rsidP="00FB1663">
      <w:pPr>
        <w:pStyle w:val="Tekstpodstawowy2"/>
        <w:spacing w:line="360" w:lineRule="auto"/>
        <w:ind w:left="284"/>
        <w:rPr>
          <w:rFonts w:ascii="Tahoma" w:hAnsi="Tahoma" w:cs="Tahoma"/>
          <w:sz w:val="20"/>
        </w:rPr>
      </w:pPr>
      <w:r w:rsidRPr="004E7B94">
        <w:rPr>
          <w:rFonts w:ascii="Tahoma" w:hAnsi="Tahoma" w:cs="Tahoma"/>
          <w:sz w:val="20"/>
        </w:rPr>
        <w:t>Ryzyko dewastacji winno objąć ochroną również w systemie I ryzyka (z wyłączeniem graffiti) oraz z konsumpcją sum ubezpieczenia z limitem na  poniższe mienie:</w:t>
      </w:r>
    </w:p>
    <w:p w14:paraId="5EDF669A" w14:textId="77777777" w:rsidR="00FB1663" w:rsidRPr="004E7B94" w:rsidRDefault="00FB1663" w:rsidP="00FB1663">
      <w:pPr>
        <w:numPr>
          <w:ilvl w:val="0"/>
          <w:numId w:val="48"/>
        </w:numPr>
        <w:spacing w:line="360" w:lineRule="auto"/>
        <w:jc w:val="both"/>
        <w:rPr>
          <w:rFonts w:ascii="Tahoma" w:hAnsi="Tahoma" w:cs="Tahoma"/>
        </w:rPr>
      </w:pPr>
      <w:proofErr w:type="spellStart"/>
      <w:r w:rsidRPr="004E7B94">
        <w:rPr>
          <w:rFonts w:ascii="Tahoma" w:hAnsi="Tahoma" w:cs="Tahoma"/>
        </w:rPr>
        <w:t>nasadzeń</w:t>
      </w:r>
      <w:proofErr w:type="spellEnd"/>
      <w:r w:rsidRPr="004E7B94">
        <w:rPr>
          <w:rFonts w:ascii="Tahoma" w:hAnsi="Tahoma" w:cs="Tahoma"/>
        </w:rPr>
        <w:t xml:space="preserve"> wieloletnich – 10.000,00 PLN</w:t>
      </w:r>
    </w:p>
    <w:p w14:paraId="3B701E07" w14:textId="77777777" w:rsidR="00FB1663" w:rsidRPr="004E7B94" w:rsidRDefault="00FB1663" w:rsidP="00FB1663">
      <w:pPr>
        <w:numPr>
          <w:ilvl w:val="0"/>
          <w:numId w:val="48"/>
        </w:numPr>
        <w:spacing w:line="360" w:lineRule="auto"/>
        <w:jc w:val="both"/>
        <w:rPr>
          <w:rFonts w:ascii="Tahoma" w:hAnsi="Tahoma" w:cs="Tahoma"/>
        </w:rPr>
      </w:pPr>
      <w:r w:rsidRPr="004E7B94">
        <w:rPr>
          <w:rFonts w:ascii="Tahoma" w:hAnsi="Tahoma" w:cs="Tahoma"/>
        </w:rPr>
        <w:t>budowli/mała architektura – ogrodzenia, balustrady zewnętrzne</w:t>
      </w:r>
      <w:r>
        <w:rPr>
          <w:rFonts w:ascii="Tahoma" w:hAnsi="Tahoma" w:cs="Tahoma"/>
        </w:rPr>
        <w:t>,</w:t>
      </w:r>
      <w:r w:rsidRPr="004E7B94">
        <w:rPr>
          <w:rFonts w:ascii="Tahoma" w:hAnsi="Tahoma" w:cs="Tahoma"/>
        </w:rPr>
        <w:t xml:space="preserve">  drogi, murki oporowe, chodniki – limit 10.000,00 PLN .</w:t>
      </w:r>
    </w:p>
    <w:p w14:paraId="573CC497" w14:textId="77777777" w:rsidR="00FB1663" w:rsidRPr="004E7B94" w:rsidRDefault="00FB1663" w:rsidP="00FB1663">
      <w:pPr>
        <w:spacing w:line="360" w:lineRule="auto"/>
        <w:jc w:val="both"/>
        <w:rPr>
          <w:rFonts w:ascii="Tahoma" w:hAnsi="Tahoma" w:cs="Tahoma"/>
        </w:rPr>
      </w:pPr>
      <w:r w:rsidRPr="004E7B94">
        <w:rPr>
          <w:rFonts w:ascii="Tahoma" w:hAnsi="Tahoma" w:cs="Tahoma"/>
          <w:b/>
        </w:rPr>
        <w:t xml:space="preserve">Ilekroć w SIWZ mowa jest o </w:t>
      </w:r>
      <w:proofErr w:type="spellStart"/>
      <w:r w:rsidRPr="004E7B94">
        <w:rPr>
          <w:rFonts w:ascii="Tahoma" w:hAnsi="Tahoma" w:cs="Tahoma"/>
          <w:b/>
        </w:rPr>
        <w:t>nasadzeniach</w:t>
      </w:r>
      <w:proofErr w:type="spellEnd"/>
      <w:r w:rsidRPr="004E7B94">
        <w:rPr>
          <w:rFonts w:ascii="Tahoma" w:hAnsi="Tahoma" w:cs="Tahoma"/>
          <w:b/>
        </w:rPr>
        <w:t xml:space="preserve"> wieloletnich chodzi o wszystkie drzewa i krzewy starsze niż 1 (jeden) rok.</w:t>
      </w:r>
    </w:p>
    <w:p w14:paraId="514EAAB9" w14:textId="77777777" w:rsidR="00FB1663" w:rsidRPr="004E7B94" w:rsidRDefault="00FB1663" w:rsidP="00FB1663">
      <w:pPr>
        <w:numPr>
          <w:ilvl w:val="0"/>
          <w:numId w:val="26"/>
        </w:numPr>
        <w:tabs>
          <w:tab w:val="num" w:pos="284"/>
        </w:tabs>
        <w:spacing w:before="120" w:line="360" w:lineRule="auto"/>
        <w:ind w:left="284" w:hanging="284"/>
        <w:jc w:val="both"/>
        <w:rPr>
          <w:rFonts w:ascii="Tahoma" w:hAnsi="Tahoma" w:cs="Tahoma"/>
        </w:rPr>
      </w:pPr>
      <w:r w:rsidRPr="004E7B94">
        <w:rPr>
          <w:rFonts w:ascii="Tahoma" w:hAnsi="Tahoma" w:cs="Tahoma"/>
        </w:rPr>
        <w:t xml:space="preserve">kradzieży z włamaniem i rabunku gotówki, w tym gotówki w transporcie wskutek </w:t>
      </w:r>
      <w:r w:rsidRPr="004E7B94">
        <w:rPr>
          <w:rFonts w:ascii="Tahoma" w:hAnsi="Tahoma" w:cs="Tahoma"/>
        </w:rPr>
        <w:br/>
        <w:t>co najmniej pożaru, wybuchu, rabunku, wypadku środka transportu oraz w związku ze zdarzeniami, które uniemożliwiły osobie wykonującej ochronę powierzonych wartości pieniężnych wskutek m.in.: śmierci, choroby, ciężkiego uszkodzenia ciała, nagłej śmierci lub nagłej ciężkiej choroby, ciężkiego uszkodzenia ciała wywołanego nieszczęśliwym wypadkiem, zniszczenia lub uszkodzenia – w wyniku zdarzenia losowego – środka lokomocji użytego do transportu itp.;</w:t>
      </w:r>
    </w:p>
    <w:p w14:paraId="51F85B30" w14:textId="77777777" w:rsidR="00FB1663" w:rsidRPr="004E7B94" w:rsidRDefault="00FB1663" w:rsidP="00FB1663">
      <w:pPr>
        <w:numPr>
          <w:ilvl w:val="0"/>
          <w:numId w:val="26"/>
        </w:numPr>
        <w:tabs>
          <w:tab w:val="num" w:pos="284"/>
        </w:tabs>
        <w:spacing w:line="360" w:lineRule="auto"/>
        <w:ind w:left="284" w:hanging="284"/>
        <w:jc w:val="both"/>
        <w:rPr>
          <w:rFonts w:ascii="Tahoma" w:hAnsi="Tahoma" w:cs="Tahoma"/>
        </w:rPr>
      </w:pPr>
      <w:r w:rsidRPr="004E7B94">
        <w:rPr>
          <w:rFonts w:ascii="Tahoma" w:hAnsi="Tahoma" w:cs="Tahoma"/>
        </w:rPr>
        <w:t>kradzieży zwykłej;</w:t>
      </w:r>
    </w:p>
    <w:p w14:paraId="3FCF346D" w14:textId="77777777" w:rsidR="00FB1663" w:rsidRPr="004E7B94" w:rsidRDefault="00FB1663" w:rsidP="00FB1663">
      <w:pPr>
        <w:numPr>
          <w:ilvl w:val="0"/>
          <w:numId w:val="26"/>
        </w:numPr>
        <w:tabs>
          <w:tab w:val="num" w:pos="284"/>
        </w:tabs>
        <w:spacing w:line="360" w:lineRule="auto"/>
        <w:ind w:left="284" w:hanging="284"/>
        <w:jc w:val="both"/>
        <w:rPr>
          <w:rFonts w:ascii="Tahoma" w:hAnsi="Tahoma" w:cs="Tahoma"/>
        </w:rPr>
      </w:pPr>
      <w:r w:rsidRPr="004E7B94">
        <w:rPr>
          <w:rFonts w:ascii="Tahoma" w:hAnsi="Tahoma" w:cs="Tahoma"/>
        </w:rPr>
        <w:t>przepięcia, w tym przepięcia spowodowanego działaniem elektryczności atmosferycznej, jak również innych przepięć elektrycznych;</w:t>
      </w:r>
    </w:p>
    <w:p w14:paraId="0B1B1A55" w14:textId="77777777" w:rsidR="00FB1663" w:rsidRPr="004E7B94" w:rsidRDefault="00FB1663" w:rsidP="00FB1663">
      <w:pPr>
        <w:numPr>
          <w:ilvl w:val="0"/>
          <w:numId w:val="26"/>
        </w:numPr>
        <w:tabs>
          <w:tab w:val="num" w:pos="284"/>
        </w:tabs>
        <w:spacing w:line="360" w:lineRule="auto"/>
        <w:ind w:left="284" w:hanging="284"/>
        <w:jc w:val="both"/>
        <w:rPr>
          <w:rFonts w:ascii="Tahoma" w:hAnsi="Tahoma" w:cs="Tahoma"/>
        </w:rPr>
      </w:pPr>
      <w:r w:rsidRPr="004E7B94">
        <w:rPr>
          <w:rFonts w:ascii="Tahoma" w:hAnsi="Tahoma" w:cs="Tahoma"/>
        </w:rPr>
        <w:t xml:space="preserve">zalania w wyniku złego stanu dachu, rynien, okien lub niezabezpieczonych otworów dachowych lub innych </w:t>
      </w:r>
      <w:r w:rsidRPr="00FD3947">
        <w:rPr>
          <w:rFonts w:ascii="Tahoma" w:hAnsi="Tahoma" w:cs="Tahoma"/>
          <w:color w:val="000000" w:themeColor="text1"/>
        </w:rPr>
        <w:t xml:space="preserve">elementów budynku, w przypadku gdy Ubezpieczający </w:t>
      </w:r>
      <w:r w:rsidRPr="004E7B94">
        <w:rPr>
          <w:rFonts w:ascii="Tahoma" w:hAnsi="Tahoma" w:cs="Tahoma"/>
        </w:rPr>
        <w:t>o stanie wskazanych elementów nie wiedział bądź przy dochowaniu należytej staranności nie mógł się dowiedzieć i z zastrzeżeniem, iż Ubezpieczyciel nie ponosi odpowiedzialności za szkody będące następstwem wad konstrukcyjnych, wad w budowie lub montażu tych elementów;</w:t>
      </w:r>
    </w:p>
    <w:p w14:paraId="29CDF577" w14:textId="77777777" w:rsidR="00FB1663" w:rsidRPr="004E7B94" w:rsidRDefault="00FB1663" w:rsidP="00FB1663">
      <w:pPr>
        <w:numPr>
          <w:ilvl w:val="0"/>
          <w:numId w:val="26"/>
        </w:numPr>
        <w:tabs>
          <w:tab w:val="num" w:pos="284"/>
        </w:tabs>
        <w:spacing w:line="360" w:lineRule="auto"/>
        <w:ind w:left="284" w:hanging="284"/>
        <w:rPr>
          <w:rFonts w:ascii="Tahoma" w:hAnsi="Tahoma" w:cs="Tahoma"/>
        </w:rPr>
      </w:pPr>
      <w:r w:rsidRPr="004E7B94">
        <w:rPr>
          <w:rFonts w:ascii="Tahoma" w:hAnsi="Tahoma" w:cs="Tahoma"/>
        </w:rPr>
        <w:t>działania wody w szczególności w wyniku: burzy, wylewu wód podziemnych, deszczu, wilgoci, pary wodnej i cieczy w innej postaci oraz mrozu, śniegu itp.;</w:t>
      </w:r>
    </w:p>
    <w:p w14:paraId="5D4E8DC0" w14:textId="77777777" w:rsidR="00FB1663" w:rsidRPr="00117687" w:rsidRDefault="00FB1663" w:rsidP="00FB1663">
      <w:pPr>
        <w:numPr>
          <w:ilvl w:val="0"/>
          <w:numId w:val="26"/>
        </w:numPr>
        <w:tabs>
          <w:tab w:val="num" w:pos="426"/>
        </w:tabs>
        <w:spacing w:line="360" w:lineRule="auto"/>
        <w:ind w:left="426" w:hanging="426"/>
        <w:jc w:val="both"/>
        <w:rPr>
          <w:rFonts w:ascii="Tahoma" w:hAnsi="Tahoma" w:cs="Tahoma"/>
        </w:rPr>
      </w:pPr>
      <w:r w:rsidRPr="00117687">
        <w:rPr>
          <w:rFonts w:ascii="Tahoma" w:hAnsi="Tahoma" w:cs="Tahoma"/>
        </w:rPr>
        <w:t>ataku terrorystycznego</w:t>
      </w:r>
      <w:r>
        <w:rPr>
          <w:rFonts w:ascii="Tahoma" w:hAnsi="Tahoma" w:cs="Tahoma"/>
        </w:rPr>
        <w:t xml:space="preserve">, </w:t>
      </w:r>
      <w:r w:rsidRPr="00117687">
        <w:rPr>
          <w:rFonts w:ascii="Tahoma" w:hAnsi="Tahoma" w:cs="Tahoma"/>
        </w:rPr>
        <w:t xml:space="preserve">strajków, rozruchów, lokautów i zamieszek oraz niepokojów społecznych;  </w:t>
      </w:r>
    </w:p>
    <w:p w14:paraId="29A0EF72" w14:textId="77777777" w:rsidR="00FB1663" w:rsidRPr="004E7B94" w:rsidRDefault="00FB1663" w:rsidP="00FB1663">
      <w:pPr>
        <w:numPr>
          <w:ilvl w:val="0"/>
          <w:numId w:val="26"/>
        </w:numPr>
        <w:tabs>
          <w:tab w:val="num" w:pos="426"/>
        </w:tabs>
        <w:spacing w:line="360" w:lineRule="auto"/>
        <w:ind w:left="426" w:hanging="426"/>
        <w:jc w:val="both"/>
        <w:rPr>
          <w:rFonts w:ascii="Tahoma" w:hAnsi="Tahoma" w:cs="Tahoma"/>
        </w:rPr>
      </w:pPr>
      <w:r w:rsidRPr="004E7B94">
        <w:rPr>
          <w:rFonts w:ascii="Tahoma" w:hAnsi="Tahoma" w:cs="Tahoma"/>
        </w:rPr>
        <w:t xml:space="preserve">akcji gaśniczej, wyburzania, odgruzowywania i innych mogących powstać w związku </w:t>
      </w:r>
      <w:r w:rsidRPr="004E7B94">
        <w:rPr>
          <w:rFonts w:ascii="Tahoma" w:hAnsi="Tahoma" w:cs="Tahoma"/>
        </w:rPr>
        <w:br/>
        <w:t>z przeprowadzaniem akcji ratowniczych i innego rodzaju interwencji nie wyłączając działań przeprowadzanych przez upoważnione służby w sytuacji, gdy zdarzenie objęte ubezpieczeniem nie wystąpiło, a interwencja była uzasadniona – w ramach podanych sum ubezpieczenia;</w:t>
      </w:r>
    </w:p>
    <w:p w14:paraId="1E0EA316" w14:textId="77777777" w:rsidR="00FB1663" w:rsidRPr="004E7B94" w:rsidRDefault="00FB1663" w:rsidP="00FB1663">
      <w:pPr>
        <w:numPr>
          <w:ilvl w:val="0"/>
          <w:numId w:val="26"/>
        </w:numPr>
        <w:tabs>
          <w:tab w:val="num" w:pos="426"/>
        </w:tabs>
        <w:spacing w:line="360" w:lineRule="auto"/>
        <w:ind w:left="426" w:hanging="426"/>
        <w:jc w:val="both"/>
        <w:rPr>
          <w:rFonts w:ascii="Tahoma" w:hAnsi="Tahoma" w:cs="Tahoma"/>
        </w:rPr>
      </w:pPr>
      <w:r w:rsidRPr="004E7B94">
        <w:rPr>
          <w:rFonts w:ascii="Tahoma" w:hAnsi="Tahoma" w:cs="Tahoma"/>
        </w:rPr>
        <w:t>zniszczenia i skażenia mienia w wyniku zdarzeń objętych ochroną;</w:t>
      </w:r>
    </w:p>
    <w:p w14:paraId="32933F16" w14:textId="77777777" w:rsidR="00FB1663" w:rsidRPr="00CE7AD7" w:rsidRDefault="00FB1663" w:rsidP="00FB1663">
      <w:pPr>
        <w:numPr>
          <w:ilvl w:val="0"/>
          <w:numId w:val="26"/>
        </w:numPr>
        <w:tabs>
          <w:tab w:val="clear" w:pos="502"/>
          <w:tab w:val="num" w:pos="284"/>
        </w:tabs>
        <w:spacing w:line="360" w:lineRule="auto"/>
        <w:ind w:hanging="502"/>
        <w:jc w:val="both"/>
        <w:rPr>
          <w:rFonts w:ascii="Tahoma" w:hAnsi="Tahoma" w:cs="Tahoma"/>
          <w:color w:val="000000" w:themeColor="text1"/>
        </w:rPr>
      </w:pPr>
      <w:r w:rsidRPr="00CE7AD7">
        <w:rPr>
          <w:rFonts w:ascii="Tahoma" w:hAnsi="Tahoma" w:cs="Tahoma"/>
          <w:color w:val="000000" w:themeColor="text1"/>
        </w:rPr>
        <w:t>zniszczenia/wybrzuszenia/pęknięcia chodników, płyt</w:t>
      </w:r>
      <w:r w:rsidRPr="00CE7AD7">
        <w:rPr>
          <w:color w:val="000000" w:themeColor="text1"/>
        </w:rPr>
        <w:t xml:space="preserve"> </w:t>
      </w:r>
      <w:r w:rsidRPr="00CE7AD7">
        <w:rPr>
          <w:rFonts w:ascii="Tahoma" w:hAnsi="Tahoma" w:cs="Tahoma"/>
          <w:color w:val="000000" w:themeColor="text1"/>
        </w:rPr>
        <w:t>pod warunkiem zaistnienia zdarzenia objętego zakresem ubezpieczenia;</w:t>
      </w:r>
    </w:p>
    <w:p w14:paraId="55E7FC64" w14:textId="77777777" w:rsidR="00FB1663" w:rsidRPr="00436CBC" w:rsidRDefault="00FB1663" w:rsidP="00FB1663">
      <w:pPr>
        <w:numPr>
          <w:ilvl w:val="0"/>
          <w:numId w:val="26"/>
        </w:numPr>
        <w:tabs>
          <w:tab w:val="num" w:pos="426"/>
        </w:tabs>
        <w:spacing w:line="360" w:lineRule="auto"/>
        <w:ind w:left="426" w:hanging="426"/>
        <w:jc w:val="both"/>
        <w:rPr>
          <w:rFonts w:ascii="Tahoma" w:hAnsi="Tahoma" w:cs="Tahoma"/>
          <w:b/>
          <w:u w:val="single"/>
        </w:rPr>
      </w:pPr>
      <w:r w:rsidRPr="004E7B94">
        <w:rPr>
          <w:rFonts w:ascii="Tahoma" w:hAnsi="Tahoma" w:cs="Tahoma"/>
        </w:rPr>
        <w:t xml:space="preserve">innych przyczyn niż określone powyżej tak zwanych </w:t>
      </w:r>
      <w:proofErr w:type="spellStart"/>
      <w:r w:rsidRPr="004E7B94">
        <w:rPr>
          <w:rFonts w:ascii="Tahoma" w:hAnsi="Tahoma" w:cs="Tahoma"/>
        </w:rPr>
        <w:t>ryzyk</w:t>
      </w:r>
      <w:proofErr w:type="spellEnd"/>
      <w:r w:rsidRPr="004E7B94">
        <w:rPr>
          <w:rFonts w:ascii="Tahoma" w:hAnsi="Tahoma" w:cs="Tahoma"/>
        </w:rPr>
        <w:t xml:space="preserve"> nienazwanych objętych ochroną </w:t>
      </w:r>
      <w:r w:rsidRPr="004E7B94">
        <w:rPr>
          <w:rFonts w:ascii="Tahoma" w:hAnsi="Tahoma" w:cs="Tahoma"/>
        </w:rPr>
        <w:br/>
        <w:t xml:space="preserve">w zakresie ubezpieczenia </w:t>
      </w:r>
      <w:proofErr w:type="spellStart"/>
      <w:r w:rsidRPr="004E7B94">
        <w:rPr>
          <w:rFonts w:ascii="Tahoma" w:hAnsi="Tahoma" w:cs="Tahoma"/>
        </w:rPr>
        <w:t>all</w:t>
      </w:r>
      <w:proofErr w:type="spellEnd"/>
      <w:r w:rsidRPr="004E7B94">
        <w:rPr>
          <w:rFonts w:ascii="Tahoma" w:hAnsi="Tahoma" w:cs="Tahoma"/>
        </w:rPr>
        <w:t xml:space="preserve"> </w:t>
      </w:r>
      <w:proofErr w:type="spellStart"/>
      <w:r w:rsidRPr="004E7B94">
        <w:rPr>
          <w:rFonts w:ascii="Tahoma" w:hAnsi="Tahoma" w:cs="Tahoma"/>
        </w:rPr>
        <w:t>risks</w:t>
      </w:r>
      <w:proofErr w:type="spellEnd"/>
      <w:r>
        <w:rPr>
          <w:rFonts w:ascii="Tahoma" w:hAnsi="Tahoma" w:cs="Tahoma"/>
        </w:rPr>
        <w:t>;</w:t>
      </w:r>
    </w:p>
    <w:p w14:paraId="3FCA7A85" w14:textId="77777777" w:rsidR="00FB1663" w:rsidRPr="004E7B94" w:rsidRDefault="00FB1663" w:rsidP="00FB1663">
      <w:pPr>
        <w:spacing w:line="360" w:lineRule="auto"/>
        <w:jc w:val="both"/>
        <w:rPr>
          <w:rFonts w:ascii="Tahoma" w:hAnsi="Tahoma" w:cs="Tahoma"/>
        </w:rPr>
      </w:pPr>
      <w:r w:rsidRPr="004E7B94">
        <w:rPr>
          <w:rFonts w:ascii="Tahoma" w:hAnsi="Tahoma" w:cs="Tahoma"/>
        </w:rPr>
        <w:t>W ramach sumy ubezpieczenia każdego środka trwałego, zakres ubezpieczenia obejmuje:</w:t>
      </w:r>
    </w:p>
    <w:p w14:paraId="55CB1343" w14:textId="77777777" w:rsidR="00FB1663" w:rsidRPr="004E7B94" w:rsidRDefault="00FB1663" w:rsidP="00FB1663">
      <w:pPr>
        <w:numPr>
          <w:ilvl w:val="0"/>
          <w:numId w:val="55"/>
        </w:numPr>
        <w:spacing w:line="360" w:lineRule="auto"/>
        <w:jc w:val="both"/>
        <w:rPr>
          <w:rFonts w:ascii="Tahoma" w:hAnsi="Tahoma" w:cs="Tahoma"/>
        </w:rPr>
      </w:pPr>
      <w:r w:rsidRPr="004E7B94">
        <w:rPr>
          <w:rFonts w:ascii="Tahoma" w:hAnsi="Tahoma" w:cs="Tahoma"/>
        </w:rPr>
        <w:t xml:space="preserve">szkody w ubezpieczonym mieniu powstałe wskutek zanieczyszczenia lub skażenia ubezpieczonego mienia w wyniku </w:t>
      </w:r>
      <w:proofErr w:type="spellStart"/>
      <w:r w:rsidRPr="004E7B94">
        <w:rPr>
          <w:rFonts w:ascii="Tahoma" w:hAnsi="Tahoma" w:cs="Tahoma"/>
        </w:rPr>
        <w:t>ryzyk</w:t>
      </w:r>
      <w:proofErr w:type="spellEnd"/>
      <w:r w:rsidRPr="004E7B94">
        <w:rPr>
          <w:rFonts w:ascii="Tahoma" w:hAnsi="Tahoma" w:cs="Tahoma"/>
        </w:rPr>
        <w:t xml:space="preserve"> objętych ochroną ubezpieczeniową;</w:t>
      </w:r>
    </w:p>
    <w:p w14:paraId="6AAECE19" w14:textId="77777777" w:rsidR="00FB1663" w:rsidRPr="004E7B94" w:rsidRDefault="00FB1663" w:rsidP="00FB1663">
      <w:pPr>
        <w:numPr>
          <w:ilvl w:val="0"/>
          <w:numId w:val="55"/>
        </w:numPr>
        <w:spacing w:line="360" w:lineRule="auto"/>
        <w:jc w:val="both"/>
        <w:rPr>
          <w:rFonts w:ascii="Tahoma" w:hAnsi="Tahoma" w:cs="Tahoma"/>
        </w:rPr>
      </w:pPr>
      <w:r w:rsidRPr="004E7B94">
        <w:rPr>
          <w:rFonts w:ascii="Tahoma" w:hAnsi="Tahoma" w:cs="Tahoma"/>
        </w:rPr>
        <w:t>koszty akcji ratowniczej związane ze zdarzeniami objętymi ochroną;</w:t>
      </w:r>
    </w:p>
    <w:p w14:paraId="4F259057" w14:textId="77777777" w:rsidR="00FB1663" w:rsidRPr="004E7B94" w:rsidRDefault="00FB1663" w:rsidP="00FB1663">
      <w:pPr>
        <w:numPr>
          <w:ilvl w:val="0"/>
          <w:numId w:val="55"/>
        </w:numPr>
        <w:spacing w:line="360" w:lineRule="auto"/>
        <w:jc w:val="both"/>
        <w:rPr>
          <w:rFonts w:ascii="Tahoma" w:hAnsi="Tahoma" w:cs="Tahoma"/>
        </w:rPr>
      </w:pPr>
      <w:r w:rsidRPr="004E7B94">
        <w:rPr>
          <w:rFonts w:ascii="Tahoma" w:hAnsi="Tahoma" w:cs="Tahoma"/>
        </w:rPr>
        <w:t>koszty zabezpieczenia mienia przed szkodą lub zmniejszenia jej rozmiaru;</w:t>
      </w:r>
    </w:p>
    <w:p w14:paraId="6F1F2BB9" w14:textId="77777777" w:rsidR="00FB1663" w:rsidRPr="004E7B94" w:rsidRDefault="00FB1663" w:rsidP="00FB1663">
      <w:pPr>
        <w:numPr>
          <w:ilvl w:val="0"/>
          <w:numId w:val="55"/>
        </w:numPr>
        <w:spacing w:line="360" w:lineRule="auto"/>
        <w:jc w:val="both"/>
        <w:rPr>
          <w:rFonts w:ascii="Tahoma" w:hAnsi="Tahoma" w:cs="Tahoma"/>
        </w:rPr>
      </w:pPr>
      <w:r w:rsidRPr="004E7B94">
        <w:rPr>
          <w:rFonts w:ascii="Tahoma" w:hAnsi="Tahoma" w:cs="Tahoma"/>
        </w:rPr>
        <w:t xml:space="preserve">koszty uprzątnięcia pozostałości po szkodzie, łącznie z kosztami rozbiórki </w:t>
      </w:r>
      <w:r w:rsidRPr="004E7B94">
        <w:rPr>
          <w:rFonts w:ascii="Tahoma" w:hAnsi="Tahoma" w:cs="Tahoma"/>
        </w:rPr>
        <w:br/>
        <w:t>i demontażu części niezdatnych do użytku, ich wywozu, składowania oraz utylizacji oraz koszty demontażu i ponownego montażu nieuszkodzonych części ubezpieczonego mienia, niezbędnych w procesie naprawy mienia dotkniętego szkodą, przy czym koszty te pokrywane są maksymalnie do 20% wartości szkody z zastrzeżeniem dodatkowego pokrycia udzielanego na mocy klauzuli kosztów dodatkowych.</w:t>
      </w:r>
    </w:p>
    <w:p w14:paraId="19DD5B69" w14:textId="77777777" w:rsidR="00FB1663" w:rsidRPr="004E7B94" w:rsidRDefault="00FB1663" w:rsidP="00FB1663">
      <w:pPr>
        <w:ind w:left="708"/>
        <w:jc w:val="both"/>
        <w:rPr>
          <w:rFonts w:ascii="Tahoma" w:hAnsi="Tahoma" w:cs="Tahoma"/>
        </w:rPr>
      </w:pPr>
    </w:p>
    <w:p w14:paraId="5C0880B8" w14:textId="77777777" w:rsidR="00FB1663" w:rsidRPr="004E7B94" w:rsidRDefault="00FB1663" w:rsidP="00FB1663">
      <w:pPr>
        <w:spacing w:line="360" w:lineRule="auto"/>
        <w:jc w:val="both"/>
        <w:rPr>
          <w:rFonts w:ascii="Tahoma" w:hAnsi="Tahoma" w:cs="Tahoma"/>
        </w:rPr>
      </w:pPr>
      <w:r w:rsidRPr="004E7B94">
        <w:rPr>
          <w:rFonts w:ascii="Tahoma" w:hAnsi="Tahoma" w:cs="Tahoma"/>
          <w:b/>
        </w:rPr>
        <w:t>I.2.2.</w:t>
      </w:r>
      <w:r w:rsidRPr="004E7B94">
        <w:rPr>
          <w:rFonts w:ascii="Tahoma" w:hAnsi="Tahoma" w:cs="Tahoma"/>
        </w:rPr>
        <w:t xml:space="preserve">  Dodatkowe warunki ochrony ubezpieczeniowej dla całego mienia:</w:t>
      </w:r>
    </w:p>
    <w:p w14:paraId="4D3EE7D0" w14:textId="77777777" w:rsidR="00FB1663" w:rsidRPr="004E7B94" w:rsidRDefault="00FB1663" w:rsidP="00FB1663">
      <w:pPr>
        <w:numPr>
          <w:ilvl w:val="0"/>
          <w:numId w:val="60"/>
        </w:numPr>
        <w:spacing w:line="360" w:lineRule="auto"/>
        <w:ind w:left="714" w:hanging="357"/>
        <w:jc w:val="both"/>
        <w:rPr>
          <w:rFonts w:ascii="Tahoma" w:hAnsi="Tahoma" w:cs="Tahoma"/>
        </w:rPr>
      </w:pPr>
      <w:r w:rsidRPr="004E7B94">
        <w:rPr>
          <w:rFonts w:ascii="Tahoma" w:hAnsi="Tahoma" w:cs="Tahoma"/>
        </w:rPr>
        <w:t>Za szkodę uważa się utratę, uszkodzenie lub zniszczenie ubezpieczonego mienia wskutek działania jednego lub kilku zdarzeń objętych umową ubezpieczenia. Nie stosuje się odmiennych zapisów warunków ubezpieczenia, w tym uzależniających odpowiedzialność Ubezpieczyciela za jedne zdarzenia od ubezpieczenia innych zdarzeń. Jeżeli w łańcuchu przyczyn szkody choć jedna przyczyna objęta jest ochroną ubezpieczeniową, odpowiedzialność ubezpieczyciela będzie miała miejsce.</w:t>
      </w:r>
    </w:p>
    <w:p w14:paraId="014FEFA8" w14:textId="77777777" w:rsidR="00FB1663" w:rsidRPr="004E7B94" w:rsidRDefault="00FB1663" w:rsidP="00FB1663">
      <w:pPr>
        <w:numPr>
          <w:ilvl w:val="0"/>
          <w:numId w:val="60"/>
        </w:numPr>
        <w:spacing w:line="360" w:lineRule="auto"/>
        <w:ind w:left="714" w:hanging="357"/>
        <w:jc w:val="both"/>
        <w:rPr>
          <w:rFonts w:ascii="Tahoma" w:hAnsi="Tahoma" w:cs="Tahoma"/>
        </w:rPr>
      </w:pPr>
      <w:r w:rsidRPr="004E7B94">
        <w:rPr>
          <w:rFonts w:ascii="Tahoma" w:hAnsi="Tahoma" w:cs="Tahoma"/>
        </w:rPr>
        <w:t>Ochrona ubezpieczeniowa obejmuje koszty napraw doraźnych, których celem jest przywrócenie mienia dotkniętego szkodą do eksploatacji, pod warunkiem, że koszty te nie powiększają całkowitego kosztu naprawy odbudowy lub remontu przedmiotu ubezpieczenia. Taki przedmiot ubezpieczenia po przeprowadzeniu na nim powyższych prac będzie się uważało za naprawiony i sprawny, przez czas nie dłuższy niż moment dokonania naprawy, odbudowy docelowej (końcowej). Mienie tymczasowo naprawione objęte jest pełną ochroną ubezpieczeniową, pod warunkiem, iż o naprawie tymczasowej został Ubezpieczyciel poinformowany.</w:t>
      </w:r>
    </w:p>
    <w:p w14:paraId="72A9B261" w14:textId="77777777" w:rsidR="00FB1663" w:rsidRPr="004E7B94" w:rsidRDefault="00FB1663" w:rsidP="00FB1663">
      <w:pPr>
        <w:numPr>
          <w:ilvl w:val="0"/>
          <w:numId w:val="60"/>
        </w:numPr>
        <w:spacing w:line="360" w:lineRule="auto"/>
        <w:ind w:left="714" w:hanging="357"/>
        <w:jc w:val="both"/>
        <w:rPr>
          <w:rFonts w:ascii="Tahoma" w:hAnsi="Tahoma" w:cs="Tahoma"/>
        </w:rPr>
      </w:pPr>
      <w:r w:rsidRPr="004E7B94">
        <w:rPr>
          <w:rFonts w:ascii="Tahoma" w:hAnsi="Tahoma" w:cs="Tahoma"/>
        </w:rPr>
        <w:t>Ochrona ubezpieczeniowa obejmuje szkody powstałe wskutek zalania mienia znajdującego się w pomieszczeniach podziemnych składowanych / zainstalowanych bezpośrednio na podłodze. Nie dopuszcza się wprowadzania wymogów w zakresie minimalnej wysokości na jakiej powinno być przechowywane ubezpieczone mienie.</w:t>
      </w:r>
    </w:p>
    <w:p w14:paraId="732D35D6" w14:textId="77777777" w:rsidR="00FB1663" w:rsidRPr="004E7B94" w:rsidRDefault="00FB1663" w:rsidP="00FB1663">
      <w:pPr>
        <w:numPr>
          <w:ilvl w:val="0"/>
          <w:numId w:val="60"/>
        </w:numPr>
        <w:spacing w:line="360" w:lineRule="auto"/>
        <w:ind w:left="714" w:hanging="357"/>
        <w:jc w:val="both"/>
        <w:rPr>
          <w:rFonts w:ascii="Tahoma" w:hAnsi="Tahoma" w:cs="Tahoma"/>
        </w:rPr>
      </w:pPr>
      <w:r w:rsidRPr="004E7B94">
        <w:rPr>
          <w:rFonts w:ascii="Tahoma" w:hAnsi="Tahoma" w:cs="Tahoma"/>
        </w:rPr>
        <w:t>Nie stosuje się konsumpcji sumy ubezpieczenia, tj. suma ubezpieczenia nie ulega pomniejszeniu o wysokość wypłaconego odszkodowania, z zastrzeżeniem, iż nie dotyczy to sum ubezpieczenia określonych w systemie na I ryzyko oraz limitów odpowiedzialności na jedno i wszystkie zdarzenia w okresie ubezpieczenia.</w:t>
      </w:r>
    </w:p>
    <w:p w14:paraId="28774F33" w14:textId="77777777" w:rsidR="00FB1663" w:rsidRPr="004E7B94" w:rsidRDefault="00FB1663" w:rsidP="00FB1663">
      <w:pPr>
        <w:pStyle w:val="Akapitzlist"/>
        <w:numPr>
          <w:ilvl w:val="0"/>
          <w:numId w:val="60"/>
        </w:numPr>
        <w:spacing w:after="0" w:line="360" w:lineRule="auto"/>
        <w:ind w:left="714" w:hanging="357"/>
        <w:contextualSpacing w:val="0"/>
        <w:jc w:val="both"/>
        <w:rPr>
          <w:rFonts w:ascii="Tahoma" w:hAnsi="Tahoma" w:cs="Tahoma"/>
          <w:sz w:val="20"/>
          <w:szCs w:val="20"/>
        </w:rPr>
      </w:pPr>
      <w:r w:rsidRPr="004E7B94">
        <w:rPr>
          <w:rFonts w:ascii="Tahoma" w:hAnsi="Tahoma" w:cs="Tahoma"/>
          <w:sz w:val="20"/>
          <w:szCs w:val="20"/>
        </w:rPr>
        <w:t>Ubezpieczyciel nie ponosi odpowiedzialności za szkody będące bezpośrednimi następstwami naturalnego zużycia, kawitacji, erozji, korozji, rdzy, starzenia się chyba, że w następstwie wystąpiło inne zdarzenie losowe nie wyłączone z zakresu ubezpieczenia, wówczas Ubezpieczyciel ponosi odpowiedzialność za skutki takiego zdarzenia.</w:t>
      </w:r>
    </w:p>
    <w:p w14:paraId="04262622" w14:textId="77777777" w:rsidR="00FB1663" w:rsidRPr="00085368" w:rsidRDefault="00FB1663" w:rsidP="00FB1663">
      <w:pPr>
        <w:numPr>
          <w:ilvl w:val="0"/>
          <w:numId w:val="60"/>
        </w:numPr>
        <w:spacing w:line="360" w:lineRule="auto"/>
        <w:jc w:val="both"/>
        <w:rPr>
          <w:rFonts w:ascii="Tahoma" w:hAnsi="Tahoma" w:cs="Tahoma"/>
          <w:b/>
          <w:u w:val="single"/>
        </w:rPr>
      </w:pPr>
      <w:r w:rsidRPr="004E7B94">
        <w:rPr>
          <w:rFonts w:ascii="Tahoma" w:hAnsi="Tahoma" w:cs="Tahoma"/>
        </w:rPr>
        <w:t xml:space="preserve">Wprowadza się limit odpowiedzialności dla szkód w mieniu znajdującym </w:t>
      </w:r>
      <w:r w:rsidRPr="004E7B94">
        <w:rPr>
          <w:rFonts w:ascii="Tahoma" w:hAnsi="Tahoma" w:cs="Tahoma"/>
        </w:rPr>
        <w:br/>
        <w:t xml:space="preserve">się w namiotach w wysokości </w:t>
      </w:r>
      <w:r w:rsidRPr="004E7B94">
        <w:rPr>
          <w:rFonts w:ascii="Tahoma" w:hAnsi="Tahoma" w:cs="Tahoma"/>
          <w:b/>
        </w:rPr>
        <w:t>300.000,00 PLN</w:t>
      </w:r>
      <w:r w:rsidRPr="004E7B94">
        <w:rPr>
          <w:rFonts w:ascii="Tahoma" w:hAnsi="Tahoma" w:cs="Tahoma"/>
        </w:rPr>
        <w:t xml:space="preserve"> na jedno i wszystkie zdarzenia. </w:t>
      </w:r>
    </w:p>
    <w:p w14:paraId="46918838" w14:textId="77777777" w:rsidR="00FB1663" w:rsidRPr="00A703A9" w:rsidRDefault="00FB1663" w:rsidP="00FB1663">
      <w:pPr>
        <w:pStyle w:val="Akapitzlist"/>
        <w:numPr>
          <w:ilvl w:val="0"/>
          <w:numId w:val="60"/>
        </w:numPr>
        <w:spacing w:after="0" w:line="360" w:lineRule="auto"/>
        <w:ind w:left="714" w:hanging="357"/>
        <w:jc w:val="both"/>
        <w:rPr>
          <w:rFonts w:ascii="Tahoma" w:hAnsi="Tahoma" w:cs="Tahoma"/>
          <w:bCs/>
          <w:color w:val="000000" w:themeColor="text1"/>
          <w:sz w:val="20"/>
          <w:szCs w:val="20"/>
          <w:lang w:eastAsia="pl-PL"/>
        </w:rPr>
      </w:pPr>
      <w:r w:rsidRPr="00A703A9">
        <w:rPr>
          <w:rFonts w:ascii="Tahoma" w:hAnsi="Tahoma" w:cs="Tahoma"/>
          <w:bCs/>
          <w:color w:val="000000" w:themeColor="text1"/>
          <w:sz w:val="20"/>
          <w:szCs w:val="20"/>
          <w:lang w:eastAsia="pl-PL"/>
        </w:rPr>
        <w:t>Ochrona ubezpieczeniowa obejmuje szkody w przedmiotach  zamontowanych na zewnątrz pod warunkiem, że są one trwale zamocowane do budynków/budowli, tj. w takich jak np.: kamery przemysłowe, anteny wraz z konstrukcjami mocującymi, sprzęt oświetleniowy, klimatyzatory. Limit 100.000,00 PLN na jedno i wszystkie zdarzenia w każdym okresie rozliczeniowym (limit nie dotyczy mienia znajdującego się wewnątrz budynków / budowli).</w:t>
      </w:r>
    </w:p>
    <w:p w14:paraId="5823AA14" w14:textId="77777777" w:rsidR="00FB1663" w:rsidRPr="00436CBC" w:rsidRDefault="00FB1663" w:rsidP="00FB1663">
      <w:pPr>
        <w:spacing w:line="360" w:lineRule="auto"/>
        <w:ind w:left="720"/>
        <w:jc w:val="both"/>
        <w:rPr>
          <w:rFonts w:ascii="Tahoma" w:hAnsi="Tahoma" w:cs="Tahoma"/>
          <w:b/>
          <w:u w:val="single"/>
        </w:rPr>
      </w:pPr>
    </w:p>
    <w:p w14:paraId="6B40A405" w14:textId="77777777" w:rsidR="00FB1663" w:rsidRPr="004E7B94" w:rsidRDefault="00FB1663" w:rsidP="00FB1663">
      <w:pPr>
        <w:spacing w:before="120" w:line="360" w:lineRule="auto"/>
        <w:jc w:val="both"/>
        <w:rPr>
          <w:rFonts w:ascii="Tahoma" w:hAnsi="Tahoma" w:cs="Tahoma"/>
          <w:b/>
        </w:rPr>
      </w:pPr>
      <w:r w:rsidRPr="004E7B94">
        <w:rPr>
          <w:rFonts w:ascii="Tahoma" w:hAnsi="Tahoma" w:cs="Tahoma"/>
          <w:b/>
        </w:rPr>
        <w:t>I.2.3. Dodatkowo zakres ubezpieczenia obejmuje Ubezpieczenie maszyn elektrycznych od szkód elektrycznych</w:t>
      </w:r>
    </w:p>
    <w:p w14:paraId="29E13D18" w14:textId="77777777" w:rsidR="00FB1663" w:rsidRPr="004E7B94" w:rsidRDefault="00FB1663" w:rsidP="00FB1663">
      <w:pPr>
        <w:numPr>
          <w:ilvl w:val="0"/>
          <w:numId w:val="51"/>
        </w:numPr>
        <w:spacing w:before="120" w:line="360" w:lineRule="auto"/>
        <w:jc w:val="both"/>
        <w:rPr>
          <w:rFonts w:ascii="Tahoma" w:hAnsi="Tahoma" w:cs="Tahoma"/>
          <w:b/>
        </w:rPr>
      </w:pPr>
      <w:r w:rsidRPr="004E7B94">
        <w:rPr>
          <w:rFonts w:ascii="Tahoma" w:hAnsi="Tahoma" w:cs="Tahoma"/>
          <w:b/>
        </w:rPr>
        <w:t>Przedmiot ubezpieczenia / suma ubezpieczenia:</w:t>
      </w:r>
    </w:p>
    <w:p w14:paraId="40F17D23" w14:textId="77777777" w:rsidR="00FB1663" w:rsidRPr="004E7B94" w:rsidRDefault="00FB1663" w:rsidP="00FB1663">
      <w:pPr>
        <w:pStyle w:val="Tekstpodstawowywcity"/>
        <w:spacing w:line="360" w:lineRule="auto"/>
        <w:rPr>
          <w:rFonts w:ascii="Tahoma" w:hAnsi="Tahoma" w:cs="Tahoma"/>
          <w:sz w:val="20"/>
        </w:rPr>
      </w:pPr>
      <w:r w:rsidRPr="004E7B94">
        <w:rPr>
          <w:rFonts w:ascii="Tahoma" w:hAnsi="Tahoma" w:cs="Tahoma"/>
          <w:sz w:val="20"/>
        </w:rPr>
        <w:t xml:space="preserve">2 transformatory wraz z urządzeniami rozdzielni – </w:t>
      </w:r>
      <w:r w:rsidRPr="00F02602">
        <w:rPr>
          <w:rFonts w:ascii="Tahoma" w:hAnsi="Tahoma" w:cs="Tahoma"/>
          <w:sz w:val="20"/>
        </w:rPr>
        <w:t>moc każdego 1000 kVA, wartość łączna 556 789,03 PLN</w:t>
      </w:r>
      <w:r w:rsidRPr="004E7B94">
        <w:rPr>
          <w:rFonts w:ascii="Tahoma" w:hAnsi="Tahoma" w:cs="Tahoma"/>
          <w:sz w:val="20"/>
        </w:rPr>
        <w:t xml:space="preserve"> </w:t>
      </w:r>
    </w:p>
    <w:p w14:paraId="0B5A8322" w14:textId="77777777" w:rsidR="00FB1663" w:rsidRPr="004E7B94" w:rsidRDefault="00FB1663" w:rsidP="00FB1663">
      <w:pPr>
        <w:pStyle w:val="Tekstpodstawowywcity"/>
        <w:spacing w:line="360" w:lineRule="auto"/>
        <w:rPr>
          <w:rFonts w:ascii="Tahoma" w:hAnsi="Tahoma" w:cs="Tahoma"/>
          <w:b/>
          <w:sz w:val="20"/>
        </w:rPr>
      </w:pPr>
      <w:r w:rsidRPr="004E7B94">
        <w:rPr>
          <w:rFonts w:ascii="Tahoma" w:hAnsi="Tahoma" w:cs="Tahoma"/>
          <w:b/>
          <w:sz w:val="20"/>
        </w:rPr>
        <w:t xml:space="preserve">Zakres ubezpieczenia: </w:t>
      </w:r>
    </w:p>
    <w:p w14:paraId="2A65538B" w14:textId="77777777" w:rsidR="00FB1663" w:rsidRPr="004E7B94" w:rsidRDefault="00FB1663" w:rsidP="00FB1663">
      <w:pPr>
        <w:pStyle w:val="Tekstpodstawowywcity"/>
        <w:spacing w:line="360" w:lineRule="auto"/>
        <w:rPr>
          <w:rFonts w:ascii="Tahoma" w:hAnsi="Tahoma" w:cs="Tahoma"/>
          <w:sz w:val="20"/>
        </w:rPr>
      </w:pPr>
      <w:r w:rsidRPr="004E7B94">
        <w:rPr>
          <w:rFonts w:ascii="Tahoma" w:hAnsi="Tahoma" w:cs="Tahoma"/>
          <w:sz w:val="20"/>
        </w:rPr>
        <w:t>Ubezpieczenie winno objąć w szczególności następujące ryzyka: szkody spowodowane niewłaściwym działaniem prądu elektrycznego w tym na skutek niezadziałania wymaganych zabezpieczeń chroniących maszyny, zmiany napięcia zasilania, zaniku napięcia jednej lub kilku faz, uszkodzenia izolacji, zwarcia, spięcia  oraz działania elektryczności atmosferycznej.</w:t>
      </w:r>
    </w:p>
    <w:p w14:paraId="0C42CB13" w14:textId="77777777" w:rsidR="00FB1663" w:rsidRPr="004E7B94" w:rsidRDefault="00FB1663" w:rsidP="00FB1663">
      <w:pPr>
        <w:spacing w:before="120" w:line="360" w:lineRule="auto"/>
        <w:jc w:val="both"/>
        <w:rPr>
          <w:rFonts w:ascii="Tahoma" w:hAnsi="Tahoma" w:cs="Tahoma"/>
          <w:b/>
          <w:bCs/>
        </w:rPr>
      </w:pPr>
      <w:r w:rsidRPr="004E7B94">
        <w:rPr>
          <w:rFonts w:ascii="Tahoma" w:hAnsi="Tahoma" w:cs="Tahoma"/>
          <w:b/>
          <w:bCs/>
        </w:rPr>
        <w:t>I.2.4. Zakres ubezpieczenia obejmuje również</w:t>
      </w:r>
    </w:p>
    <w:p w14:paraId="797547A1" w14:textId="77777777" w:rsidR="00FB1663" w:rsidRPr="004E7B94" w:rsidRDefault="00FB1663" w:rsidP="00FB1663">
      <w:pPr>
        <w:numPr>
          <w:ilvl w:val="0"/>
          <w:numId w:val="35"/>
        </w:numPr>
        <w:spacing w:line="360" w:lineRule="auto"/>
        <w:ind w:left="426" w:hanging="426"/>
        <w:jc w:val="both"/>
        <w:rPr>
          <w:rFonts w:ascii="Tahoma" w:hAnsi="Tahoma" w:cs="Tahoma"/>
        </w:rPr>
      </w:pPr>
      <w:r w:rsidRPr="004E7B94">
        <w:rPr>
          <w:rFonts w:ascii="Tahoma" w:hAnsi="Tahoma" w:cs="Tahoma"/>
        </w:rPr>
        <w:t>koszty poniesione na naprawę uszkodzonych lub zniszczonych w wyniku kradzieży i/lub rabunku drzwi, zamków, okien, ścian, framug, systemów zabezpieczających (w tym monitoringu), itp.;</w:t>
      </w:r>
    </w:p>
    <w:p w14:paraId="2349E061" w14:textId="77777777" w:rsidR="00FB1663" w:rsidRPr="004E7B94" w:rsidRDefault="00FB1663" w:rsidP="00FB1663">
      <w:pPr>
        <w:numPr>
          <w:ilvl w:val="0"/>
          <w:numId w:val="35"/>
        </w:numPr>
        <w:spacing w:line="360" w:lineRule="auto"/>
        <w:ind w:left="426" w:hanging="426"/>
        <w:jc w:val="both"/>
        <w:rPr>
          <w:rFonts w:ascii="Tahoma" w:hAnsi="Tahoma" w:cs="Tahoma"/>
        </w:rPr>
      </w:pPr>
      <w:r w:rsidRPr="004E7B94">
        <w:rPr>
          <w:rFonts w:ascii="Tahoma" w:hAnsi="Tahoma" w:cs="Tahoma"/>
        </w:rPr>
        <w:t xml:space="preserve">szkody w sieciach i instalacjach elektrycznych, energetycznych, elektronicznych zlokalizowanych nie dalej jak </w:t>
      </w:r>
      <w:smartTag w:uri="urn:schemas-microsoft-com:office:smarttags" w:element="metricconverter">
        <w:smartTagPr>
          <w:attr w:name="ProductID" w:val="200 m"/>
        </w:smartTagPr>
        <w:r w:rsidRPr="004E7B94">
          <w:rPr>
            <w:rFonts w:ascii="Tahoma" w:hAnsi="Tahoma" w:cs="Tahoma"/>
          </w:rPr>
          <w:t>200 m</w:t>
        </w:r>
      </w:smartTag>
      <w:r w:rsidRPr="004E7B94">
        <w:rPr>
          <w:rFonts w:ascii="Tahoma" w:hAnsi="Tahoma" w:cs="Tahoma"/>
        </w:rPr>
        <w:t xml:space="preserve"> od ubezpieczanego przedmiotu ubezpieczenia;</w:t>
      </w:r>
    </w:p>
    <w:p w14:paraId="6431AA80" w14:textId="77777777" w:rsidR="00FB1663" w:rsidRPr="004E7B94" w:rsidRDefault="00FB1663" w:rsidP="00FB1663">
      <w:pPr>
        <w:numPr>
          <w:ilvl w:val="0"/>
          <w:numId w:val="35"/>
        </w:numPr>
        <w:spacing w:line="360" w:lineRule="auto"/>
        <w:ind w:left="426" w:hanging="426"/>
        <w:jc w:val="both"/>
        <w:rPr>
          <w:rFonts w:ascii="Tahoma" w:hAnsi="Tahoma" w:cs="Tahoma"/>
        </w:rPr>
      </w:pPr>
      <w:r w:rsidRPr="004E7B94">
        <w:rPr>
          <w:rFonts w:ascii="Tahoma" w:hAnsi="Tahoma" w:cs="Tahoma"/>
        </w:rPr>
        <w:t>koszty dodatkowe w odniesieniu do szkód w przedmiotach szklanych itp. - koszty demontażu oraz montażu, koszty transportu, koszty znaków reklamowych i informacyjnych, koszty ustawienia i rozebrania rusztowań, koszty użycia dźwigu lub innych urządzeń, koszty pokrycia folią antywłamaniową lub podobną substancją, koszty wykonania usług ekspresowych itp.;</w:t>
      </w:r>
    </w:p>
    <w:p w14:paraId="6066D25B" w14:textId="77777777" w:rsidR="00FB1663" w:rsidRPr="004E7B94" w:rsidRDefault="00FB1663" w:rsidP="00FB1663">
      <w:pPr>
        <w:numPr>
          <w:ilvl w:val="0"/>
          <w:numId w:val="35"/>
        </w:numPr>
        <w:spacing w:line="360" w:lineRule="auto"/>
        <w:ind w:left="426" w:hanging="426"/>
        <w:jc w:val="both"/>
        <w:rPr>
          <w:rFonts w:ascii="Tahoma" w:hAnsi="Tahoma" w:cs="Tahoma"/>
        </w:rPr>
      </w:pPr>
      <w:r w:rsidRPr="004E7B94">
        <w:rPr>
          <w:rFonts w:ascii="Tahoma" w:hAnsi="Tahoma" w:cs="Tahoma"/>
        </w:rPr>
        <w:t xml:space="preserve">udokumentowane koszty związane z alarmem bombowym w tym w szczególności koszty ewakuacji, koszty poszukiwania, koszty dezynfekcji; </w:t>
      </w:r>
    </w:p>
    <w:p w14:paraId="63A0CF70" w14:textId="77777777" w:rsidR="00FB1663" w:rsidRPr="004E7B94" w:rsidRDefault="00FB1663" w:rsidP="00FB1663">
      <w:pPr>
        <w:numPr>
          <w:ilvl w:val="0"/>
          <w:numId w:val="35"/>
        </w:numPr>
        <w:spacing w:line="360" w:lineRule="auto"/>
        <w:ind w:left="426" w:hanging="426"/>
        <w:jc w:val="both"/>
        <w:rPr>
          <w:rFonts w:ascii="Tahoma" w:hAnsi="Tahoma" w:cs="Tahoma"/>
        </w:rPr>
      </w:pPr>
      <w:r w:rsidRPr="004E7B94">
        <w:rPr>
          <w:rFonts w:ascii="Tahoma" w:hAnsi="Tahoma" w:cs="Tahoma"/>
        </w:rPr>
        <w:t>udokumentowane koszty ponownego napełniania urządzeń gaśniczych, w tym m.in. instalacja tryskaczowa.</w:t>
      </w:r>
    </w:p>
    <w:p w14:paraId="2B42E87C" w14:textId="77777777" w:rsidR="00FB1663" w:rsidRPr="004E7B94" w:rsidRDefault="00FB1663" w:rsidP="00FB1663">
      <w:pPr>
        <w:numPr>
          <w:ilvl w:val="0"/>
          <w:numId w:val="34"/>
        </w:numPr>
        <w:spacing w:before="120" w:line="276" w:lineRule="auto"/>
        <w:ind w:left="426" w:hanging="426"/>
        <w:jc w:val="both"/>
        <w:rPr>
          <w:rFonts w:ascii="Tahoma" w:hAnsi="Tahoma" w:cs="Tahoma"/>
          <w:b/>
          <w:bCs/>
        </w:rPr>
      </w:pPr>
      <w:r w:rsidRPr="004E7B94">
        <w:rPr>
          <w:rFonts w:ascii="Tahoma" w:hAnsi="Tahoma" w:cs="Tahoma"/>
          <w:b/>
          <w:bCs/>
        </w:rPr>
        <w:t xml:space="preserve"> Limity odpowiedzialności</w:t>
      </w:r>
    </w:p>
    <w:p w14:paraId="40DDACFF" w14:textId="77777777" w:rsidR="00FB1663" w:rsidRPr="004E7B94" w:rsidRDefault="00FB1663" w:rsidP="00FB1663">
      <w:pPr>
        <w:spacing w:before="120"/>
        <w:jc w:val="both"/>
        <w:rPr>
          <w:rFonts w:ascii="Tahoma" w:hAnsi="Tahoma" w:cs="Tahoma"/>
        </w:rPr>
      </w:pPr>
      <w:r w:rsidRPr="004E7B94">
        <w:rPr>
          <w:rFonts w:ascii="Tahoma" w:hAnsi="Tahoma" w:cs="Tahoma"/>
        </w:rPr>
        <w:t>Zamawiający ustanawia następujące limity odpowiedzialności:</w:t>
      </w:r>
    </w:p>
    <w:tbl>
      <w:tblPr>
        <w:tblW w:w="0" w:type="auto"/>
        <w:tblCellSpacing w:w="20" w:type="dxa"/>
        <w:tblInd w:w="108"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0A0" w:firstRow="1" w:lastRow="0" w:firstColumn="1" w:lastColumn="0" w:noHBand="0" w:noVBand="0"/>
      </w:tblPr>
      <w:tblGrid>
        <w:gridCol w:w="5287"/>
        <w:gridCol w:w="3661"/>
      </w:tblGrid>
      <w:tr w:rsidR="00FB1663" w:rsidRPr="004E7B94" w14:paraId="7F22CB44" w14:textId="77777777" w:rsidTr="007840C3">
        <w:trPr>
          <w:tblCellSpacing w:w="20" w:type="dxa"/>
        </w:trPr>
        <w:tc>
          <w:tcPr>
            <w:tcW w:w="5227" w:type="dxa"/>
          </w:tcPr>
          <w:p w14:paraId="13428536" w14:textId="77777777" w:rsidR="00FB1663" w:rsidRPr="004E7B94" w:rsidRDefault="00FB1663" w:rsidP="007840C3">
            <w:pPr>
              <w:spacing w:before="120"/>
              <w:jc w:val="both"/>
              <w:rPr>
                <w:rFonts w:ascii="Tahoma" w:hAnsi="Tahoma" w:cs="Tahoma"/>
                <w:b/>
                <w:bCs/>
              </w:rPr>
            </w:pPr>
            <w:r w:rsidRPr="004E7B94">
              <w:rPr>
                <w:rFonts w:ascii="Tahoma" w:hAnsi="Tahoma" w:cs="Tahoma"/>
                <w:b/>
                <w:bCs/>
              </w:rPr>
              <w:t>Ryzyko</w:t>
            </w:r>
          </w:p>
        </w:tc>
        <w:tc>
          <w:tcPr>
            <w:tcW w:w="3601" w:type="dxa"/>
          </w:tcPr>
          <w:p w14:paraId="79FD2289" w14:textId="77777777" w:rsidR="00FB1663" w:rsidRPr="004E7B94" w:rsidRDefault="00FB1663" w:rsidP="007840C3">
            <w:pPr>
              <w:spacing w:before="120"/>
              <w:jc w:val="both"/>
              <w:rPr>
                <w:rFonts w:ascii="Tahoma" w:hAnsi="Tahoma" w:cs="Tahoma"/>
                <w:b/>
                <w:bCs/>
              </w:rPr>
            </w:pPr>
            <w:r w:rsidRPr="004E7B94">
              <w:rPr>
                <w:rFonts w:ascii="Tahoma" w:hAnsi="Tahoma" w:cs="Tahoma"/>
                <w:b/>
                <w:bCs/>
              </w:rPr>
              <w:t>Limit odpowiedzialności w PLN</w:t>
            </w:r>
          </w:p>
        </w:tc>
      </w:tr>
      <w:tr w:rsidR="00FB1663" w:rsidRPr="004E7B94" w14:paraId="17511FF9" w14:textId="77777777" w:rsidTr="007840C3">
        <w:trPr>
          <w:tblCellSpacing w:w="20" w:type="dxa"/>
        </w:trPr>
        <w:tc>
          <w:tcPr>
            <w:tcW w:w="5227" w:type="dxa"/>
          </w:tcPr>
          <w:p w14:paraId="74DCE650" w14:textId="77777777" w:rsidR="00FB1663" w:rsidRPr="004E7B94" w:rsidRDefault="00FB1663" w:rsidP="007840C3">
            <w:pPr>
              <w:spacing w:before="120"/>
              <w:jc w:val="both"/>
              <w:rPr>
                <w:rFonts w:ascii="Tahoma" w:hAnsi="Tahoma" w:cs="Tahoma"/>
              </w:rPr>
            </w:pPr>
            <w:r w:rsidRPr="004E7B94">
              <w:rPr>
                <w:rFonts w:ascii="Tahoma" w:hAnsi="Tahoma" w:cs="Tahoma"/>
              </w:rPr>
              <w:t>Kradzież z włamaniem, rabunek, dewastacja/wandalizm</w:t>
            </w:r>
          </w:p>
        </w:tc>
        <w:tc>
          <w:tcPr>
            <w:tcW w:w="3601" w:type="dxa"/>
          </w:tcPr>
          <w:p w14:paraId="597C7995" w14:textId="77777777" w:rsidR="00FB1663" w:rsidRPr="004E7B94" w:rsidRDefault="00FB1663" w:rsidP="007840C3">
            <w:pPr>
              <w:spacing w:before="120"/>
              <w:jc w:val="both"/>
              <w:rPr>
                <w:rFonts w:ascii="Tahoma" w:hAnsi="Tahoma" w:cs="Tahoma"/>
              </w:rPr>
            </w:pPr>
            <w:r w:rsidRPr="004E7B94">
              <w:rPr>
                <w:rFonts w:ascii="Tahoma" w:hAnsi="Tahoma" w:cs="Tahoma"/>
              </w:rPr>
              <w:t>1.000.000,00 na jedno i wszystkie zdarzenia w każdym okresie rozliczeniowym</w:t>
            </w:r>
          </w:p>
        </w:tc>
      </w:tr>
      <w:tr w:rsidR="00FB1663" w:rsidRPr="004E7B94" w14:paraId="1C902256" w14:textId="77777777" w:rsidTr="007840C3">
        <w:trPr>
          <w:tblCellSpacing w:w="20" w:type="dxa"/>
        </w:trPr>
        <w:tc>
          <w:tcPr>
            <w:tcW w:w="5227" w:type="dxa"/>
          </w:tcPr>
          <w:p w14:paraId="1E445AF1" w14:textId="77777777" w:rsidR="00FB1663" w:rsidRPr="004E7B94" w:rsidRDefault="00FB1663" w:rsidP="007840C3">
            <w:pPr>
              <w:spacing w:before="120"/>
              <w:jc w:val="both"/>
              <w:rPr>
                <w:rFonts w:ascii="Tahoma" w:hAnsi="Tahoma" w:cs="Tahoma"/>
              </w:rPr>
            </w:pPr>
            <w:r w:rsidRPr="004E7B94">
              <w:rPr>
                <w:rFonts w:ascii="Tahoma" w:hAnsi="Tahoma" w:cs="Tahoma"/>
              </w:rPr>
              <w:t>Graffiti oraz szkody estetyczne (zadrapania, porysowania)</w:t>
            </w:r>
          </w:p>
        </w:tc>
        <w:tc>
          <w:tcPr>
            <w:tcW w:w="3601" w:type="dxa"/>
          </w:tcPr>
          <w:p w14:paraId="3F618DF7" w14:textId="77777777" w:rsidR="00FB1663" w:rsidRPr="004E7B94" w:rsidRDefault="00FB1663" w:rsidP="007840C3">
            <w:pPr>
              <w:spacing w:before="120"/>
              <w:jc w:val="both"/>
              <w:rPr>
                <w:rFonts w:ascii="Tahoma" w:hAnsi="Tahoma" w:cs="Tahoma"/>
              </w:rPr>
            </w:pPr>
            <w:r w:rsidRPr="004E7B94">
              <w:rPr>
                <w:rFonts w:ascii="Tahoma" w:hAnsi="Tahoma" w:cs="Tahoma"/>
              </w:rPr>
              <w:t>100.000,00 na jedno i wszystkie zdarzenia w każdym okresie rozliczeniowym</w:t>
            </w:r>
          </w:p>
        </w:tc>
      </w:tr>
      <w:tr w:rsidR="00FB1663" w:rsidRPr="004E7B94" w14:paraId="46EF8EE6" w14:textId="77777777" w:rsidTr="007840C3">
        <w:trPr>
          <w:tblCellSpacing w:w="20" w:type="dxa"/>
        </w:trPr>
        <w:tc>
          <w:tcPr>
            <w:tcW w:w="5227" w:type="dxa"/>
          </w:tcPr>
          <w:p w14:paraId="6081FC68" w14:textId="77777777" w:rsidR="00FB1663" w:rsidRPr="004E7B94" w:rsidRDefault="00FB1663" w:rsidP="007840C3">
            <w:pPr>
              <w:spacing w:before="120"/>
              <w:jc w:val="both"/>
              <w:rPr>
                <w:rFonts w:ascii="Tahoma" w:hAnsi="Tahoma" w:cs="Tahoma"/>
              </w:rPr>
            </w:pPr>
            <w:r w:rsidRPr="004E7B94">
              <w:rPr>
                <w:rFonts w:ascii="Tahoma" w:hAnsi="Tahoma" w:cs="Tahoma"/>
              </w:rPr>
              <w:t>Kradzież zwykła</w:t>
            </w:r>
          </w:p>
        </w:tc>
        <w:tc>
          <w:tcPr>
            <w:tcW w:w="3601" w:type="dxa"/>
          </w:tcPr>
          <w:p w14:paraId="75BD0056" w14:textId="77777777" w:rsidR="00FB1663" w:rsidRPr="00A703A9" w:rsidRDefault="00FB1663" w:rsidP="007840C3">
            <w:pPr>
              <w:spacing w:before="120"/>
              <w:jc w:val="both"/>
              <w:rPr>
                <w:rFonts w:ascii="Tahoma" w:hAnsi="Tahoma" w:cs="Tahoma"/>
                <w:color w:val="000000" w:themeColor="text1"/>
              </w:rPr>
            </w:pPr>
            <w:r w:rsidRPr="00A703A9">
              <w:rPr>
                <w:rFonts w:ascii="Tahoma" w:hAnsi="Tahoma" w:cs="Tahoma"/>
                <w:color w:val="000000" w:themeColor="text1"/>
              </w:rPr>
              <w:t>40.000,00 na jedno i wszystkie zdarzenia w każdym okresie rozliczeniowym</w:t>
            </w:r>
          </w:p>
          <w:p w14:paraId="6EC2EC49" w14:textId="77777777" w:rsidR="00FB1663" w:rsidRPr="00A703A9" w:rsidRDefault="00FB1663" w:rsidP="007840C3">
            <w:pPr>
              <w:spacing w:before="120"/>
              <w:jc w:val="both"/>
              <w:rPr>
                <w:rFonts w:ascii="Tahoma" w:hAnsi="Tahoma" w:cs="Tahoma"/>
                <w:color w:val="000000" w:themeColor="text1"/>
              </w:rPr>
            </w:pPr>
            <w:r w:rsidRPr="00A703A9">
              <w:rPr>
                <w:rFonts w:ascii="Tahoma" w:hAnsi="Tahoma" w:cs="Tahoma"/>
                <w:color w:val="000000" w:themeColor="text1"/>
              </w:rPr>
              <w:t>Limity nie mają zastosowania dla szkód następczych objętych zakresem ochrony ubezpieczenia</w:t>
            </w:r>
          </w:p>
        </w:tc>
      </w:tr>
      <w:tr w:rsidR="00FB1663" w:rsidRPr="004E7B94" w14:paraId="4DE8DC67" w14:textId="77777777" w:rsidTr="007840C3">
        <w:trPr>
          <w:tblCellSpacing w:w="20" w:type="dxa"/>
        </w:trPr>
        <w:tc>
          <w:tcPr>
            <w:tcW w:w="5227" w:type="dxa"/>
          </w:tcPr>
          <w:p w14:paraId="6F49FA6C" w14:textId="77777777" w:rsidR="00FB1663" w:rsidRPr="004E7B94" w:rsidRDefault="00FB1663" w:rsidP="007840C3">
            <w:pPr>
              <w:spacing w:before="120"/>
              <w:jc w:val="both"/>
              <w:rPr>
                <w:rFonts w:ascii="Tahoma" w:hAnsi="Tahoma" w:cs="Tahoma"/>
              </w:rPr>
            </w:pPr>
            <w:r w:rsidRPr="004E7B94">
              <w:rPr>
                <w:rFonts w:ascii="Tahoma" w:hAnsi="Tahoma" w:cs="Tahoma"/>
              </w:rPr>
              <w:t>zniszczenia/wybrzuszenia/pęknięcia chodników, płyt</w:t>
            </w:r>
          </w:p>
        </w:tc>
        <w:tc>
          <w:tcPr>
            <w:tcW w:w="3601" w:type="dxa"/>
          </w:tcPr>
          <w:p w14:paraId="0418FE85" w14:textId="77777777" w:rsidR="00FB1663" w:rsidRPr="004E7B94" w:rsidRDefault="00FB1663" w:rsidP="007840C3">
            <w:pPr>
              <w:spacing w:before="120"/>
              <w:jc w:val="both"/>
              <w:rPr>
                <w:rFonts w:ascii="Tahoma" w:hAnsi="Tahoma" w:cs="Tahoma"/>
              </w:rPr>
            </w:pPr>
            <w:r w:rsidRPr="004E7B94">
              <w:rPr>
                <w:rFonts w:ascii="Tahoma" w:hAnsi="Tahoma" w:cs="Tahoma"/>
              </w:rPr>
              <w:t>100.000,00 PLN na jedno i wszystkie zdarzenia w każdym okresie rozliczeniowym</w:t>
            </w:r>
          </w:p>
        </w:tc>
      </w:tr>
      <w:tr w:rsidR="00FB1663" w:rsidRPr="004E7B94" w14:paraId="681F3836" w14:textId="77777777" w:rsidTr="007840C3">
        <w:trPr>
          <w:tblCellSpacing w:w="20" w:type="dxa"/>
        </w:trPr>
        <w:tc>
          <w:tcPr>
            <w:tcW w:w="5227" w:type="dxa"/>
          </w:tcPr>
          <w:p w14:paraId="795C3C13" w14:textId="77777777" w:rsidR="00FB1663" w:rsidRPr="004E7B94" w:rsidRDefault="00FB1663" w:rsidP="007840C3">
            <w:pPr>
              <w:spacing w:before="120"/>
              <w:rPr>
                <w:rFonts w:ascii="Tahoma" w:hAnsi="Tahoma" w:cs="Tahoma"/>
              </w:rPr>
            </w:pPr>
            <w:r w:rsidRPr="004E7B94">
              <w:rPr>
                <w:rFonts w:ascii="Tahoma" w:hAnsi="Tahoma" w:cs="Tahoma"/>
              </w:rPr>
              <w:t>Przepięcie spowodowane wskutek innych przyczyn niż wyładowanie atmosferyczne</w:t>
            </w:r>
          </w:p>
        </w:tc>
        <w:tc>
          <w:tcPr>
            <w:tcW w:w="3601" w:type="dxa"/>
          </w:tcPr>
          <w:p w14:paraId="62798AE1" w14:textId="77777777" w:rsidR="00FB1663" w:rsidRPr="00A703A9" w:rsidRDefault="00FB1663" w:rsidP="007840C3">
            <w:pPr>
              <w:spacing w:before="120"/>
              <w:jc w:val="both"/>
              <w:rPr>
                <w:rFonts w:ascii="Tahoma" w:hAnsi="Tahoma" w:cs="Tahoma"/>
                <w:color w:val="000000" w:themeColor="text1"/>
              </w:rPr>
            </w:pPr>
            <w:r w:rsidRPr="004E7B94">
              <w:rPr>
                <w:rFonts w:ascii="Tahoma" w:hAnsi="Tahoma" w:cs="Tahoma"/>
              </w:rPr>
              <w:t>1.000.000,00 na jedno i wszystkie zdarzenia  w każdym okresie rozliczeniowym</w:t>
            </w:r>
            <w:r>
              <w:rPr>
                <w:rFonts w:ascii="Tahoma" w:hAnsi="Tahoma" w:cs="Tahoma"/>
              </w:rPr>
              <w:t xml:space="preserve"> </w:t>
            </w:r>
            <w:r w:rsidRPr="00A703A9">
              <w:rPr>
                <w:rFonts w:ascii="Tahoma" w:hAnsi="Tahoma" w:cs="Tahoma"/>
                <w:color w:val="000000" w:themeColor="text1"/>
              </w:rPr>
              <w:t>(w zakresie szkód spowodowanych wyładowaniami atmosferycznymi pośrednie oraz bezpośrednie oddziaływania odpowiedzialność do pełnych sum ubezpieczenia)</w:t>
            </w:r>
          </w:p>
          <w:p w14:paraId="6BD1BBD1" w14:textId="77777777" w:rsidR="00FB1663" w:rsidRPr="004E7B94" w:rsidRDefault="00FB1663" w:rsidP="007840C3">
            <w:pPr>
              <w:spacing w:before="120"/>
              <w:jc w:val="both"/>
              <w:rPr>
                <w:rFonts w:ascii="Tahoma" w:hAnsi="Tahoma" w:cs="Tahoma"/>
              </w:rPr>
            </w:pPr>
          </w:p>
        </w:tc>
      </w:tr>
      <w:tr w:rsidR="00FB1663" w:rsidRPr="004E7B94" w14:paraId="7B65011D" w14:textId="77777777" w:rsidTr="007840C3">
        <w:trPr>
          <w:tblCellSpacing w:w="20" w:type="dxa"/>
        </w:trPr>
        <w:tc>
          <w:tcPr>
            <w:tcW w:w="5227" w:type="dxa"/>
          </w:tcPr>
          <w:p w14:paraId="10BC500E" w14:textId="77777777" w:rsidR="00FB1663" w:rsidRPr="004E7B94" w:rsidRDefault="00FB1663" w:rsidP="007840C3">
            <w:pPr>
              <w:spacing w:before="120"/>
              <w:rPr>
                <w:rFonts w:ascii="Tahoma" w:hAnsi="Tahoma" w:cs="Tahoma"/>
              </w:rPr>
            </w:pPr>
            <w:r w:rsidRPr="004E7B94">
              <w:rPr>
                <w:rFonts w:ascii="Tahoma" w:hAnsi="Tahoma" w:cs="Tahoma"/>
              </w:rPr>
              <w:t>Zalanie w wyniku złego stanu dachu, rynien, okien lub niezabezpieczonych otworów dachowych lub innych elementów budynku</w:t>
            </w:r>
          </w:p>
        </w:tc>
        <w:tc>
          <w:tcPr>
            <w:tcW w:w="3601" w:type="dxa"/>
          </w:tcPr>
          <w:p w14:paraId="2357D3CC" w14:textId="77777777" w:rsidR="00FB1663" w:rsidRPr="004E7B94" w:rsidRDefault="00FB1663" w:rsidP="007840C3">
            <w:pPr>
              <w:spacing w:before="120"/>
              <w:jc w:val="both"/>
              <w:rPr>
                <w:rFonts w:ascii="Tahoma" w:hAnsi="Tahoma" w:cs="Tahoma"/>
              </w:rPr>
            </w:pPr>
            <w:r w:rsidRPr="004E7B94">
              <w:rPr>
                <w:rFonts w:ascii="Tahoma" w:hAnsi="Tahoma" w:cs="Tahoma"/>
              </w:rPr>
              <w:t>100.000,00 na jedno i wszystkie zdarzenia w każdym okresie rozliczeniowym</w:t>
            </w:r>
          </w:p>
        </w:tc>
      </w:tr>
      <w:tr w:rsidR="00FB1663" w:rsidRPr="004E7B94" w14:paraId="274AE22A" w14:textId="77777777" w:rsidTr="007840C3">
        <w:trPr>
          <w:tblCellSpacing w:w="20" w:type="dxa"/>
        </w:trPr>
        <w:tc>
          <w:tcPr>
            <w:tcW w:w="5227" w:type="dxa"/>
          </w:tcPr>
          <w:p w14:paraId="6CE8A4BA" w14:textId="77777777" w:rsidR="00FB1663" w:rsidRPr="004E7B94" w:rsidRDefault="00FB1663" w:rsidP="007840C3">
            <w:pPr>
              <w:spacing w:before="120"/>
              <w:rPr>
                <w:rFonts w:ascii="Tahoma" w:hAnsi="Tahoma" w:cs="Tahoma"/>
              </w:rPr>
            </w:pPr>
            <w:r w:rsidRPr="004E7B94">
              <w:rPr>
                <w:rFonts w:ascii="Tahoma" w:hAnsi="Tahoma" w:cs="Tahoma"/>
              </w:rPr>
              <w:t>Akty terrorystyczne, strajki, rozruchy, lokauty, zamieszki oraz niepokoje społeczne</w:t>
            </w:r>
          </w:p>
        </w:tc>
        <w:tc>
          <w:tcPr>
            <w:tcW w:w="3601" w:type="dxa"/>
          </w:tcPr>
          <w:p w14:paraId="340462B1" w14:textId="77777777" w:rsidR="00FB1663" w:rsidRPr="004E7B94" w:rsidRDefault="00FB1663" w:rsidP="007840C3">
            <w:pPr>
              <w:spacing w:before="120"/>
              <w:jc w:val="both"/>
              <w:rPr>
                <w:rFonts w:ascii="Tahoma" w:hAnsi="Tahoma" w:cs="Tahoma"/>
              </w:rPr>
            </w:pPr>
            <w:r w:rsidRPr="004E7B94">
              <w:rPr>
                <w:rFonts w:ascii="Tahoma" w:hAnsi="Tahoma" w:cs="Tahoma"/>
              </w:rPr>
              <w:t xml:space="preserve">20.000.000,00 na jedno i wszystkie zdarzenia w każdym okresie rozliczeniowym z </w:t>
            </w:r>
            <w:proofErr w:type="spellStart"/>
            <w:r w:rsidRPr="004E7B94">
              <w:rPr>
                <w:rFonts w:ascii="Tahoma" w:hAnsi="Tahoma" w:cs="Tahoma"/>
              </w:rPr>
              <w:t>sublimitem</w:t>
            </w:r>
            <w:proofErr w:type="spellEnd"/>
            <w:r w:rsidRPr="004E7B94">
              <w:rPr>
                <w:rFonts w:ascii="Tahoma" w:hAnsi="Tahoma" w:cs="Tahoma"/>
              </w:rPr>
              <w:t xml:space="preserve"> na szkody spowodowane wskutek użycia substancji chemicznych lub biologicznych w wysokości 500.000,00 PLN </w:t>
            </w:r>
          </w:p>
        </w:tc>
      </w:tr>
      <w:tr w:rsidR="00FB1663" w:rsidRPr="004E7B94" w14:paraId="6A57FD7E" w14:textId="77777777" w:rsidTr="007840C3">
        <w:trPr>
          <w:tblCellSpacing w:w="20" w:type="dxa"/>
        </w:trPr>
        <w:tc>
          <w:tcPr>
            <w:tcW w:w="5227" w:type="dxa"/>
          </w:tcPr>
          <w:p w14:paraId="7ED33221" w14:textId="77777777" w:rsidR="00FB1663" w:rsidRPr="004E7B94" w:rsidRDefault="00FB1663" w:rsidP="007840C3">
            <w:pPr>
              <w:spacing w:before="120"/>
              <w:rPr>
                <w:rFonts w:ascii="Tahoma" w:hAnsi="Tahoma" w:cs="Tahoma"/>
              </w:rPr>
            </w:pPr>
            <w:r w:rsidRPr="004E7B94">
              <w:rPr>
                <w:rFonts w:ascii="Tahoma" w:hAnsi="Tahoma" w:cs="Tahoma"/>
              </w:rPr>
              <w:t xml:space="preserve">Koszty naprawy zabezpieczeń </w:t>
            </w:r>
            <w:proofErr w:type="spellStart"/>
            <w:r w:rsidRPr="004E7B94">
              <w:rPr>
                <w:rFonts w:ascii="Tahoma" w:hAnsi="Tahoma" w:cs="Tahoma"/>
              </w:rPr>
              <w:t>przeciwkradzieżowych</w:t>
            </w:r>
            <w:proofErr w:type="spellEnd"/>
            <w:r w:rsidRPr="004E7B94">
              <w:rPr>
                <w:rFonts w:ascii="Tahoma" w:hAnsi="Tahoma" w:cs="Tahoma"/>
              </w:rPr>
              <w:t xml:space="preserve"> – ponad limit odpowiedzialności określony dla ryzyka kradzieży z włamaniem i rabunku  </w:t>
            </w:r>
          </w:p>
        </w:tc>
        <w:tc>
          <w:tcPr>
            <w:tcW w:w="3601" w:type="dxa"/>
          </w:tcPr>
          <w:p w14:paraId="07372A22" w14:textId="77777777" w:rsidR="00FB1663" w:rsidRPr="004E7B94" w:rsidRDefault="00FB1663" w:rsidP="007840C3">
            <w:pPr>
              <w:spacing w:before="120"/>
              <w:jc w:val="both"/>
              <w:rPr>
                <w:rFonts w:ascii="Tahoma" w:hAnsi="Tahoma" w:cs="Tahoma"/>
              </w:rPr>
            </w:pPr>
            <w:r w:rsidRPr="004E7B94">
              <w:rPr>
                <w:rFonts w:ascii="Tahoma" w:hAnsi="Tahoma" w:cs="Tahoma"/>
              </w:rPr>
              <w:t>50.000,00 na jedno i wszystkie zdarzenia w każdym okresie rozliczeniowym</w:t>
            </w:r>
          </w:p>
        </w:tc>
      </w:tr>
      <w:tr w:rsidR="00FB1663" w:rsidRPr="004E7B94" w14:paraId="3B72D48A" w14:textId="77777777" w:rsidTr="007840C3">
        <w:trPr>
          <w:tblCellSpacing w:w="20" w:type="dxa"/>
        </w:trPr>
        <w:tc>
          <w:tcPr>
            <w:tcW w:w="5227" w:type="dxa"/>
          </w:tcPr>
          <w:p w14:paraId="4CA4ABE1" w14:textId="77777777" w:rsidR="00FB1663" w:rsidRPr="004E7B94" w:rsidRDefault="00FB1663" w:rsidP="007840C3">
            <w:pPr>
              <w:spacing w:before="120"/>
              <w:rPr>
                <w:rFonts w:ascii="Tahoma" w:hAnsi="Tahoma" w:cs="Tahoma"/>
              </w:rPr>
            </w:pPr>
            <w:r w:rsidRPr="004E7B94">
              <w:rPr>
                <w:rFonts w:ascii="Tahoma" w:hAnsi="Tahoma" w:cs="Tahoma"/>
              </w:rPr>
              <w:t>Koszty związane z alarmem bombowym</w:t>
            </w:r>
          </w:p>
        </w:tc>
        <w:tc>
          <w:tcPr>
            <w:tcW w:w="3601" w:type="dxa"/>
          </w:tcPr>
          <w:p w14:paraId="6462C029" w14:textId="77777777" w:rsidR="00FB1663" w:rsidRPr="004E7B94" w:rsidRDefault="00FB1663" w:rsidP="007840C3">
            <w:pPr>
              <w:spacing w:before="120"/>
              <w:jc w:val="both"/>
              <w:rPr>
                <w:rFonts w:ascii="Tahoma" w:hAnsi="Tahoma" w:cs="Tahoma"/>
              </w:rPr>
            </w:pPr>
            <w:r w:rsidRPr="004E7B94">
              <w:rPr>
                <w:rFonts w:ascii="Tahoma" w:hAnsi="Tahoma" w:cs="Tahoma"/>
              </w:rPr>
              <w:t>200.000,00 na jedno i wszystkie zdarzenia w każdym okresie rozliczeniowym</w:t>
            </w:r>
          </w:p>
        </w:tc>
      </w:tr>
      <w:tr w:rsidR="00FB1663" w:rsidRPr="004E7B94" w14:paraId="69210046" w14:textId="77777777" w:rsidTr="007840C3">
        <w:trPr>
          <w:tblCellSpacing w:w="20" w:type="dxa"/>
        </w:trPr>
        <w:tc>
          <w:tcPr>
            <w:tcW w:w="5227" w:type="dxa"/>
          </w:tcPr>
          <w:p w14:paraId="3F507E56" w14:textId="77777777" w:rsidR="00FB1663" w:rsidRPr="004E7B94" w:rsidRDefault="00FB1663" w:rsidP="007840C3">
            <w:pPr>
              <w:spacing w:before="120"/>
              <w:rPr>
                <w:rFonts w:ascii="Tahoma" w:hAnsi="Tahoma" w:cs="Tahoma"/>
              </w:rPr>
            </w:pPr>
            <w:r w:rsidRPr="004E7B94">
              <w:rPr>
                <w:rFonts w:ascii="Tahoma" w:hAnsi="Tahoma" w:cs="Tahoma"/>
              </w:rPr>
              <w:t>Koszty ponownego napełniania urządzeń gaśniczych</w:t>
            </w:r>
          </w:p>
        </w:tc>
        <w:tc>
          <w:tcPr>
            <w:tcW w:w="3601" w:type="dxa"/>
          </w:tcPr>
          <w:p w14:paraId="0E0B78AB" w14:textId="77777777" w:rsidR="00FB1663" w:rsidRPr="004E7B94" w:rsidRDefault="00FB1663" w:rsidP="007840C3">
            <w:pPr>
              <w:spacing w:before="120"/>
              <w:jc w:val="both"/>
              <w:rPr>
                <w:rFonts w:ascii="Tahoma" w:hAnsi="Tahoma" w:cs="Tahoma"/>
              </w:rPr>
            </w:pPr>
            <w:r w:rsidRPr="004E7B94">
              <w:rPr>
                <w:rFonts w:ascii="Tahoma" w:hAnsi="Tahoma" w:cs="Tahoma"/>
              </w:rPr>
              <w:t>100.000,00 na jedno i wszystkie zdarzenia w każdym okresie rozliczeniowym</w:t>
            </w:r>
          </w:p>
        </w:tc>
      </w:tr>
      <w:tr w:rsidR="00FB1663" w:rsidRPr="004E7B94" w14:paraId="0542D58E" w14:textId="77777777" w:rsidTr="007840C3">
        <w:trPr>
          <w:tblCellSpacing w:w="20" w:type="dxa"/>
        </w:trPr>
        <w:tc>
          <w:tcPr>
            <w:tcW w:w="5227" w:type="dxa"/>
          </w:tcPr>
          <w:p w14:paraId="32147A90" w14:textId="77777777" w:rsidR="00FB1663" w:rsidRPr="004E7B94" w:rsidRDefault="00FB1663" w:rsidP="007840C3">
            <w:pPr>
              <w:spacing w:before="120"/>
              <w:rPr>
                <w:rFonts w:ascii="Tahoma" w:hAnsi="Tahoma" w:cs="Tahoma"/>
              </w:rPr>
            </w:pPr>
            <w:r w:rsidRPr="004E7B94">
              <w:rPr>
                <w:rFonts w:ascii="Tahoma" w:hAnsi="Tahoma" w:cs="Tahoma"/>
              </w:rPr>
              <w:t>Koszty małej architektury (w tym ławki, siedziska, schody terenowe, murki oporowe zewnętrzne, galeria terenowa, scena na wodzie</w:t>
            </w:r>
          </w:p>
        </w:tc>
        <w:tc>
          <w:tcPr>
            <w:tcW w:w="3601" w:type="dxa"/>
          </w:tcPr>
          <w:p w14:paraId="56AEA6D3" w14:textId="77777777" w:rsidR="00FB1663" w:rsidRPr="004E7B94" w:rsidRDefault="00FB1663" w:rsidP="007840C3">
            <w:pPr>
              <w:spacing w:before="120"/>
              <w:jc w:val="both"/>
              <w:rPr>
                <w:rFonts w:ascii="Tahoma" w:hAnsi="Tahoma" w:cs="Tahoma"/>
              </w:rPr>
            </w:pPr>
            <w:r w:rsidRPr="00CE7AD7">
              <w:rPr>
                <w:rFonts w:ascii="Tahoma" w:hAnsi="Tahoma" w:cs="Tahoma"/>
                <w:color w:val="000000" w:themeColor="text1"/>
              </w:rPr>
              <w:t xml:space="preserve">200.000,00 </w:t>
            </w:r>
            <w:r w:rsidRPr="004E7B94">
              <w:rPr>
                <w:rFonts w:ascii="Tahoma" w:hAnsi="Tahoma" w:cs="Tahoma"/>
              </w:rPr>
              <w:t>na jedno i wszystkie zdarzenia w każdym okresie rozliczeniowym</w:t>
            </w:r>
            <w:r>
              <w:rPr>
                <w:rFonts w:ascii="Tahoma" w:hAnsi="Tahoma" w:cs="Tahoma"/>
              </w:rPr>
              <w:t xml:space="preserve"> </w:t>
            </w:r>
            <w:r w:rsidRPr="004E7B94">
              <w:rPr>
                <w:rFonts w:ascii="Tahoma" w:hAnsi="Tahoma" w:cs="Tahoma"/>
              </w:rPr>
              <w:t xml:space="preserve">z </w:t>
            </w:r>
            <w:proofErr w:type="spellStart"/>
            <w:r w:rsidRPr="004E7B94">
              <w:rPr>
                <w:rFonts w:ascii="Tahoma" w:hAnsi="Tahoma" w:cs="Tahoma"/>
              </w:rPr>
              <w:t>sublimitem</w:t>
            </w:r>
            <w:proofErr w:type="spellEnd"/>
            <w:r w:rsidRPr="004E7B94">
              <w:rPr>
                <w:rFonts w:ascii="Tahoma" w:hAnsi="Tahoma" w:cs="Tahoma"/>
              </w:rPr>
              <w:t xml:space="preserve"> na</w:t>
            </w:r>
            <w:r>
              <w:rPr>
                <w:rFonts w:ascii="Tahoma" w:hAnsi="Tahoma" w:cs="Tahoma"/>
              </w:rPr>
              <w:t xml:space="preserve"> ryzyko dewastacji w wysokości 10.000,00 na jedno i wszystkie zdarzenia w każdym okresie rozliczeniowym</w:t>
            </w:r>
          </w:p>
        </w:tc>
      </w:tr>
      <w:tr w:rsidR="00FB1663" w:rsidRPr="004E7B94" w14:paraId="5CC3E679" w14:textId="77777777" w:rsidTr="007840C3">
        <w:trPr>
          <w:tblCellSpacing w:w="20" w:type="dxa"/>
        </w:trPr>
        <w:tc>
          <w:tcPr>
            <w:tcW w:w="5227" w:type="dxa"/>
          </w:tcPr>
          <w:p w14:paraId="70076773" w14:textId="77777777" w:rsidR="00FB1663" w:rsidRPr="004E7B94" w:rsidRDefault="00FB1663" w:rsidP="007840C3">
            <w:pPr>
              <w:spacing w:before="120"/>
              <w:rPr>
                <w:rFonts w:ascii="Tahoma" w:hAnsi="Tahoma" w:cs="Tahoma"/>
              </w:rPr>
            </w:pPr>
            <w:r w:rsidRPr="004E7B94">
              <w:rPr>
                <w:rFonts w:ascii="Tahoma" w:hAnsi="Tahoma" w:cs="Tahoma"/>
              </w:rPr>
              <w:t>Koszty związane z działaniem wody w szczególności w wyniku: burzy, wylewu wód podziemnych, deszczu, wilgoci, pary wodnej i cieczy w innej postaci oraz mrozu, śniegu itp.;</w:t>
            </w:r>
          </w:p>
          <w:p w14:paraId="67188FD3" w14:textId="77777777" w:rsidR="00FB1663" w:rsidRPr="004E7B94" w:rsidRDefault="00FB1663" w:rsidP="007840C3">
            <w:pPr>
              <w:spacing w:before="120"/>
              <w:rPr>
                <w:rFonts w:ascii="Tahoma" w:hAnsi="Tahoma" w:cs="Tahoma"/>
                <w:highlight w:val="yellow"/>
              </w:rPr>
            </w:pPr>
            <w:r w:rsidRPr="004E7B94">
              <w:rPr>
                <w:rFonts w:ascii="Tahoma" w:hAnsi="Tahoma" w:cs="Tahoma"/>
              </w:rPr>
              <w:t>przez koszty związane z działaniem wody – rozumie się koszty które Ubezpieczony poniósł celem naprawy uszkodzonego, zniszczonego przedmiotu ubezpieczenia do jakiego doszło w następstwie niespodziewanego i nagłego działania wody bądź nakłady których poniesienie było konieczne dla zminimalizowania skutków niespodziewanego i nagłego działania wody</w:t>
            </w:r>
          </w:p>
        </w:tc>
        <w:tc>
          <w:tcPr>
            <w:tcW w:w="3601" w:type="dxa"/>
          </w:tcPr>
          <w:p w14:paraId="345284F8" w14:textId="77777777" w:rsidR="00FB1663" w:rsidRPr="004E7B94" w:rsidRDefault="00FB1663" w:rsidP="007840C3">
            <w:pPr>
              <w:spacing w:before="120"/>
              <w:rPr>
                <w:rFonts w:ascii="Tahoma" w:hAnsi="Tahoma" w:cs="Tahoma"/>
                <w:highlight w:val="yellow"/>
              </w:rPr>
            </w:pPr>
            <w:r w:rsidRPr="004E7B94">
              <w:rPr>
                <w:rFonts w:ascii="Tahoma" w:hAnsi="Tahoma" w:cs="Tahoma"/>
              </w:rPr>
              <w:t>1.000.000,00 na jedno i wszystkie zdarzenia w każdym okresie rozliczeniowym</w:t>
            </w:r>
          </w:p>
        </w:tc>
      </w:tr>
    </w:tbl>
    <w:p w14:paraId="626D9BA1" w14:textId="77777777" w:rsidR="00FB1663" w:rsidRPr="004E7B94" w:rsidRDefault="00FB1663" w:rsidP="00FB1663">
      <w:pPr>
        <w:numPr>
          <w:ilvl w:val="0"/>
          <w:numId w:val="34"/>
        </w:numPr>
        <w:spacing w:line="360" w:lineRule="auto"/>
        <w:ind w:left="426" w:hanging="426"/>
        <w:jc w:val="both"/>
        <w:rPr>
          <w:rFonts w:ascii="Tahoma" w:hAnsi="Tahoma" w:cs="Tahoma"/>
          <w:b/>
          <w:bCs/>
        </w:rPr>
      </w:pPr>
      <w:r w:rsidRPr="004E7B94">
        <w:rPr>
          <w:rFonts w:ascii="Tahoma" w:hAnsi="Tahoma" w:cs="Tahoma"/>
        </w:rPr>
        <w:t xml:space="preserve"> </w:t>
      </w:r>
      <w:r w:rsidRPr="004E7B94">
        <w:rPr>
          <w:rFonts w:ascii="Tahoma" w:hAnsi="Tahoma" w:cs="Tahoma"/>
          <w:b/>
          <w:bCs/>
        </w:rPr>
        <w:t>Dodatkowe warunki ochrony ubezpieczeniowej</w:t>
      </w:r>
    </w:p>
    <w:p w14:paraId="21F84A01" w14:textId="77777777" w:rsidR="00FB1663" w:rsidRDefault="00FB1663" w:rsidP="00FB1663">
      <w:pPr>
        <w:spacing w:line="360" w:lineRule="auto"/>
        <w:ind w:left="567" w:hanging="567"/>
        <w:jc w:val="both"/>
        <w:rPr>
          <w:rFonts w:ascii="Tahoma" w:hAnsi="Tahoma" w:cs="Tahoma"/>
        </w:rPr>
      </w:pPr>
      <w:r w:rsidRPr="004E7B94">
        <w:rPr>
          <w:rFonts w:ascii="Tahoma" w:hAnsi="Tahoma" w:cs="Tahoma"/>
          <w:b/>
        </w:rPr>
        <w:t>I.4.1.</w:t>
      </w:r>
      <w:r w:rsidRPr="004E7B94">
        <w:rPr>
          <w:rFonts w:ascii="Tahoma" w:hAnsi="Tahoma" w:cs="Tahoma"/>
          <w:b/>
          <w:bCs/>
        </w:rPr>
        <w:t xml:space="preserve"> </w:t>
      </w:r>
      <w:r w:rsidRPr="004E7B94">
        <w:rPr>
          <w:rFonts w:ascii="Tahoma" w:hAnsi="Tahoma" w:cs="Tahoma"/>
        </w:rPr>
        <w:t>Ochrona ubezpieczeniowa obejmuje mienie wyłączone z eksploatacji niezależnie od okresu oraz przyczyn jego wyłączenia, z wyjątkiem mienia przeznaczonego do rozbiórki/likwidacji pod warunkiem właściwego zabezpieczenia, przez co rozumie się odłączenie urządzeń od źródeł zasilania oraz ich zakonserwowanie, o ile wymaga tego specyfika mienia. Ubezpieczający zobowiązany jest również utrzymać i konserwować wymagane stosownymi przepisami prawa zabezpieczenia przeciwpożarowe.</w:t>
      </w:r>
    </w:p>
    <w:p w14:paraId="4D3BCC06" w14:textId="77777777" w:rsidR="00FB1663" w:rsidRPr="0066434E" w:rsidRDefault="00FB1663" w:rsidP="00FB1663">
      <w:pPr>
        <w:spacing w:line="360" w:lineRule="auto"/>
        <w:ind w:left="567" w:hanging="567"/>
        <w:jc w:val="both"/>
        <w:rPr>
          <w:rFonts w:ascii="Tahoma" w:hAnsi="Tahoma" w:cs="Tahoma"/>
          <w:b/>
          <w:u w:val="single"/>
        </w:rPr>
      </w:pPr>
      <w:r w:rsidRPr="00FC3C8A">
        <w:rPr>
          <w:rFonts w:ascii="Tahoma" w:hAnsi="Tahoma" w:cs="Tahoma"/>
          <w:b/>
          <w:bCs/>
        </w:rPr>
        <w:t>I.4.2.</w:t>
      </w:r>
      <w:r>
        <w:rPr>
          <w:rFonts w:ascii="Tahoma" w:hAnsi="Tahoma" w:cs="Tahoma"/>
        </w:rPr>
        <w:t xml:space="preserve"> Za ubezpieczone mienie </w:t>
      </w:r>
      <w:r w:rsidRPr="00FC3C8A">
        <w:rPr>
          <w:rFonts w:ascii="Tahoma" w:hAnsi="Tahoma" w:cs="Tahoma"/>
        </w:rPr>
        <w:t xml:space="preserve">uznaje się </w:t>
      </w:r>
      <w:r w:rsidRPr="0066434E">
        <w:rPr>
          <w:rFonts w:ascii="Tahoma" w:hAnsi="Tahoma" w:cs="Tahoma"/>
        </w:rPr>
        <w:t>ulegające przemieszczeniu pomiędzy lokalizacjami bez  konieczności powiadamiania zakładu ubezpieczeń</w:t>
      </w:r>
      <w:r>
        <w:rPr>
          <w:rFonts w:ascii="Tahoma" w:hAnsi="Tahoma" w:cs="Tahoma"/>
        </w:rPr>
        <w:t>;</w:t>
      </w:r>
    </w:p>
    <w:p w14:paraId="0A0EDCD9" w14:textId="77777777" w:rsidR="00FB1663" w:rsidRPr="004E7B94" w:rsidRDefault="00FB1663" w:rsidP="00FB1663">
      <w:pPr>
        <w:pStyle w:val="Tekstpodstawowywcity2"/>
        <w:tabs>
          <w:tab w:val="clear" w:pos="426"/>
          <w:tab w:val="left" w:pos="709"/>
        </w:tabs>
        <w:spacing w:line="360" w:lineRule="auto"/>
        <w:ind w:left="567" w:hanging="567"/>
        <w:jc w:val="both"/>
        <w:rPr>
          <w:rFonts w:ascii="Tahoma" w:hAnsi="Tahoma" w:cs="Tahoma"/>
          <w:sz w:val="20"/>
        </w:rPr>
      </w:pPr>
      <w:r w:rsidRPr="004E7B94">
        <w:rPr>
          <w:rFonts w:ascii="Tahoma" w:hAnsi="Tahoma" w:cs="Tahoma"/>
          <w:b/>
          <w:sz w:val="20"/>
        </w:rPr>
        <w:t>I.4.</w:t>
      </w:r>
      <w:r>
        <w:rPr>
          <w:rFonts w:ascii="Tahoma" w:hAnsi="Tahoma" w:cs="Tahoma"/>
          <w:b/>
          <w:sz w:val="20"/>
        </w:rPr>
        <w:t>3</w:t>
      </w:r>
      <w:r w:rsidRPr="004E7B94">
        <w:rPr>
          <w:rFonts w:ascii="Tahoma" w:hAnsi="Tahoma" w:cs="Tahoma"/>
          <w:b/>
          <w:sz w:val="20"/>
        </w:rPr>
        <w:t>.</w:t>
      </w:r>
      <w:r w:rsidRPr="004E7B94">
        <w:rPr>
          <w:rFonts w:ascii="Tahoma" w:hAnsi="Tahoma" w:cs="Tahoma"/>
          <w:sz w:val="20"/>
        </w:rPr>
        <w:t xml:space="preserve"> Nie stosowanie wymogów specjalnych w zakresie zabezpieczenia okien (np. wielowarstwowe szyby itp.) - uznanie za wystarczające zabezpieczenie wszelkich otworów okiennych oknami zwykłymi, powszechnie stosowanymi w należytym stanie technicznym, bez konieczności stosowania w przypadku dozoru lub sprawnego alarmu dodatkowych zabezpieczeń w postaci krat, folii antywłamaniowych, szyb wielowarstwowych, itp.</w:t>
      </w:r>
    </w:p>
    <w:p w14:paraId="773B1C10" w14:textId="77777777" w:rsidR="00FB1663" w:rsidRPr="00CE7AD7" w:rsidRDefault="00FB1663" w:rsidP="00FB1663">
      <w:pPr>
        <w:pStyle w:val="Tekstpodstawowy"/>
        <w:spacing w:line="360" w:lineRule="auto"/>
        <w:ind w:left="567" w:hanging="567"/>
        <w:rPr>
          <w:rFonts w:ascii="Tahoma" w:hAnsi="Tahoma" w:cs="Tahoma"/>
          <w:b w:val="0"/>
          <w:bCs/>
          <w:sz w:val="20"/>
        </w:rPr>
      </w:pPr>
      <w:r w:rsidRPr="004E7B94">
        <w:rPr>
          <w:rFonts w:ascii="Tahoma" w:hAnsi="Tahoma" w:cs="Tahoma"/>
          <w:sz w:val="20"/>
        </w:rPr>
        <w:t>I.4.</w:t>
      </w:r>
      <w:r>
        <w:rPr>
          <w:rFonts w:ascii="Tahoma" w:hAnsi="Tahoma" w:cs="Tahoma"/>
          <w:sz w:val="20"/>
        </w:rPr>
        <w:t>4</w:t>
      </w:r>
      <w:r w:rsidRPr="004E7B94">
        <w:rPr>
          <w:rFonts w:ascii="Tahoma" w:hAnsi="Tahoma" w:cs="Tahoma"/>
          <w:sz w:val="20"/>
        </w:rPr>
        <w:t>.</w:t>
      </w:r>
      <w:r w:rsidRPr="004E7B94">
        <w:rPr>
          <w:rFonts w:ascii="Tahoma" w:hAnsi="Tahoma" w:cs="Tahoma"/>
          <w:sz w:val="20"/>
        </w:rPr>
        <w:tab/>
      </w:r>
      <w:r w:rsidRPr="00CE7AD7">
        <w:rPr>
          <w:rFonts w:ascii="Tahoma" w:hAnsi="Tahoma" w:cs="Tahoma"/>
          <w:b w:val="0"/>
          <w:bCs/>
          <w:sz w:val="20"/>
        </w:rPr>
        <w:t>Za dewastacje uważa się rozmyślne zniszczenie lub uszkodzenie ubezpieczonego mienia przez osoby trzecie w tym wszelkiego rodzaju zarysowania (bez konieczności pokonania zabezpieczeń). Przez szkody estetyczne rozumie się szkody polegające w szczególności na  pomalowaniu, porysowaniu, zarysowaniu powierzchni, umieszczeniu napisów lub innych znaków graficznych na ubezpieczonym mieniu przez osoby pozostające poza stosunkiem ubezpieczeniowym w tym graffiti.</w:t>
      </w:r>
    </w:p>
    <w:p w14:paraId="31B08A99" w14:textId="77777777" w:rsidR="00FB1663" w:rsidRPr="00CE7AD7" w:rsidRDefault="00FB1663" w:rsidP="00FB1663">
      <w:pPr>
        <w:pStyle w:val="Tekstpodstawowy"/>
        <w:spacing w:line="360" w:lineRule="auto"/>
        <w:ind w:left="567" w:hanging="567"/>
        <w:rPr>
          <w:rFonts w:ascii="Tahoma" w:hAnsi="Tahoma" w:cs="Tahoma"/>
          <w:b w:val="0"/>
          <w:bCs/>
          <w:sz w:val="20"/>
        </w:rPr>
      </w:pPr>
      <w:r w:rsidRPr="004E7B94">
        <w:rPr>
          <w:rFonts w:ascii="Tahoma" w:hAnsi="Tahoma" w:cs="Tahoma"/>
          <w:sz w:val="20"/>
        </w:rPr>
        <w:t>I.4.</w:t>
      </w:r>
      <w:r>
        <w:rPr>
          <w:rFonts w:ascii="Tahoma" w:hAnsi="Tahoma" w:cs="Tahoma"/>
          <w:sz w:val="20"/>
        </w:rPr>
        <w:t>5</w:t>
      </w:r>
      <w:r w:rsidRPr="004E7B94">
        <w:rPr>
          <w:rFonts w:ascii="Tahoma" w:hAnsi="Tahoma" w:cs="Tahoma"/>
          <w:sz w:val="20"/>
        </w:rPr>
        <w:t xml:space="preserve">. </w:t>
      </w:r>
      <w:r w:rsidRPr="00CE7AD7">
        <w:rPr>
          <w:rFonts w:ascii="Tahoma" w:hAnsi="Tahoma" w:cs="Tahoma"/>
          <w:b w:val="0"/>
          <w:bCs/>
          <w:sz w:val="20"/>
        </w:rPr>
        <w:t xml:space="preserve">Zakres ochrony ubezpieczeniowej obejmuje mienie znajdujące się na zewnątrz budynków – na terenie </w:t>
      </w:r>
      <w:r w:rsidRPr="008A437C">
        <w:rPr>
          <w:rFonts w:ascii="Tahoma" w:hAnsi="Tahoma" w:cs="Tahoma"/>
          <w:b w:val="0"/>
          <w:bCs/>
          <w:sz w:val="20"/>
        </w:rPr>
        <w:t>Zamawiającego (ekspozycje takie jak np. Park Odkrywców).</w:t>
      </w:r>
    </w:p>
    <w:p w14:paraId="5CC1E1ED" w14:textId="77777777" w:rsidR="00FB1663" w:rsidRPr="004E7B94" w:rsidRDefault="00FB1663" w:rsidP="00FB1663">
      <w:pPr>
        <w:pStyle w:val="Tekstpodstawowy"/>
        <w:spacing w:line="360" w:lineRule="auto"/>
        <w:ind w:left="567" w:hanging="567"/>
        <w:rPr>
          <w:rFonts w:ascii="Tahoma" w:hAnsi="Tahoma" w:cs="Tahoma"/>
          <w:sz w:val="20"/>
        </w:rPr>
      </w:pPr>
      <w:r w:rsidRPr="004E7B94">
        <w:rPr>
          <w:rFonts w:ascii="Tahoma" w:hAnsi="Tahoma" w:cs="Tahoma"/>
          <w:sz w:val="20"/>
        </w:rPr>
        <w:t>I.4.</w:t>
      </w:r>
      <w:r>
        <w:rPr>
          <w:rFonts w:ascii="Tahoma" w:hAnsi="Tahoma" w:cs="Tahoma"/>
          <w:sz w:val="20"/>
        </w:rPr>
        <w:t>6</w:t>
      </w:r>
      <w:r w:rsidRPr="004E7B94">
        <w:rPr>
          <w:rFonts w:ascii="Tahoma" w:hAnsi="Tahoma" w:cs="Tahoma"/>
          <w:sz w:val="20"/>
        </w:rPr>
        <w:t xml:space="preserve">. </w:t>
      </w:r>
      <w:r w:rsidRPr="00410282">
        <w:rPr>
          <w:rFonts w:ascii="Tahoma" w:hAnsi="Tahoma" w:cs="Tahoma"/>
          <w:b w:val="0"/>
          <w:bCs/>
          <w:sz w:val="20"/>
        </w:rPr>
        <w:t>Ochrona ubezpieczeniowa obejmuje mienie podczas jego konserwacji, naprawy, utrzymania technicznego, wykonywanego przez własne służby Zamawiającego.</w:t>
      </w:r>
    </w:p>
    <w:p w14:paraId="150532D7" w14:textId="77777777" w:rsidR="00FB1663" w:rsidRPr="004E7B94" w:rsidRDefault="00FB1663" w:rsidP="00FB1663">
      <w:pPr>
        <w:pStyle w:val="Tekstpodstawowy"/>
        <w:spacing w:line="360" w:lineRule="auto"/>
        <w:ind w:left="567" w:hanging="567"/>
        <w:rPr>
          <w:rFonts w:ascii="Tahoma" w:hAnsi="Tahoma" w:cs="Tahoma"/>
          <w:sz w:val="20"/>
        </w:rPr>
      </w:pPr>
      <w:r w:rsidRPr="004E7B94">
        <w:rPr>
          <w:rFonts w:ascii="Tahoma" w:hAnsi="Tahoma" w:cs="Tahoma"/>
          <w:sz w:val="20"/>
        </w:rPr>
        <w:t>I.4.</w:t>
      </w:r>
      <w:r>
        <w:rPr>
          <w:rFonts w:ascii="Tahoma" w:hAnsi="Tahoma" w:cs="Tahoma"/>
          <w:sz w:val="20"/>
        </w:rPr>
        <w:t>7</w:t>
      </w:r>
      <w:r w:rsidRPr="004E7B94">
        <w:rPr>
          <w:rFonts w:ascii="Tahoma" w:hAnsi="Tahoma" w:cs="Tahoma"/>
          <w:sz w:val="20"/>
        </w:rPr>
        <w:t xml:space="preserve">. </w:t>
      </w:r>
      <w:r w:rsidRPr="00410282">
        <w:rPr>
          <w:rFonts w:ascii="Tahoma" w:hAnsi="Tahoma" w:cs="Tahoma"/>
          <w:b w:val="0"/>
          <w:bCs/>
          <w:color w:val="000000" w:themeColor="text1"/>
          <w:sz w:val="20"/>
        </w:rPr>
        <w:t>Ochrona ubezpieczeniowa obejmuje mienie znajdujące się również w trakcie magazynowania, przed włączeniem do eksploatacji oraz podczas przerw w użytkowaniu lub eksploatacji (dotyczy lokalizacji wskazanych jako miejsce ubezpieczenia w polisie).</w:t>
      </w:r>
    </w:p>
    <w:p w14:paraId="037C319C" w14:textId="77777777" w:rsidR="00FB1663" w:rsidRPr="00FC3C8A" w:rsidRDefault="00FB1663" w:rsidP="00FB1663">
      <w:pPr>
        <w:pStyle w:val="Tekstpodstawowy"/>
        <w:spacing w:line="360" w:lineRule="auto"/>
        <w:ind w:left="567" w:hanging="567"/>
        <w:rPr>
          <w:rFonts w:ascii="Tahoma" w:hAnsi="Tahoma" w:cs="Tahoma"/>
          <w:b w:val="0"/>
          <w:bCs/>
          <w:sz w:val="20"/>
        </w:rPr>
      </w:pPr>
      <w:r w:rsidRPr="004E7B94">
        <w:rPr>
          <w:rFonts w:ascii="Tahoma" w:hAnsi="Tahoma" w:cs="Tahoma"/>
          <w:sz w:val="20"/>
        </w:rPr>
        <w:t>I.4.</w:t>
      </w:r>
      <w:r>
        <w:rPr>
          <w:rFonts w:ascii="Tahoma" w:hAnsi="Tahoma" w:cs="Tahoma"/>
          <w:sz w:val="20"/>
        </w:rPr>
        <w:t>8</w:t>
      </w:r>
      <w:r w:rsidRPr="004E7B94">
        <w:rPr>
          <w:rFonts w:ascii="Tahoma" w:hAnsi="Tahoma" w:cs="Tahoma"/>
          <w:sz w:val="20"/>
        </w:rPr>
        <w:t>.</w:t>
      </w:r>
      <w:r w:rsidRPr="004E7B94">
        <w:rPr>
          <w:rFonts w:ascii="Tahoma" w:eastAsia="FolioPL-Medium" w:hAnsi="Tahoma" w:cs="Tahoma"/>
          <w:sz w:val="20"/>
        </w:rPr>
        <w:tab/>
      </w:r>
      <w:r w:rsidRPr="00410282">
        <w:rPr>
          <w:rFonts w:ascii="Tahoma" w:eastAsia="FolioPL-Medium" w:hAnsi="Tahoma" w:cs="Tahoma"/>
          <w:b w:val="0"/>
          <w:bCs/>
          <w:sz w:val="20"/>
        </w:rPr>
        <w:t>Ochrona ubezpieczeniowa oprócz miejsc ubezpieczenia obejmuje również mienie w miejscu,  do którego zostało ono przeniesione z miejsca ubezpieczenia w związku z bezpośrednim narażeniem na powstanie szkody objętej ochroną ubezpieczeniową</w:t>
      </w:r>
      <w:r>
        <w:rPr>
          <w:rFonts w:ascii="Tahoma" w:eastAsia="FolioPL-Medium" w:hAnsi="Tahoma" w:cs="Tahoma"/>
          <w:b w:val="0"/>
          <w:bCs/>
          <w:sz w:val="20"/>
        </w:rPr>
        <w:t xml:space="preserve"> </w:t>
      </w:r>
      <w:r w:rsidRPr="00A703A9">
        <w:rPr>
          <w:rFonts w:ascii="Tahoma" w:eastAsia="FolioPL-Medium" w:hAnsi="Tahoma" w:cs="Tahoma"/>
          <w:b w:val="0"/>
          <w:bCs/>
          <w:color w:val="000000" w:themeColor="text1"/>
          <w:sz w:val="20"/>
        </w:rPr>
        <w:t>lub zostało przeniesione do miejsca wykonywania pracy zdalnej</w:t>
      </w:r>
      <w:r w:rsidRPr="00410282">
        <w:rPr>
          <w:rFonts w:ascii="Tahoma" w:eastAsia="FolioPL-Medium" w:hAnsi="Tahoma" w:cs="Tahoma"/>
          <w:b w:val="0"/>
          <w:bCs/>
          <w:sz w:val="20"/>
        </w:rPr>
        <w:t>. Mienie objęte jest także ochroną w trakcie</w:t>
      </w:r>
      <w:r w:rsidRPr="00410282">
        <w:rPr>
          <w:rFonts w:ascii="Tahoma" w:hAnsi="Tahoma" w:cs="Tahoma"/>
          <w:b w:val="0"/>
          <w:bCs/>
          <w:sz w:val="20"/>
        </w:rPr>
        <w:t xml:space="preserve"> </w:t>
      </w:r>
      <w:r w:rsidRPr="00410282">
        <w:rPr>
          <w:rFonts w:ascii="Tahoma" w:eastAsia="FolioPL-Medium" w:hAnsi="Tahoma" w:cs="Tahoma"/>
          <w:b w:val="0"/>
          <w:bCs/>
          <w:sz w:val="20"/>
        </w:rPr>
        <w:t>przenoszenia lub przewożenia w powyższe miejsce</w:t>
      </w:r>
      <w:r w:rsidRPr="00FC3C8A">
        <w:rPr>
          <w:rFonts w:ascii="Tahoma" w:hAnsi="Tahoma" w:cs="Tahoma"/>
          <w:b w:val="0"/>
          <w:bCs/>
          <w:sz w:val="20"/>
        </w:rPr>
        <w:t>, bez konieczności informowania o tym Ubezpieczyciela.</w:t>
      </w:r>
    </w:p>
    <w:p w14:paraId="4E87D66F" w14:textId="77777777" w:rsidR="00FB1663" w:rsidRPr="004E7B94" w:rsidRDefault="00FB1663" w:rsidP="00FB1663">
      <w:pPr>
        <w:numPr>
          <w:ilvl w:val="0"/>
          <w:numId w:val="34"/>
        </w:numPr>
        <w:spacing w:line="360" w:lineRule="auto"/>
        <w:ind w:left="426" w:hanging="426"/>
        <w:jc w:val="both"/>
        <w:rPr>
          <w:rFonts w:ascii="Tahoma" w:hAnsi="Tahoma" w:cs="Tahoma"/>
        </w:rPr>
      </w:pPr>
      <w:r w:rsidRPr="004E7B94">
        <w:rPr>
          <w:rFonts w:ascii="Tahoma" w:hAnsi="Tahoma" w:cs="Tahoma"/>
        </w:rPr>
        <w:t xml:space="preserve"> </w:t>
      </w:r>
      <w:r w:rsidRPr="004E7B94">
        <w:rPr>
          <w:rFonts w:ascii="Tahoma" w:hAnsi="Tahoma" w:cs="Tahoma"/>
          <w:b/>
          <w:bCs/>
        </w:rPr>
        <w:t>Franszyzy:</w:t>
      </w:r>
    </w:p>
    <w:p w14:paraId="4C3A32F8" w14:textId="77777777" w:rsidR="00FB1663" w:rsidRPr="004E7B94" w:rsidRDefault="00FB1663" w:rsidP="00FB1663">
      <w:pPr>
        <w:pStyle w:val="Tekstpodstawowywcity2"/>
        <w:spacing w:line="360" w:lineRule="auto"/>
        <w:ind w:left="426" w:hanging="426"/>
        <w:rPr>
          <w:rFonts w:ascii="Tahoma" w:hAnsi="Tahoma" w:cs="Tahoma"/>
          <w:sz w:val="20"/>
        </w:rPr>
      </w:pPr>
      <w:r w:rsidRPr="004E7B94">
        <w:rPr>
          <w:rFonts w:ascii="Tahoma" w:hAnsi="Tahoma" w:cs="Tahoma"/>
          <w:b/>
          <w:bCs/>
          <w:sz w:val="20"/>
        </w:rPr>
        <w:t xml:space="preserve">I.5.1.     Franszyza redukcyjna/udział własny:   </w:t>
      </w:r>
    </w:p>
    <w:p w14:paraId="6FC23B58" w14:textId="77777777" w:rsidR="00FB1663" w:rsidRPr="004E7B94" w:rsidRDefault="00FB1663" w:rsidP="00FB1663">
      <w:pPr>
        <w:pStyle w:val="Tekstpodstawowywcity2"/>
        <w:numPr>
          <w:ilvl w:val="0"/>
          <w:numId w:val="36"/>
        </w:numPr>
        <w:tabs>
          <w:tab w:val="clear" w:pos="426"/>
          <w:tab w:val="clear" w:pos="720"/>
          <w:tab w:val="num" w:pos="1134"/>
        </w:tabs>
        <w:spacing w:line="360" w:lineRule="auto"/>
        <w:ind w:left="1134" w:hanging="283"/>
        <w:jc w:val="both"/>
        <w:rPr>
          <w:rFonts w:ascii="Tahoma" w:hAnsi="Tahoma" w:cs="Tahoma"/>
          <w:sz w:val="20"/>
        </w:rPr>
      </w:pPr>
      <w:r w:rsidRPr="004E7B94">
        <w:rPr>
          <w:rFonts w:ascii="Tahoma" w:hAnsi="Tahoma" w:cs="Tahoma"/>
          <w:sz w:val="20"/>
        </w:rPr>
        <w:t xml:space="preserve">1.000,00 PLN dla </w:t>
      </w:r>
      <w:proofErr w:type="spellStart"/>
      <w:r w:rsidRPr="004E7B94">
        <w:rPr>
          <w:rFonts w:ascii="Tahoma" w:hAnsi="Tahoma" w:cs="Tahoma"/>
          <w:sz w:val="20"/>
        </w:rPr>
        <w:t>ryzyk</w:t>
      </w:r>
      <w:proofErr w:type="spellEnd"/>
      <w:r w:rsidRPr="004E7B94">
        <w:rPr>
          <w:rFonts w:ascii="Tahoma" w:hAnsi="Tahoma" w:cs="Tahoma"/>
          <w:sz w:val="20"/>
        </w:rPr>
        <w:t xml:space="preserve"> naturalnych;</w:t>
      </w:r>
    </w:p>
    <w:p w14:paraId="096B845A" w14:textId="77777777" w:rsidR="00FB1663" w:rsidRPr="004E7B94" w:rsidRDefault="00FB1663" w:rsidP="00FB1663">
      <w:pPr>
        <w:pStyle w:val="Tekstpodstawowywcity2"/>
        <w:numPr>
          <w:ilvl w:val="0"/>
          <w:numId w:val="36"/>
        </w:numPr>
        <w:tabs>
          <w:tab w:val="clear" w:pos="426"/>
          <w:tab w:val="clear" w:pos="720"/>
          <w:tab w:val="num" w:pos="1134"/>
        </w:tabs>
        <w:spacing w:line="360" w:lineRule="auto"/>
        <w:ind w:left="1134" w:hanging="283"/>
        <w:jc w:val="both"/>
        <w:rPr>
          <w:rFonts w:ascii="Tahoma" w:hAnsi="Tahoma" w:cs="Tahoma"/>
          <w:sz w:val="20"/>
        </w:rPr>
      </w:pPr>
      <w:r w:rsidRPr="004E7B94">
        <w:rPr>
          <w:rFonts w:ascii="Tahoma" w:hAnsi="Tahoma" w:cs="Tahoma"/>
          <w:sz w:val="20"/>
        </w:rPr>
        <w:t>200,00  PLN dla szkód w przedmiotach szklanych;</w:t>
      </w:r>
    </w:p>
    <w:p w14:paraId="7CC11B07" w14:textId="77777777" w:rsidR="00FB1663" w:rsidRPr="004E7B94" w:rsidRDefault="00FB1663" w:rsidP="00FB1663">
      <w:pPr>
        <w:pStyle w:val="Tekstpodstawowywcity2"/>
        <w:numPr>
          <w:ilvl w:val="0"/>
          <w:numId w:val="36"/>
        </w:numPr>
        <w:tabs>
          <w:tab w:val="clear" w:pos="426"/>
          <w:tab w:val="clear" w:pos="720"/>
          <w:tab w:val="num" w:pos="1134"/>
        </w:tabs>
        <w:spacing w:line="360" w:lineRule="auto"/>
        <w:ind w:left="1134" w:hanging="283"/>
        <w:rPr>
          <w:rFonts w:ascii="Tahoma" w:hAnsi="Tahoma" w:cs="Tahoma"/>
          <w:sz w:val="20"/>
        </w:rPr>
      </w:pPr>
      <w:r w:rsidRPr="004E7B94">
        <w:rPr>
          <w:rFonts w:ascii="Tahoma" w:hAnsi="Tahoma" w:cs="Tahoma"/>
          <w:sz w:val="20"/>
        </w:rPr>
        <w:t>200,00 PLN dla ryzyka kradzieży z włamaniem i rabunku;</w:t>
      </w:r>
    </w:p>
    <w:p w14:paraId="1736CD70" w14:textId="77777777" w:rsidR="00FB1663" w:rsidRPr="004E7B94" w:rsidRDefault="00FB1663" w:rsidP="00FB1663">
      <w:pPr>
        <w:pStyle w:val="Tekstpodstawowywcity2"/>
        <w:numPr>
          <w:ilvl w:val="0"/>
          <w:numId w:val="36"/>
        </w:numPr>
        <w:tabs>
          <w:tab w:val="clear" w:pos="426"/>
          <w:tab w:val="clear" w:pos="720"/>
          <w:tab w:val="num" w:pos="1134"/>
        </w:tabs>
        <w:spacing w:line="360" w:lineRule="auto"/>
        <w:ind w:left="1134" w:hanging="283"/>
        <w:jc w:val="both"/>
        <w:rPr>
          <w:rFonts w:ascii="Tahoma" w:hAnsi="Tahoma" w:cs="Tahoma"/>
          <w:sz w:val="20"/>
        </w:rPr>
      </w:pPr>
      <w:r w:rsidRPr="004E7B94">
        <w:rPr>
          <w:rFonts w:ascii="Tahoma" w:hAnsi="Tahoma" w:cs="Tahoma"/>
          <w:sz w:val="20"/>
        </w:rPr>
        <w:t>5% wartości odszkodowania dla kosztów alarmu bombowego;</w:t>
      </w:r>
    </w:p>
    <w:p w14:paraId="2C73F8C3" w14:textId="77777777" w:rsidR="00FB1663" w:rsidRPr="004E7B94" w:rsidRDefault="00FB1663" w:rsidP="00FB1663">
      <w:pPr>
        <w:pStyle w:val="Tekstpodstawowywcity2"/>
        <w:numPr>
          <w:ilvl w:val="0"/>
          <w:numId w:val="36"/>
        </w:numPr>
        <w:tabs>
          <w:tab w:val="clear" w:pos="426"/>
          <w:tab w:val="clear" w:pos="720"/>
          <w:tab w:val="num" w:pos="1134"/>
        </w:tabs>
        <w:spacing w:line="360" w:lineRule="auto"/>
        <w:ind w:left="1134" w:hanging="283"/>
        <w:jc w:val="both"/>
        <w:rPr>
          <w:rFonts w:ascii="Tahoma" w:hAnsi="Tahoma" w:cs="Tahoma"/>
          <w:sz w:val="20"/>
        </w:rPr>
      </w:pPr>
      <w:r w:rsidRPr="004E7B94">
        <w:rPr>
          <w:rFonts w:ascii="Tahoma" w:hAnsi="Tahoma" w:cs="Tahoma"/>
          <w:sz w:val="20"/>
        </w:rPr>
        <w:t>1.000 PLN  dla ryzyka kradzieży zwykłej</w:t>
      </w:r>
    </w:p>
    <w:p w14:paraId="781B17B8" w14:textId="77777777" w:rsidR="00FB1663" w:rsidRPr="004E7B94" w:rsidRDefault="00FB1663" w:rsidP="00FB1663">
      <w:pPr>
        <w:pStyle w:val="Tekstpodstawowywcity2"/>
        <w:spacing w:line="360" w:lineRule="auto"/>
        <w:ind w:left="0"/>
        <w:jc w:val="both"/>
        <w:rPr>
          <w:rFonts w:ascii="Tahoma" w:hAnsi="Tahoma" w:cs="Tahoma"/>
          <w:b/>
          <w:bCs/>
          <w:sz w:val="20"/>
        </w:rPr>
      </w:pPr>
      <w:r w:rsidRPr="004E7B94">
        <w:rPr>
          <w:rFonts w:ascii="Tahoma" w:hAnsi="Tahoma" w:cs="Tahoma"/>
          <w:b/>
          <w:bCs/>
          <w:sz w:val="20"/>
        </w:rPr>
        <w:t>I.5.2.</w:t>
      </w:r>
      <w:r w:rsidRPr="004E7B94">
        <w:rPr>
          <w:rFonts w:ascii="Tahoma" w:hAnsi="Tahoma" w:cs="Tahoma"/>
          <w:sz w:val="20"/>
        </w:rPr>
        <w:t xml:space="preserve">  </w:t>
      </w:r>
      <w:r w:rsidRPr="004E7B94">
        <w:rPr>
          <w:rFonts w:ascii="Tahoma" w:hAnsi="Tahoma" w:cs="Tahoma"/>
          <w:b/>
          <w:bCs/>
          <w:sz w:val="20"/>
        </w:rPr>
        <w:t xml:space="preserve">Franszyza integralna – dla pozostałych </w:t>
      </w:r>
      <w:proofErr w:type="spellStart"/>
      <w:r w:rsidRPr="004E7B94">
        <w:rPr>
          <w:rFonts w:ascii="Tahoma" w:hAnsi="Tahoma" w:cs="Tahoma"/>
          <w:b/>
          <w:bCs/>
          <w:sz w:val="20"/>
        </w:rPr>
        <w:t>ryzyk</w:t>
      </w:r>
      <w:proofErr w:type="spellEnd"/>
      <w:r w:rsidRPr="004E7B94">
        <w:rPr>
          <w:rFonts w:ascii="Tahoma" w:hAnsi="Tahoma" w:cs="Tahoma"/>
          <w:b/>
          <w:bCs/>
          <w:sz w:val="20"/>
        </w:rPr>
        <w:t xml:space="preserve"> nie wymienionych wyżej</w:t>
      </w:r>
    </w:p>
    <w:p w14:paraId="4269E79A" w14:textId="77777777" w:rsidR="00FB1663" w:rsidRPr="004E7B94" w:rsidRDefault="00FB1663" w:rsidP="00FB1663">
      <w:pPr>
        <w:pStyle w:val="Tekstpodstawowywcity2"/>
        <w:numPr>
          <w:ilvl w:val="0"/>
          <w:numId w:val="36"/>
        </w:numPr>
        <w:tabs>
          <w:tab w:val="clear" w:pos="426"/>
        </w:tabs>
        <w:spacing w:before="60"/>
        <w:ind w:left="1264" w:hanging="357"/>
        <w:jc w:val="both"/>
        <w:rPr>
          <w:rFonts w:ascii="Tahoma" w:hAnsi="Tahoma" w:cs="Tahoma"/>
          <w:sz w:val="20"/>
        </w:rPr>
      </w:pPr>
      <w:r w:rsidRPr="004E7B94">
        <w:rPr>
          <w:rFonts w:ascii="Tahoma" w:hAnsi="Tahoma" w:cs="Tahoma"/>
          <w:sz w:val="20"/>
        </w:rPr>
        <w:t>200,00 PLN .</w:t>
      </w:r>
    </w:p>
    <w:p w14:paraId="73E6DF3A" w14:textId="77777777" w:rsidR="00FB1663" w:rsidRDefault="00FB1663" w:rsidP="00FB1663">
      <w:pPr>
        <w:spacing w:after="160" w:line="259" w:lineRule="auto"/>
        <w:rPr>
          <w:rFonts w:ascii="Tahoma" w:hAnsi="Tahoma" w:cs="Tahoma"/>
        </w:rPr>
      </w:pPr>
      <w:r>
        <w:rPr>
          <w:rFonts w:ascii="Tahoma" w:hAnsi="Tahoma" w:cs="Tahoma"/>
        </w:rPr>
        <w:br w:type="page"/>
      </w:r>
    </w:p>
    <w:tbl>
      <w:tblPr>
        <w:tblStyle w:val="Tabela-Siatka"/>
        <w:tblW w:w="0" w:type="auto"/>
        <w:tblInd w:w="720" w:type="dxa"/>
        <w:shd w:val="clear" w:color="auto" w:fill="F2F2F2" w:themeFill="background1" w:themeFillShade="F2"/>
        <w:tblLook w:val="04A0" w:firstRow="1" w:lastRow="0" w:firstColumn="1" w:lastColumn="0" w:noHBand="0" w:noVBand="1"/>
      </w:tblPr>
      <w:tblGrid>
        <w:gridCol w:w="8484"/>
      </w:tblGrid>
      <w:tr w:rsidR="00FB1663" w14:paraId="7ABFBA49" w14:textId="77777777" w:rsidTr="007840C3">
        <w:tc>
          <w:tcPr>
            <w:tcW w:w="9203" w:type="dxa"/>
            <w:shd w:val="clear" w:color="auto" w:fill="F2F2F2" w:themeFill="background1" w:themeFillShade="F2"/>
          </w:tcPr>
          <w:p w14:paraId="7B0E9D91" w14:textId="77777777" w:rsidR="00FB1663" w:rsidRPr="00FC3C8A" w:rsidRDefault="00FB1663" w:rsidP="00FB1663">
            <w:pPr>
              <w:pStyle w:val="Nagwek1"/>
              <w:numPr>
                <w:ilvl w:val="6"/>
                <w:numId w:val="48"/>
              </w:numPr>
              <w:tabs>
                <w:tab w:val="clear" w:pos="5040"/>
              </w:tabs>
              <w:spacing w:line="360" w:lineRule="auto"/>
              <w:ind w:left="730" w:hanging="720"/>
              <w:jc w:val="both"/>
              <w:outlineLvl w:val="0"/>
              <w:rPr>
                <w:rFonts w:ascii="Tahoma" w:hAnsi="Tahoma" w:cs="Tahoma"/>
                <w:b/>
                <w:bCs/>
                <w:spacing w:val="-2"/>
              </w:rPr>
            </w:pPr>
            <w:r w:rsidRPr="00FC3C8A">
              <w:rPr>
                <w:rFonts w:ascii="Tahoma" w:hAnsi="Tahoma" w:cs="Tahoma"/>
                <w:b/>
                <w:bCs/>
                <w:sz w:val="20"/>
              </w:rPr>
              <w:t>Ubezpieczenie zwiększonych (udokumentowanych) kosztów działalności i strat finansowych powstałych  wskutek przerw w działalności.</w:t>
            </w:r>
            <w:r>
              <w:rPr>
                <w:rFonts w:ascii="Tahoma" w:hAnsi="Tahoma" w:cs="Tahoma"/>
                <w:sz w:val="20"/>
              </w:rPr>
              <w:t xml:space="preserve"> </w:t>
            </w:r>
            <w:r w:rsidRPr="004E7B94">
              <w:rPr>
                <w:rFonts w:ascii="Tahoma" w:hAnsi="Tahoma" w:cs="Tahoma"/>
                <w:sz w:val="20"/>
              </w:rPr>
              <w:t xml:space="preserve">  </w:t>
            </w:r>
          </w:p>
        </w:tc>
      </w:tr>
    </w:tbl>
    <w:p w14:paraId="285A710A" w14:textId="77777777" w:rsidR="00FB1663" w:rsidRPr="004E7B94" w:rsidRDefault="00FB1663" w:rsidP="00FB1663">
      <w:pPr>
        <w:pStyle w:val="Tekstpodstawowywcity2"/>
        <w:spacing w:before="60"/>
        <w:jc w:val="both"/>
        <w:rPr>
          <w:rFonts w:ascii="Tahoma" w:hAnsi="Tahoma" w:cs="Tahoma"/>
          <w:sz w:val="20"/>
        </w:rPr>
      </w:pPr>
    </w:p>
    <w:p w14:paraId="30AF637A" w14:textId="77777777" w:rsidR="00FB1663" w:rsidRPr="004E7B94" w:rsidRDefault="00FB1663" w:rsidP="00FB1663">
      <w:pPr>
        <w:pStyle w:val="Tekstpodstawowy3"/>
        <w:tabs>
          <w:tab w:val="left" w:pos="360"/>
        </w:tabs>
        <w:spacing w:line="360" w:lineRule="auto"/>
        <w:rPr>
          <w:rFonts w:ascii="Tahoma" w:hAnsi="Tahoma" w:cs="Tahoma"/>
          <w:b w:val="0"/>
          <w:bCs/>
          <w:sz w:val="20"/>
        </w:rPr>
      </w:pPr>
      <w:r w:rsidRPr="004E7B94">
        <w:rPr>
          <w:rFonts w:ascii="Tahoma" w:hAnsi="Tahoma" w:cs="Tahoma"/>
          <w:bCs/>
          <w:sz w:val="20"/>
        </w:rPr>
        <w:t>II.1. Przedmiot ubezpieczenia</w:t>
      </w:r>
    </w:p>
    <w:p w14:paraId="538806CD" w14:textId="77777777" w:rsidR="00FB1663" w:rsidRPr="00410282" w:rsidRDefault="00FB1663" w:rsidP="00FB1663">
      <w:pPr>
        <w:pStyle w:val="Tekstpodstawowy3"/>
        <w:tabs>
          <w:tab w:val="left" w:pos="360"/>
        </w:tabs>
        <w:spacing w:line="360" w:lineRule="auto"/>
        <w:rPr>
          <w:rFonts w:ascii="Tahoma" w:hAnsi="Tahoma" w:cs="Tahoma"/>
          <w:b w:val="0"/>
          <w:bCs/>
          <w:sz w:val="20"/>
        </w:rPr>
      </w:pPr>
      <w:r w:rsidRPr="00410282">
        <w:rPr>
          <w:rFonts w:ascii="Tahoma" w:hAnsi="Tahoma" w:cs="Tahoma"/>
          <w:b w:val="0"/>
          <w:bCs/>
          <w:sz w:val="20"/>
        </w:rPr>
        <w:t xml:space="preserve">Ubezpieczenie zwiększonych kosztów działalności związanych ze szkodą, za którą ubezpieczyciel będzie ponosił odpowiedzialność w ramach ubezpieczenia mienia. </w:t>
      </w:r>
    </w:p>
    <w:p w14:paraId="2479CB41"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Ochroną ubezpieczeniową objęte są straty (w tym przede wszystkim utrata dochodu </w:t>
      </w:r>
      <w:r w:rsidRPr="004E7B94">
        <w:rPr>
          <w:rFonts w:ascii="Tahoma" w:hAnsi="Tahoma" w:cs="Tahoma"/>
        </w:rPr>
        <w:br/>
        <w:t xml:space="preserve">z biletów) będące następstwem szkody w mieniu objętej zakresem ubezpieczenia bez względu na wielkość szkody (przekroczenie franszyzy dotyczącej szkód w mieniu). </w:t>
      </w:r>
    </w:p>
    <w:p w14:paraId="6F773BDA" w14:textId="77777777" w:rsidR="00FB1663" w:rsidRPr="00410282" w:rsidRDefault="00FB1663" w:rsidP="00FB1663">
      <w:pPr>
        <w:pStyle w:val="Tekstpodstawowy3"/>
        <w:tabs>
          <w:tab w:val="left" w:pos="360"/>
        </w:tabs>
        <w:spacing w:line="360" w:lineRule="auto"/>
        <w:rPr>
          <w:rFonts w:ascii="Tahoma" w:hAnsi="Tahoma" w:cs="Tahoma"/>
          <w:b w:val="0"/>
          <w:bCs/>
          <w:sz w:val="20"/>
        </w:rPr>
      </w:pPr>
      <w:r w:rsidRPr="004E7B94">
        <w:rPr>
          <w:rFonts w:ascii="Tahoma" w:hAnsi="Tahoma" w:cs="Tahoma"/>
          <w:sz w:val="20"/>
        </w:rPr>
        <w:t xml:space="preserve"> </w:t>
      </w:r>
      <w:r w:rsidRPr="00410282">
        <w:rPr>
          <w:rFonts w:ascii="Tahoma" w:hAnsi="Tahoma" w:cs="Tahoma"/>
          <w:b w:val="0"/>
          <w:bCs/>
          <w:sz w:val="20"/>
        </w:rPr>
        <w:t xml:space="preserve">Przedmiotem ubezpieczenia kosztów dodatkowych są w szczególności: </w:t>
      </w:r>
    </w:p>
    <w:p w14:paraId="4C3FFFB9"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koszty wynajęcia i adaptacji wynajętych pomieszczeń zastępczych, czy też niezniszczonych obiektów ubezpieczającego (np. koszty zmian budowlanych, montażu i demontażu sprzętu itp.), </w:t>
      </w:r>
    </w:p>
    <w:p w14:paraId="4E423AD7"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koszty przeprowadzki do powyższych pomieszczeń,</w:t>
      </w:r>
    </w:p>
    <w:p w14:paraId="5DD833C1"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koszty tymczasowego wynajmu sprzętu, m.in.  – maszyn, urządzeń, aparatów oraz innych materiałów oraz przedmiotów koniecznych do prowadzenia działalności,</w:t>
      </w:r>
    </w:p>
    <w:p w14:paraId="4A46514C"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koszty pracy w godzinach nadliczbowych, </w:t>
      </w:r>
    </w:p>
    <w:p w14:paraId="06A9B6D1"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koszty osobowe w tym: odpraw zwalnianych pracowników i ponownej ich rekrutacji, </w:t>
      </w:r>
      <w:r w:rsidRPr="00410282">
        <w:rPr>
          <w:rFonts w:ascii="Tahoma" w:hAnsi="Tahoma" w:cs="Tahoma"/>
          <w:b w:val="0"/>
          <w:bCs/>
          <w:sz w:val="20"/>
        </w:rPr>
        <w:br/>
        <w:t xml:space="preserve">(o ile było to uzasadnione ekonomicznie), </w:t>
      </w:r>
    </w:p>
    <w:p w14:paraId="37D71A1C"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koszty dodatkowej reklamy i zawiadomienia  Klientów o zaistniałej sytuacji, </w:t>
      </w:r>
    </w:p>
    <w:p w14:paraId="52118820"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koszty związane z korzystaniem </w:t>
      </w:r>
      <w:r>
        <w:rPr>
          <w:rFonts w:ascii="Tahoma" w:hAnsi="Tahoma" w:cs="Tahoma"/>
          <w:b w:val="0"/>
          <w:bCs/>
          <w:sz w:val="20"/>
        </w:rPr>
        <w:t xml:space="preserve">z </w:t>
      </w:r>
      <w:r w:rsidRPr="00410282">
        <w:rPr>
          <w:rFonts w:ascii="Tahoma" w:hAnsi="Tahoma" w:cs="Tahoma"/>
          <w:b w:val="0"/>
          <w:bCs/>
          <w:sz w:val="20"/>
        </w:rPr>
        <w:t>usług osób trzecich prowizorycznego zamontowania urządzeń,</w:t>
      </w:r>
    </w:p>
    <w:p w14:paraId="05A0194E" w14:textId="77777777" w:rsidR="00FB1663" w:rsidRPr="00410282" w:rsidRDefault="00FB1663" w:rsidP="00FB1663">
      <w:pPr>
        <w:pStyle w:val="Tekstpodstawowy3"/>
        <w:numPr>
          <w:ilvl w:val="0"/>
          <w:numId w:val="45"/>
        </w:numPr>
        <w:tabs>
          <w:tab w:val="left" w:pos="360"/>
        </w:tabs>
        <w:spacing w:line="360" w:lineRule="auto"/>
        <w:rPr>
          <w:rFonts w:ascii="Tahoma" w:hAnsi="Tahoma" w:cs="Tahoma"/>
          <w:b w:val="0"/>
          <w:bCs/>
          <w:sz w:val="20"/>
        </w:rPr>
      </w:pPr>
      <w:r w:rsidRPr="00410282">
        <w:rPr>
          <w:rFonts w:ascii="Tahoma" w:hAnsi="Tahoma" w:cs="Tahoma"/>
          <w:b w:val="0"/>
          <w:bCs/>
          <w:sz w:val="20"/>
        </w:rPr>
        <w:t xml:space="preserve">inne koszty dodatkowe </w:t>
      </w:r>
      <w:r w:rsidRPr="00FD4013">
        <w:rPr>
          <w:rFonts w:ascii="Tahoma" w:hAnsi="Tahoma" w:cs="Tahoma"/>
          <w:b w:val="0"/>
          <w:bCs/>
          <w:sz w:val="20"/>
        </w:rPr>
        <w:t>poniesione na realizację projektów.</w:t>
      </w:r>
    </w:p>
    <w:p w14:paraId="69F78B77" w14:textId="77777777" w:rsidR="00FB1663" w:rsidRPr="004E7B94" w:rsidRDefault="00FB1663" w:rsidP="00FB1663">
      <w:pPr>
        <w:pStyle w:val="Tekstpodstawowy3"/>
        <w:tabs>
          <w:tab w:val="left" w:pos="360"/>
        </w:tabs>
        <w:ind w:left="360"/>
        <w:rPr>
          <w:rFonts w:ascii="Tahoma" w:hAnsi="Tahoma" w:cs="Tahoma"/>
          <w:sz w:val="20"/>
        </w:rPr>
      </w:pPr>
      <w:r w:rsidRPr="004E7B94">
        <w:rPr>
          <w:rFonts w:ascii="Tahoma" w:hAnsi="Tahoma" w:cs="Tahoma"/>
          <w:sz w:val="20"/>
        </w:rPr>
        <w:t xml:space="preserve"> </w:t>
      </w:r>
    </w:p>
    <w:tbl>
      <w:tblPr>
        <w:tblW w:w="10915" w:type="dxa"/>
        <w:tblCellSpacing w:w="20" w:type="dxa"/>
        <w:tblInd w:w="-503"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000" w:firstRow="0" w:lastRow="0" w:firstColumn="0" w:lastColumn="0" w:noHBand="0" w:noVBand="0"/>
      </w:tblPr>
      <w:tblGrid>
        <w:gridCol w:w="3566"/>
        <w:gridCol w:w="7349"/>
      </w:tblGrid>
      <w:tr w:rsidR="00FB1663" w:rsidRPr="004E7B94" w14:paraId="23C47853" w14:textId="77777777" w:rsidTr="007840C3">
        <w:trPr>
          <w:trHeight w:val="2358"/>
          <w:tblCellSpacing w:w="20" w:type="dxa"/>
        </w:trPr>
        <w:tc>
          <w:tcPr>
            <w:tcW w:w="3544" w:type="dxa"/>
          </w:tcPr>
          <w:p w14:paraId="58AE5508" w14:textId="77777777" w:rsidR="00FB1663" w:rsidRPr="004E7B94" w:rsidRDefault="00FB1663" w:rsidP="007840C3">
            <w:pPr>
              <w:rPr>
                <w:rFonts w:ascii="Tahoma" w:hAnsi="Tahoma" w:cs="Tahoma"/>
                <w:b/>
                <w:bCs/>
              </w:rPr>
            </w:pPr>
            <w:r w:rsidRPr="004E7B94">
              <w:rPr>
                <w:rFonts w:ascii="Tahoma" w:hAnsi="Tahoma" w:cs="Tahoma"/>
                <w:b/>
                <w:bCs/>
              </w:rPr>
              <w:t>II.2. Suma ubezpieczenia:</w:t>
            </w:r>
          </w:p>
          <w:p w14:paraId="3300F6F6" w14:textId="77777777" w:rsidR="00FB1663" w:rsidRPr="004E7B94" w:rsidRDefault="00FB1663" w:rsidP="007840C3">
            <w:pPr>
              <w:rPr>
                <w:rFonts w:ascii="Tahoma" w:hAnsi="Tahoma" w:cs="Tahoma"/>
              </w:rPr>
            </w:pPr>
          </w:p>
        </w:tc>
        <w:tc>
          <w:tcPr>
            <w:tcW w:w="7371" w:type="dxa"/>
          </w:tcPr>
          <w:p w14:paraId="470F1A27" w14:textId="77777777" w:rsidR="00FB1663" w:rsidRPr="00410282" w:rsidRDefault="00FB1663" w:rsidP="007840C3">
            <w:pPr>
              <w:tabs>
                <w:tab w:val="left" w:pos="2070"/>
                <w:tab w:val="right" w:pos="4338"/>
              </w:tabs>
              <w:jc w:val="both"/>
              <w:rPr>
                <w:rFonts w:ascii="Tahoma" w:hAnsi="Tahoma" w:cs="Tahoma"/>
              </w:rPr>
            </w:pPr>
            <w:r w:rsidRPr="00410282">
              <w:rPr>
                <w:rFonts w:ascii="Tahoma" w:hAnsi="Tahoma" w:cs="Tahoma"/>
              </w:rPr>
              <w:t>– 5.000.000,00 PLN na jedno i wszystkie zdarzenia w każdym okresie rozliczeniowym</w:t>
            </w:r>
          </w:p>
          <w:p w14:paraId="296B1B64" w14:textId="77777777" w:rsidR="00FB1663" w:rsidRPr="00410282" w:rsidRDefault="00FB1663" w:rsidP="007840C3">
            <w:pPr>
              <w:tabs>
                <w:tab w:val="left" w:pos="2070"/>
                <w:tab w:val="right" w:pos="4338"/>
              </w:tabs>
              <w:jc w:val="both"/>
              <w:rPr>
                <w:rFonts w:ascii="Tahoma" w:hAnsi="Tahoma" w:cs="Tahoma"/>
                <w:color w:val="FF0000"/>
              </w:rPr>
            </w:pPr>
            <w:r w:rsidRPr="00410282">
              <w:rPr>
                <w:rFonts w:ascii="Tahoma" w:hAnsi="Tahoma" w:cs="Tahoma"/>
                <w:color w:val="FF0000"/>
              </w:rPr>
              <w:t xml:space="preserve"> </w:t>
            </w:r>
            <w:r w:rsidRPr="00410282">
              <w:rPr>
                <w:rFonts w:ascii="Tahoma" w:hAnsi="Tahoma" w:cs="Tahoma"/>
              </w:rPr>
              <w:t>Suma ubezpieczenia ustalona w systemie na pierwsze ryzyko, suma ubezpieczenia określa wartość zwiększonych kosztów działalności.</w:t>
            </w:r>
          </w:p>
          <w:p w14:paraId="0D06A146" w14:textId="77777777" w:rsidR="00FB1663" w:rsidRPr="00410282" w:rsidRDefault="00FB1663" w:rsidP="007840C3">
            <w:pPr>
              <w:pStyle w:val="Tekstpodstawowy3"/>
              <w:tabs>
                <w:tab w:val="left" w:pos="360"/>
              </w:tabs>
              <w:rPr>
                <w:rFonts w:ascii="Tahoma" w:hAnsi="Tahoma" w:cs="Tahoma"/>
                <w:b w:val="0"/>
                <w:sz w:val="20"/>
              </w:rPr>
            </w:pPr>
            <w:r w:rsidRPr="00410282">
              <w:rPr>
                <w:rFonts w:ascii="Tahoma" w:hAnsi="Tahoma" w:cs="Tahoma"/>
                <w:b w:val="0"/>
                <w:sz w:val="20"/>
              </w:rPr>
              <w:t xml:space="preserve">Suma określona bez ustanowienia </w:t>
            </w:r>
            <w:proofErr w:type="spellStart"/>
            <w:r w:rsidRPr="00410282">
              <w:rPr>
                <w:rFonts w:ascii="Tahoma" w:hAnsi="Tahoma" w:cs="Tahoma"/>
                <w:b w:val="0"/>
                <w:sz w:val="20"/>
              </w:rPr>
              <w:t>podlimitu</w:t>
            </w:r>
            <w:proofErr w:type="spellEnd"/>
            <w:r w:rsidRPr="00410282">
              <w:rPr>
                <w:rFonts w:ascii="Tahoma" w:hAnsi="Tahoma" w:cs="Tahoma"/>
                <w:b w:val="0"/>
                <w:sz w:val="20"/>
              </w:rPr>
              <w:t xml:space="preserve"> na koszty proporcjonalne (zmienne) od utrzymania działalności oraz koszty  nieproporcjonalne (stałe) prowadzonej działalności.  </w:t>
            </w:r>
          </w:p>
          <w:p w14:paraId="5265BB04" w14:textId="77777777" w:rsidR="00FB1663" w:rsidRPr="00410282" w:rsidRDefault="00FB1663" w:rsidP="007840C3">
            <w:pPr>
              <w:tabs>
                <w:tab w:val="left" w:pos="2070"/>
                <w:tab w:val="right" w:pos="4338"/>
              </w:tabs>
              <w:jc w:val="both"/>
              <w:rPr>
                <w:rFonts w:ascii="Tahoma" w:hAnsi="Tahoma" w:cs="Tahoma"/>
              </w:rPr>
            </w:pPr>
            <w:r w:rsidRPr="00410282">
              <w:rPr>
                <w:rFonts w:ascii="Tahoma" w:hAnsi="Tahoma" w:cs="Tahoma"/>
              </w:rPr>
              <w:t xml:space="preserve"> </w:t>
            </w:r>
          </w:p>
        </w:tc>
      </w:tr>
      <w:tr w:rsidR="00FB1663" w:rsidRPr="004E7B94" w14:paraId="4742DAAE" w14:textId="77777777" w:rsidTr="007840C3">
        <w:trPr>
          <w:tblCellSpacing w:w="20" w:type="dxa"/>
        </w:trPr>
        <w:tc>
          <w:tcPr>
            <w:tcW w:w="3544" w:type="dxa"/>
          </w:tcPr>
          <w:p w14:paraId="4348C2E5" w14:textId="77777777" w:rsidR="00FB1663" w:rsidRPr="004E7B94" w:rsidRDefault="00FB1663" w:rsidP="007840C3">
            <w:pPr>
              <w:rPr>
                <w:rFonts w:ascii="Tahoma" w:hAnsi="Tahoma" w:cs="Tahoma"/>
                <w:b/>
                <w:bCs/>
              </w:rPr>
            </w:pPr>
            <w:r w:rsidRPr="004E7B94">
              <w:rPr>
                <w:rFonts w:ascii="Tahoma" w:hAnsi="Tahoma" w:cs="Tahoma"/>
                <w:b/>
                <w:bCs/>
              </w:rPr>
              <w:t>II.3. Okres odszkodowawczy:</w:t>
            </w:r>
          </w:p>
        </w:tc>
        <w:tc>
          <w:tcPr>
            <w:tcW w:w="7371" w:type="dxa"/>
          </w:tcPr>
          <w:p w14:paraId="5969B49D" w14:textId="77777777" w:rsidR="00FB1663" w:rsidRPr="004E7B94" w:rsidRDefault="00FB1663" w:rsidP="007840C3">
            <w:pPr>
              <w:jc w:val="both"/>
              <w:rPr>
                <w:rFonts w:ascii="Tahoma" w:hAnsi="Tahoma" w:cs="Tahoma"/>
              </w:rPr>
            </w:pPr>
            <w:r w:rsidRPr="004E7B94">
              <w:rPr>
                <w:rFonts w:ascii="Tahoma" w:hAnsi="Tahoma" w:cs="Tahoma"/>
              </w:rPr>
              <w:t>12 (dwanaście) miesięcy</w:t>
            </w:r>
          </w:p>
        </w:tc>
      </w:tr>
      <w:tr w:rsidR="00FB1663" w:rsidRPr="004E7B94" w14:paraId="1244AF12" w14:textId="77777777" w:rsidTr="007840C3">
        <w:trPr>
          <w:trHeight w:val="811"/>
          <w:tblCellSpacing w:w="20" w:type="dxa"/>
        </w:trPr>
        <w:tc>
          <w:tcPr>
            <w:tcW w:w="3544" w:type="dxa"/>
          </w:tcPr>
          <w:p w14:paraId="6ACC1169" w14:textId="77777777" w:rsidR="00FB1663" w:rsidRPr="004E7B94" w:rsidRDefault="00FB1663" w:rsidP="007840C3">
            <w:pPr>
              <w:rPr>
                <w:rFonts w:ascii="Tahoma" w:hAnsi="Tahoma" w:cs="Tahoma"/>
                <w:b/>
                <w:bCs/>
              </w:rPr>
            </w:pPr>
            <w:r w:rsidRPr="004E7B94">
              <w:rPr>
                <w:rFonts w:ascii="Tahoma" w:hAnsi="Tahoma" w:cs="Tahoma"/>
              </w:rPr>
              <w:br/>
            </w:r>
            <w:r w:rsidRPr="004E7B94">
              <w:rPr>
                <w:rFonts w:ascii="Tahoma" w:hAnsi="Tahoma" w:cs="Tahoma"/>
                <w:b/>
                <w:bCs/>
              </w:rPr>
              <w:t>II.4. Franszyza redukcyjna:</w:t>
            </w:r>
          </w:p>
          <w:p w14:paraId="31C4DEEF" w14:textId="77777777" w:rsidR="00FB1663" w:rsidRPr="004E7B94" w:rsidRDefault="00FB1663" w:rsidP="007840C3">
            <w:pPr>
              <w:rPr>
                <w:rFonts w:ascii="Tahoma" w:hAnsi="Tahoma" w:cs="Tahoma"/>
              </w:rPr>
            </w:pPr>
          </w:p>
          <w:p w14:paraId="68A93EFA" w14:textId="77777777" w:rsidR="00FB1663" w:rsidRPr="004E7B94" w:rsidRDefault="00FB1663" w:rsidP="007840C3">
            <w:pPr>
              <w:rPr>
                <w:rFonts w:ascii="Tahoma" w:hAnsi="Tahoma" w:cs="Tahoma"/>
              </w:rPr>
            </w:pPr>
          </w:p>
        </w:tc>
        <w:tc>
          <w:tcPr>
            <w:tcW w:w="7371" w:type="dxa"/>
          </w:tcPr>
          <w:p w14:paraId="3FE1F9F3" w14:textId="77777777" w:rsidR="00FB1663" w:rsidRPr="004E7B94" w:rsidRDefault="00FB1663" w:rsidP="007840C3">
            <w:pPr>
              <w:pStyle w:val="Tekstprzypisudolnego"/>
              <w:tabs>
                <w:tab w:val="right" w:pos="4338"/>
              </w:tabs>
              <w:rPr>
                <w:rFonts w:ascii="Tahoma" w:hAnsi="Tahoma" w:cs="Tahoma"/>
              </w:rPr>
            </w:pPr>
            <w:r w:rsidRPr="004E7B94">
              <w:rPr>
                <w:rFonts w:ascii="Tahoma" w:hAnsi="Tahoma" w:cs="Tahoma"/>
              </w:rPr>
              <w:t xml:space="preserve">  3 (trzy) dni nie mniej niż 10.000,00 PLN </w:t>
            </w:r>
          </w:p>
          <w:p w14:paraId="5B3EC627" w14:textId="77777777" w:rsidR="00FB1663" w:rsidRPr="004E7B94" w:rsidRDefault="00FB1663" w:rsidP="007840C3">
            <w:pPr>
              <w:pStyle w:val="Tekstprzypisudolnego"/>
              <w:tabs>
                <w:tab w:val="right" w:pos="4338"/>
              </w:tabs>
              <w:rPr>
                <w:rFonts w:ascii="Tahoma" w:hAnsi="Tahoma" w:cs="Tahoma"/>
              </w:rPr>
            </w:pPr>
            <w:r w:rsidRPr="004E7B94">
              <w:rPr>
                <w:rFonts w:ascii="Tahoma" w:hAnsi="Tahoma" w:cs="Tahoma"/>
              </w:rPr>
              <w:t xml:space="preserve">- dotyczy wszystkich </w:t>
            </w:r>
            <w:proofErr w:type="spellStart"/>
            <w:r w:rsidRPr="004E7B94">
              <w:rPr>
                <w:rFonts w:ascii="Tahoma" w:hAnsi="Tahoma" w:cs="Tahoma"/>
              </w:rPr>
              <w:t>ryzyk</w:t>
            </w:r>
            <w:proofErr w:type="spellEnd"/>
            <w:r w:rsidRPr="004E7B94">
              <w:rPr>
                <w:rFonts w:ascii="Tahoma" w:hAnsi="Tahoma" w:cs="Tahoma"/>
              </w:rPr>
              <w:t xml:space="preserve"> objętych zakresem ochrony </w:t>
            </w:r>
          </w:p>
        </w:tc>
      </w:tr>
    </w:tbl>
    <w:p w14:paraId="6FFD0467" w14:textId="77777777" w:rsidR="00FB1663" w:rsidRDefault="00FB1663" w:rsidP="00FB1663">
      <w:pPr>
        <w:pStyle w:val="Tekstpodstawowywcity2"/>
        <w:spacing w:before="60"/>
        <w:ind w:left="0"/>
        <w:jc w:val="both"/>
        <w:rPr>
          <w:rFonts w:ascii="Tahoma" w:hAnsi="Tahoma" w:cs="Tahoma"/>
          <w:sz w:val="20"/>
        </w:rPr>
      </w:pPr>
    </w:p>
    <w:p w14:paraId="589ECC77" w14:textId="77777777" w:rsidR="00FB1663" w:rsidRDefault="00FB1663" w:rsidP="00FB1663">
      <w:pPr>
        <w:spacing w:after="160" w:line="259" w:lineRule="auto"/>
        <w:rPr>
          <w:rFonts w:ascii="Tahoma" w:hAnsi="Tahoma" w:cs="Tahoma"/>
        </w:rPr>
      </w:pPr>
      <w:r>
        <w:rPr>
          <w:rFonts w:ascii="Tahoma" w:hAnsi="Tahoma" w:cs="Tahoma"/>
        </w:rPr>
        <w:br w:type="page"/>
      </w:r>
    </w:p>
    <w:tbl>
      <w:tblPr>
        <w:tblStyle w:val="Tabela-Siatka"/>
        <w:tblW w:w="0" w:type="auto"/>
        <w:tblInd w:w="720" w:type="dxa"/>
        <w:shd w:val="clear" w:color="auto" w:fill="F2F2F2" w:themeFill="background1" w:themeFillShade="F2"/>
        <w:tblLook w:val="04A0" w:firstRow="1" w:lastRow="0" w:firstColumn="1" w:lastColumn="0" w:noHBand="0" w:noVBand="1"/>
      </w:tblPr>
      <w:tblGrid>
        <w:gridCol w:w="8484"/>
      </w:tblGrid>
      <w:tr w:rsidR="00FB1663" w14:paraId="2498EAD6" w14:textId="77777777" w:rsidTr="007840C3">
        <w:tc>
          <w:tcPr>
            <w:tcW w:w="9203" w:type="dxa"/>
            <w:shd w:val="clear" w:color="auto" w:fill="F2F2F2" w:themeFill="background1" w:themeFillShade="F2"/>
          </w:tcPr>
          <w:p w14:paraId="5F16E48B" w14:textId="77777777" w:rsidR="00FB1663" w:rsidRDefault="00FB1663" w:rsidP="007840C3">
            <w:pPr>
              <w:jc w:val="both"/>
              <w:rPr>
                <w:rFonts w:ascii="Tahoma" w:hAnsi="Tahoma" w:cs="Tahoma"/>
                <w:b/>
                <w:bCs/>
                <w:spacing w:val="-2"/>
              </w:rPr>
            </w:pPr>
            <w:r w:rsidRPr="004E7B94">
              <w:rPr>
                <w:rFonts w:ascii="Tahoma" w:hAnsi="Tahoma" w:cs="Tahoma"/>
                <w:b/>
                <w:bCs/>
              </w:rPr>
              <w:t>III. KOMPLEKSOWE UBEZPIECZENIE ELEKTRONIKI (ALL RISKS)</w:t>
            </w:r>
          </w:p>
          <w:p w14:paraId="0C4A973E" w14:textId="77777777" w:rsidR="00FB1663" w:rsidRDefault="00FB1663" w:rsidP="007840C3">
            <w:pPr>
              <w:jc w:val="both"/>
              <w:rPr>
                <w:rFonts w:ascii="Tahoma" w:hAnsi="Tahoma" w:cs="Tahoma"/>
                <w:b/>
                <w:bCs/>
                <w:spacing w:val="-2"/>
              </w:rPr>
            </w:pPr>
          </w:p>
        </w:tc>
      </w:tr>
    </w:tbl>
    <w:p w14:paraId="1975C7E5" w14:textId="77777777" w:rsidR="00FB1663" w:rsidRPr="004E7B94" w:rsidRDefault="00FB1663" w:rsidP="00FB1663">
      <w:pPr>
        <w:pStyle w:val="Tekstpodstawowywcity2"/>
        <w:spacing w:before="60"/>
        <w:ind w:left="0"/>
        <w:jc w:val="both"/>
        <w:rPr>
          <w:rFonts w:ascii="Tahoma" w:hAnsi="Tahoma" w:cs="Tahoma"/>
          <w:sz w:val="20"/>
        </w:rPr>
      </w:pPr>
    </w:p>
    <w:p w14:paraId="56825FDA" w14:textId="77777777" w:rsidR="00FB1663" w:rsidRPr="004E7B94" w:rsidRDefault="00FB1663" w:rsidP="00FB1663">
      <w:pPr>
        <w:jc w:val="both"/>
        <w:rPr>
          <w:rFonts w:ascii="Tahoma" w:hAnsi="Tahoma" w:cs="Tahoma"/>
          <w:u w:val="single"/>
        </w:rPr>
      </w:pPr>
    </w:p>
    <w:p w14:paraId="62A408DB"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III.1. Przedmiot ubezpieczenia / suma ubezpieczenia:</w:t>
      </w:r>
    </w:p>
    <w:p w14:paraId="49F4B185" w14:textId="77777777" w:rsidR="00FB1663" w:rsidRPr="004E7B94" w:rsidRDefault="00FB1663" w:rsidP="00FB1663">
      <w:pPr>
        <w:spacing w:line="360" w:lineRule="auto"/>
        <w:jc w:val="both"/>
        <w:rPr>
          <w:rFonts w:ascii="Tahoma" w:hAnsi="Tahoma" w:cs="Tahoma"/>
          <w:spacing w:val="-2"/>
        </w:rPr>
      </w:pPr>
      <w:r w:rsidRPr="004E7B94">
        <w:rPr>
          <w:rFonts w:ascii="Tahoma" w:hAnsi="Tahoma" w:cs="Tahoma"/>
        </w:rPr>
        <w:t xml:space="preserve">Przedmiot ubezpieczenia stanowi mienie, którego właścicielem lub użytkownikiem </w:t>
      </w:r>
      <w:r w:rsidRPr="004E7B94">
        <w:rPr>
          <w:rFonts w:ascii="Tahoma" w:hAnsi="Tahoma" w:cs="Tahoma"/>
        </w:rPr>
        <w:br/>
        <w:t>w okresie ubezpieczenia jest Zamawiający (bez względu na wiek, stopień umorzenia czy zużycia technicznego). Wzrost wartości sum ubezpieczenia obejmowany zostaje ochroną na podstawie klauzuli automatycznego pokrycia.</w:t>
      </w:r>
    </w:p>
    <w:p w14:paraId="4B4B0DBD" w14:textId="77777777" w:rsidR="00FB1663" w:rsidRPr="004E7B94" w:rsidRDefault="00FB1663" w:rsidP="00FB1663">
      <w:pPr>
        <w:spacing w:line="360" w:lineRule="auto"/>
        <w:jc w:val="both"/>
        <w:rPr>
          <w:rFonts w:ascii="Tahoma" w:hAnsi="Tahoma" w:cs="Tahoma"/>
          <w:spacing w:val="-2"/>
        </w:rPr>
      </w:pPr>
      <w:r w:rsidRPr="004E7B94">
        <w:rPr>
          <w:rFonts w:ascii="Tahoma" w:hAnsi="Tahoma" w:cs="Tahoma"/>
          <w:spacing w:val="-2"/>
        </w:rPr>
        <w:t xml:space="preserve">Sumy </w:t>
      </w:r>
      <w:r w:rsidRPr="00482475">
        <w:rPr>
          <w:rFonts w:ascii="Tahoma" w:hAnsi="Tahoma" w:cs="Tahoma"/>
          <w:color w:val="000000" w:themeColor="text1"/>
          <w:spacing w:val="-2"/>
        </w:rPr>
        <w:t xml:space="preserve">ubezpieczenia (na dzień 31.12.2019r.) </w:t>
      </w:r>
      <w:r w:rsidRPr="004E7B94">
        <w:rPr>
          <w:rFonts w:ascii="Tahoma" w:hAnsi="Tahoma" w:cs="Tahoma"/>
          <w:spacing w:val="-2"/>
        </w:rPr>
        <w:t>oraz poszczególne rodzaje ubezpieczanego mienia:</w:t>
      </w:r>
    </w:p>
    <w:p w14:paraId="195ADE02" w14:textId="77777777" w:rsidR="00FB1663" w:rsidRPr="004E7B94" w:rsidRDefault="00FB1663" w:rsidP="00FB1663">
      <w:pPr>
        <w:pStyle w:val="Tekstpodstawowywcity"/>
        <w:spacing w:line="360" w:lineRule="auto"/>
        <w:ind w:left="0"/>
        <w:rPr>
          <w:rFonts w:ascii="Tahoma" w:hAnsi="Tahoma" w:cs="Tahoma"/>
          <w:b/>
          <w:bCs/>
          <w:sz w:val="20"/>
          <w:u w:val="single"/>
        </w:rPr>
      </w:pPr>
    </w:p>
    <w:tbl>
      <w:tblPr>
        <w:tblW w:w="0" w:type="auto"/>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948"/>
        <w:gridCol w:w="2349"/>
        <w:gridCol w:w="1777"/>
        <w:gridCol w:w="1882"/>
        <w:gridCol w:w="2100"/>
      </w:tblGrid>
      <w:tr w:rsidR="00FB1663" w:rsidRPr="004E7B94" w14:paraId="4FAB452A" w14:textId="77777777" w:rsidTr="007840C3">
        <w:trPr>
          <w:trHeight w:val="478"/>
          <w:tblCellSpacing w:w="20" w:type="dxa"/>
        </w:trPr>
        <w:tc>
          <w:tcPr>
            <w:tcW w:w="888" w:type="dxa"/>
            <w:tcBorders>
              <w:top w:val="inset" w:sz="6" w:space="0" w:color="auto"/>
              <w:bottom w:val="single" w:sz="6" w:space="0" w:color="auto"/>
            </w:tcBorders>
            <w:shd w:val="clear" w:color="auto" w:fill="D9D9D9" w:themeFill="background1" w:themeFillShade="D9"/>
            <w:vAlign w:val="center"/>
          </w:tcPr>
          <w:p w14:paraId="4E03BE1B" w14:textId="77777777" w:rsidR="00FB1663" w:rsidRPr="004E7B94" w:rsidRDefault="00FB1663" w:rsidP="007840C3">
            <w:pPr>
              <w:pStyle w:val="Tekstpodstawowywcity"/>
              <w:ind w:left="0"/>
              <w:jc w:val="center"/>
              <w:rPr>
                <w:rFonts w:ascii="Tahoma" w:hAnsi="Tahoma" w:cs="Tahoma"/>
                <w:b/>
                <w:bCs/>
                <w:sz w:val="20"/>
              </w:rPr>
            </w:pPr>
          </w:p>
          <w:p w14:paraId="00A0E150"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Lp.</w:t>
            </w:r>
          </w:p>
        </w:tc>
        <w:tc>
          <w:tcPr>
            <w:tcW w:w="2309" w:type="dxa"/>
            <w:tcBorders>
              <w:top w:val="inset" w:sz="6" w:space="0" w:color="auto"/>
              <w:bottom w:val="single" w:sz="6" w:space="0" w:color="auto"/>
            </w:tcBorders>
            <w:shd w:val="clear" w:color="auto" w:fill="D9D9D9" w:themeFill="background1" w:themeFillShade="D9"/>
            <w:vAlign w:val="center"/>
          </w:tcPr>
          <w:p w14:paraId="36F062D3" w14:textId="77777777" w:rsidR="00FB1663" w:rsidRPr="004E7B94" w:rsidRDefault="00FB1663" w:rsidP="007840C3">
            <w:pPr>
              <w:pStyle w:val="Tekstpodstawowywcity"/>
              <w:ind w:left="0"/>
              <w:jc w:val="center"/>
              <w:rPr>
                <w:rFonts w:ascii="Tahoma" w:hAnsi="Tahoma" w:cs="Tahoma"/>
                <w:b/>
                <w:bCs/>
                <w:sz w:val="20"/>
              </w:rPr>
            </w:pPr>
          </w:p>
          <w:p w14:paraId="3F0C0B4D"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Przedmiot ubezpieczenia</w:t>
            </w:r>
          </w:p>
        </w:tc>
        <w:tc>
          <w:tcPr>
            <w:tcW w:w="1737" w:type="dxa"/>
            <w:tcBorders>
              <w:top w:val="inset" w:sz="6" w:space="0" w:color="auto"/>
              <w:bottom w:val="single" w:sz="6" w:space="0" w:color="auto"/>
            </w:tcBorders>
            <w:shd w:val="clear" w:color="auto" w:fill="D9D9D9" w:themeFill="background1" w:themeFillShade="D9"/>
            <w:vAlign w:val="center"/>
          </w:tcPr>
          <w:p w14:paraId="4C1A5553"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Suma ubezpieczenia / limit (PLN)</w:t>
            </w:r>
          </w:p>
        </w:tc>
        <w:tc>
          <w:tcPr>
            <w:tcW w:w="1842" w:type="dxa"/>
            <w:tcBorders>
              <w:top w:val="inset" w:sz="6" w:space="0" w:color="auto"/>
              <w:bottom w:val="single" w:sz="6" w:space="0" w:color="auto"/>
            </w:tcBorders>
            <w:shd w:val="clear" w:color="auto" w:fill="D9D9D9" w:themeFill="background1" w:themeFillShade="D9"/>
            <w:vAlign w:val="center"/>
          </w:tcPr>
          <w:p w14:paraId="29482E84"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Sposób ustalenia wartości</w:t>
            </w:r>
          </w:p>
        </w:tc>
        <w:tc>
          <w:tcPr>
            <w:tcW w:w="2040" w:type="dxa"/>
            <w:tcBorders>
              <w:top w:val="inset" w:sz="6" w:space="0" w:color="auto"/>
              <w:bottom w:val="single" w:sz="6" w:space="0" w:color="auto"/>
            </w:tcBorders>
            <w:shd w:val="clear" w:color="auto" w:fill="D9D9D9" w:themeFill="background1" w:themeFillShade="D9"/>
            <w:vAlign w:val="center"/>
          </w:tcPr>
          <w:p w14:paraId="512D3DDE" w14:textId="77777777" w:rsidR="00FB1663" w:rsidRPr="004E7B94" w:rsidRDefault="00FB1663" w:rsidP="007840C3">
            <w:pPr>
              <w:pStyle w:val="Tekstpodstawowywcity"/>
              <w:ind w:left="0"/>
              <w:jc w:val="center"/>
              <w:rPr>
                <w:rFonts w:ascii="Tahoma" w:hAnsi="Tahoma" w:cs="Tahoma"/>
                <w:b/>
                <w:bCs/>
                <w:sz w:val="20"/>
              </w:rPr>
            </w:pPr>
            <w:r w:rsidRPr="004E7B94">
              <w:rPr>
                <w:rFonts w:ascii="Tahoma" w:hAnsi="Tahoma" w:cs="Tahoma"/>
                <w:b/>
                <w:bCs/>
                <w:sz w:val="20"/>
              </w:rPr>
              <w:t>Początek ochrony ubezpieczeniowej</w:t>
            </w:r>
          </w:p>
        </w:tc>
      </w:tr>
      <w:tr w:rsidR="00FB1663" w:rsidRPr="004E7B94" w14:paraId="43D32468" w14:textId="77777777" w:rsidTr="007840C3">
        <w:trPr>
          <w:trHeight w:val="218"/>
          <w:tblCellSpacing w:w="20" w:type="dxa"/>
        </w:trPr>
        <w:tc>
          <w:tcPr>
            <w:tcW w:w="8976" w:type="dxa"/>
            <w:gridSpan w:val="5"/>
          </w:tcPr>
          <w:p w14:paraId="78893C17" w14:textId="77777777" w:rsidR="00FB1663" w:rsidRPr="004E7B94" w:rsidRDefault="00FB1663" w:rsidP="007840C3">
            <w:pPr>
              <w:jc w:val="center"/>
              <w:rPr>
                <w:rFonts w:ascii="Tahoma" w:hAnsi="Tahoma" w:cs="Tahoma"/>
                <w:b/>
                <w:bCs/>
              </w:rPr>
            </w:pPr>
            <w:r w:rsidRPr="004E7B94">
              <w:rPr>
                <w:rFonts w:ascii="Tahoma" w:hAnsi="Tahoma" w:cs="Tahoma"/>
                <w:b/>
                <w:bCs/>
              </w:rPr>
              <w:t>Mienie ubezpieczone wg sum stałych</w:t>
            </w:r>
          </w:p>
        </w:tc>
      </w:tr>
      <w:tr w:rsidR="00FB1663" w:rsidRPr="004E7B94" w14:paraId="2815E432" w14:textId="77777777" w:rsidTr="007840C3">
        <w:trPr>
          <w:trHeight w:val="237"/>
          <w:tblCellSpacing w:w="20" w:type="dxa"/>
        </w:trPr>
        <w:tc>
          <w:tcPr>
            <w:tcW w:w="888" w:type="dxa"/>
            <w:vAlign w:val="center"/>
          </w:tcPr>
          <w:p w14:paraId="162892E9" w14:textId="77777777" w:rsidR="00FB1663" w:rsidRPr="004E7B94" w:rsidRDefault="00FB1663" w:rsidP="007840C3">
            <w:pPr>
              <w:spacing w:before="60" w:after="60"/>
              <w:jc w:val="center"/>
              <w:rPr>
                <w:rFonts w:ascii="Tahoma" w:hAnsi="Tahoma" w:cs="Tahoma"/>
              </w:rPr>
            </w:pPr>
            <w:r w:rsidRPr="004E7B94">
              <w:rPr>
                <w:rFonts w:ascii="Tahoma" w:hAnsi="Tahoma" w:cs="Tahoma"/>
              </w:rPr>
              <w:t>1.</w:t>
            </w:r>
          </w:p>
        </w:tc>
        <w:tc>
          <w:tcPr>
            <w:tcW w:w="2309" w:type="dxa"/>
            <w:vAlign w:val="center"/>
          </w:tcPr>
          <w:p w14:paraId="2D98A20D" w14:textId="77777777" w:rsidR="00FB1663" w:rsidRPr="00424947" w:rsidRDefault="00FB1663" w:rsidP="007840C3">
            <w:pPr>
              <w:spacing w:before="60" w:after="60"/>
              <w:jc w:val="center"/>
              <w:rPr>
                <w:rFonts w:ascii="Tahoma" w:hAnsi="Tahoma" w:cs="Tahoma"/>
                <w:b/>
                <w:bCs/>
                <w:color w:val="000000" w:themeColor="text1"/>
              </w:rPr>
            </w:pPr>
            <w:r w:rsidRPr="00424947">
              <w:rPr>
                <w:rFonts w:ascii="Tahoma" w:hAnsi="Tahoma" w:cs="Tahoma"/>
                <w:color w:val="000000" w:themeColor="text1"/>
              </w:rPr>
              <w:t>Stacjonarny sprzęt elektroniczny</w:t>
            </w:r>
          </w:p>
        </w:tc>
        <w:tc>
          <w:tcPr>
            <w:tcW w:w="1737" w:type="dxa"/>
            <w:vAlign w:val="center"/>
          </w:tcPr>
          <w:p w14:paraId="538DA968" w14:textId="77777777" w:rsidR="00FB1663" w:rsidRPr="00424947" w:rsidRDefault="00FB1663" w:rsidP="007840C3">
            <w:pPr>
              <w:spacing w:before="60" w:after="60"/>
              <w:jc w:val="center"/>
              <w:rPr>
                <w:rFonts w:ascii="Tahoma" w:hAnsi="Tahoma" w:cs="Tahoma"/>
                <w:b/>
                <w:bCs/>
                <w:color w:val="000000" w:themeColor="text1"/>
              </w:rPr>
            </w:pPr>
            <w:r w:rsidRPr="00424947">
              <w:rPr>
                <w:rFonts w:ascii="Tahoma" w:hAnsi="Tahoma" w:cs="Tahoma"/>
                <w:b/>
                <w:bCs/>
                <w:color w:val="000000" w:themeColor="text1"/>
              </w:rPr>
              <w:t>6.742.953,35</w:t>
            </w:r>
          </w:p>
        </w:tc>
        <w:tc>
          <w:tcPr>
            <w:tcW w:w="1842" w:type="dxa"/>
            <w:vAlign w:val="center"/>
          </w:tcPr>
          <w:p w14:paraId="7CA8EF11" w14:textId="77777777" w:rsidR="00FB1663" w:rsidRPr="00424947" w:rsidRDefault="00FB1663" w:rsidP="007840C3">
            <w:pPr>
              <w:spacing w:before="60" w:after="60"/>
              <w:jc w:val="center"/>
              <w:rPr>
                <w:rFonts w:ascii="Tahoma" w:hAnsi="Tahoma" w:cs="Tahoma"/>
                <w:b/>
                <w:bCs/>
                <w:color w:val="000000" w:themeColor="text1"/>
              </w:rPr>
            </w:pPr>
            <w:r w:rsidRPr="00424947">
              <w:rPr>
                <w:rFonts w:ascii="Tahoma" w:hAnsi="Tahoma" w:cs="Tahoma"/>
                <w:b/>
                <w:bCs/>
                <w:color w:val="000000" w:themeColor="text1"/>
              </w:rPr>
              <w:t>Wartość księgowa brutto</w:t>
            </w:r>
          </w:p>
        </w:tc>
        <w:tc>
          <w:tcPr>
            <w:tcW w:w="2040" w:type="dxa"/>
            <w:vAlign w:val="center"/>
          </w:tcPr>
          <w:p w14:paraId="77E85BC7" w14:textId="77777777" w:rsidR="00FB1663" w:rsidRPr="00424947" w:rsidRDefault="00FB1663" w:rsidP="007840C3">
            <w:pPr>
              <w:spacing w:before="60" w:after="60"/>
              <w:jc w:val="center"/>
              <w:rPr>
                <w:rFonts w:ascii="Tahoma" w:hAnsi="Tahoma" w:cs="Tahoma"/>
                <w:b/>
                <w:bCs/>
                <w:color w:val="000000" w:themeColor="text1"/>
              </w:rPr>
            </w:pPr>
            <w:r w:rsidRPr="00424947">
              <w:rPr>
                <w:rFonts w:ascii="Tahoma" w:hAnsi="Tahoma" w:cs="Tahoma"/>
                <w:b/>
                <w:bCs/>
                <w:color w:val="000000" w:themeColor="text1"/>
              </w:rPr>
              <w:t>01.10.2020 r.</w:t>
            </w:r>
          </w:p>
        </w:tc>
      </w:tr>
      <w:tr w:rsidR="00FB1663" w:rsidRPr="004E7B94" w14:paraId="5617E656" w14:textId="77777777" w:rsidTr="007840C3">
        <w:trPr>
          <w:trHeight w:val="156"/>
          <w:tblCellSpacing w:w="20" w:type="dxa"/>
        </w:trPr>
        <w:tc>
          <w:tcPr>
            <w:tcW w:w="888" w:type="dxa"/>
            <w:vAlign w:val="center"/>
          </w:tcPr>
          <w:p w14:paraId="6AE0123A" w14:textId="77777777" w:rsidR="00FB1663" w:rsidRPr="004E7B94" w:rsidRDefault="00FB1663" w:rsidP="007840C3">
            <w:pPr>
              <w:spacing w:before="60" w:after="60"/>
              <w:jc w:val="center"/>
              <w:rPr>
                <w:rFonts w:ascii="Tahoma" w:hAnsi="Tahoma" w:cs="Tahoma"/>
              </w:rPr>
            </w:pPr>
            <w:r w:rsidRPr="004E7B94">
              <w:rPr>
                <w:rFonts w:ascii="Tahoma" w:hAnsi="Tahoma" w:cs="Tahoma"/>
              </w:rPr>
              <w:t>2.</w:t>
            </w:r>
          </w:p>
        </w:tc>
        <w:tc>
          <w:tcPr>
            <w:tcW w:w="2309" w:type="dxa"/>
            <w:vAlign w:val="center"/>
          </w:tcPr>
          <w:p w14:paraId="31282086" w14:textId="77777777" w:rsidR="00FB1663" w:rsidRPr="00424947" w:rsidRDefault="00FB1663" w:rsidP="007840C3">
            <w:pPr>
              <w:spacing w:before="60" w:after="60"/>
              <w:jc w:val="center"/>
              <w:rPr>
                <w:rFonts w:ascii="Tahoma" w:hAnsi="Tahoma" w:cs="Tahoma"/>
                <w:color w:val="000000" w:themeColor="text1"/>
              </w:rPr>
            </w:pPr>
            <w:r w:rsidRPr="00424947">
              <w:rPr>
                <w:rFonts w:ascii="Tahoma" w:hAnsi="Tahoma" w:cs="Tahoma"/>
                <w:color w:val="000000" w:themeColor="text1"/>
              </w:rPr>
              <w:t>Przenośny sprzęt elektroniczny w tym telefony</w:t>
            </w:r>
          </w:p>
        </w:tc>
        <w:tc>
          <w:tcPr>
            <w:tcW w:w="1737" w:type="dxa"/>
            <w:vAlign w:val="center"/>
          </w:tcPr>
          <w:p w14:paraId="6B748C6B" w14:textId="77777777" w:rsidR="00FB1663" w:rsidRPr="00424947" w:rsidRDefault="00FB1663" w:rsidP="007840C3">
            <w:pPr>
              <w:spacing w:before="60" w:after="60"/>
              <w:jc w:val="center"/>
              <w:rPr>
                <w:rFonts w:ascii="Tahoma" w:hAnsi="Tahoma" w:cs="Tahoma"/>
                <w:b/>
                <w:bCs/>
                <w:strike/>
                <w:color w:val="000000" w:themeColor="text1"/>
              </w:rPr>
            </w:pPr>
            <w:r w:rsidRPr="00424947">
              <w:rPr>
                <w:rFonts w:ascii="Tahoma" w:hAnsi="Tahoma" w:cs="Tahoma"/>
                <w:b/>
                <w:bCs/>
                <w:color w:val="000000" w:themeColor="text1"/>
              </w:rPr>
              <w:t>1.407.501,84</w:t>
            </w:r>
          </w:p>
        </w:tc>
        <w:tc>
          <w:tcPr>
            <w:tcW w:w="1842" w:type="dxa"/>
            <w:vAlign w:val="center"/>
          </w:tcPr>
          <w:p w14:paraId="713BD99B" w14:textId="77777777" w:rsidR="00FB1663" w:rsidRPr="00424947" w:rsidRDefault="00FB1663" w:rsidP="007840C3">
            <w:pPr>
              <w:jc w:val="center"/>
              <w:rPr>
                <w:rFonts w:ascii="Tahoma" w:hAnsi="Tahoma" w:cs="Tahoma"/>
                <w:color w:val="000000" w:themeColor="text1"/>
              </w:rPr>
            </w:pPr>
            <w:r w:rsidRPr="00424947">
              <w:rPr>
                <w:rFonts w:ascii="Tahoma" w:hAnsi="Tahoma" w:cs="Tahoma"/>
                <w:b/>
                <w:bCs/>
                <w:color w:val="000000" w:themeColor="text1"/>
              </w:rPr>
              <w:t>Wartość księgowa brutto</w:t>
            </w:r>
          </w:p>
        </w:tc>
        <w:tc>
          <w:tcPr>
            <w:tcW w:w="2040" w:type="dxa"/>
            <w:vAlign w:val="center"/>
          </w:tcPr>
          <w:p w14:paraId="20180F83" w14:textId="77777777" w:rsidR="00FB1663" w:rsidRPr="00424947" w:rsidRDefault="00FB1663" w:rsidP="007840C3">
            <w:pPr>
              <w:jc w:val="center"/>
              <w:rPr>
                <w:rFonts w:ascii="Tahoma" w:hAnsi="Tahoma" w:cs="Tahoma"/>
                <w:color w:val="000000" w:themeColor="text1"/>
              </w:rPr>
            </w:pPr>
            <w:r w:rsidRPr="00424947">
              <w:rPr>
                <w:rFonts w:ascii="Tahoma" w:hAnsi="Tahoma" w:cs="Tahoma"/>
                <w:b/>
                <w:bCs/>
                <w:color w:val="000000" w:themeColor="text1"/>
              </w:rPr>
              <w:t>01.10.2020 r.</w:t>
            </w:r>
          </w:p>
        </w:tc>
      </w:tr>
      <w:tr w:rsidR="00FB1663" w:rsidRPr="004E7B94" w14:paraId="2393F083" w14:textId="77777777" w:rsidTr="007840C3">
        <w:trPr>
          <w:trHeight w:val="280"/>
          <w:tblCellSpacing w:w="20" w:type="dxa"/>
        </w:trPr>
        <w:tc>
          <w:tcPr>
            <w:tcW w:w="888" w:type="dxa"/>
            <w:vAlign w:val="center"/>
          </w:tcPr>
          <w:p w14:paraId="6DEC5199" w14:textId="77777777" w:rsidR="00FB1663" w:rsidRPr="004E7B94" w:rsidRDefault="00FB1663" w:rsidP="007840C3">
            <w:pPr>
              <w:spacing w:before="60" w:after="60"/>
              <w:jc w:val="center"/>
              <w:rPr>
                <w:rFonts w:ascii="Tahoma" w:hAnsi="Tahoma" w:cs="Tahoma"/>
              </w:rPr>
            </w:pPr>
            <w:r w:rsidRPr="004E7B94">
              <w:rPr>
                <w:rFonts w:ascii="Tahoma" w:hAnsi="Tahoma" w:cs="Tahoma"/>
              </w:rPr>
              <w:t>3.</w:t>
            </w:r>
          </w:p>
        </w:tc>
        <w:tc>
          <w:tcPr>
            <w:tcW w:w="2309" w:type="dxa"/>
            <w:vAlign w:val="center"/>
          </w:tcPr>
          <w:p w14:paraId="1E034B0D" w14:textId="77777777" w:rsidR="00FB1663" w:rsidRPr="00424947" w:rsidRDefault="00FB1663" w:rsidP="007840C3">
            <w:pPr>
              <w:spacing w:before="60" w:after="60"/>
              <w:jc w:val="center"/>
              <w:rPr>
                <w:rFonts w:ascii="Tahoma" w:hAnsi="Tahoma" w:cs="Tahoma"/>
                <w:color w:val="000000" w:themeColor="text1"/>
              </w:rPr>
            </w:pPr>
            <w:r w:rsidRPr="00424947">
              <w:rPr>
                <w:rFonts w:ascii="Tahoma" w:hAnsi="Tahoma" w:cs="Tahoma"/>
                <w:color w:val="000000" w:themeColor="text1"/>
              </w:rPr>
              <w:t>Dane oraz nośniki danych (w tym oprogramowanie) – I ryzyko</w:t>
            </w:r>
          </w:p>
        </w:tc>
        <w:tc>
          <w:tcPr>
            <w:tcW w:w="1737" w:type="dxa"/>
            <w:vAlign w:val="center"/>
          </w:tcPr>
          <w:p w14:paraId="7F62FDEC" w14:textId="77777777" w:rsidR="00FB1663" w:rsidRPr="00424947" w:rsidRDefault="00FB1663" w:rsidP="007840C3">
            <w:pPr>
              <w:jc w:val="center"/>
              <w:rPr>
                <w:rFonts w:ascii="Tahoma" w:hAnsi="Tahoma" w:cs="Tahoma"/>
                <w:b/>
                <w:bCs/>
                <w:color w:val="000000" w:themeColor="text1"/>
              </w:rPr>
            </w:pPr>
            <w:r w:rsidRPr="00424947">
              <w:rPr>
                <w:rFonts w:ascii="Tahoma" w:hAnsi="Tahoma" w:cs="Tahoma"/>
                <w:b/>
                <w:bCs/>
                <w:color w:val="000000" w:themeColor="text1"/>
              </w:rPr>
              <w:t>1.000.000,00</w:t>
            </w:r>
          </w:p>
        </w:tc>
        <w:tc>
          <w:tcPr>
            <w:tcW w:w="1842" w:type="dxa"/>
            <w:vAlign w:val="center"/>
          </w:tcPr>
          <w:p w14:paraId="13B43C86" w14:textId="77777777" w:rsidR="00FB1663" w:rsidRPr="00424947" w:rsidRDefault="00FB1663" w:rsidP="007840C3">
            <w:pPr>
              <w:jc w:val="center"/>
              <w:rPr>
                <w:rFonts w:ascii="Tahoma" w:hAnsi="Tahoma" w:cs="Tahoma"/>
                <w:color w:val="000000" w:themeColor="text1"/>
              </w:rPr>
            </w:pPr>
            <w:r w:rsidRPr="00424947">
              <w:rPr>
                <w:rFonts w:ascii="Tahoma" w:hAnsi="Tahoma" w:cs="Tahoma"/>
                <w:b/>
                <w:bCs/>
                <w:color w:val="000000" w:themeColor="text1"/>
              </w:rPr>
              <w:t>Wartość odtworzeniowa</w:t>
            </w:r>
          </w:p>
        </w:tc>
        <w:tc>
          <w:tcPr>
            <w:tcW w:w="2040" w:type="dxa"/>
            <w:vAlign w:val="center"/>
          </w:tcPr>
          <w:p w14:paraId="0482A8D7" w14:textId="77777777" w:rsidR="00FB1663" w:rsidRPr="00424947" w:rsidRDefault="00FB1663" w:rsidP="007840C3">
            <w:pPr>
              <w:jc w:val="center"/>
              <w:rPr>
                <w:rFonts w:ascii="Tahoma" w:hAnsi="Tahoma" w:cs="Tahoma"/>
                <w:color w:val="000000" w:themeColor="text1"/>
              </w:rPr>
            </w:pPr>
            <w:r w:rsidRPr="00424947">
              <w:rPr>
                <w:rFonts w:ascii="Tahoma" w:hAnsi="Tahoma" w:cs="Tahoma"/>
                <w:b/>
                <w:bCs/>
                <w:color w:val="000000" w:themeColor="text1"/>
              </w:rPr>
              <w:t>01.10.2020 r.</w:t>
            </w:r>
          </w:p>
        </w:tc>
      </w:tr>
    </w:tbl>
    <w:p w14:paraId="7D7E921A" w14:textId="77777777" w:rsidR="00FB1663" w:rsidRPr="004E7B94" w:rsidRDefault="00FB1663" w:rsidP="00FB1663">
      <w:pPr>
        <w:pStyle w:val="Tekstpodstawowywcity"/>
        <w:spacing w:line="360" w:lineRule="auto"/>
        <w:rPr>
          <w:rFonts w:ascii="Tahoma" w:hAnsi="Tahoma" w:cs="Tahoma"/>
          <w:sz w:val="20"/>
        </w:rPr>
      </w:pPr>
    </w:p>
    <w:p w14:paraId="7BB7D857" w14:textId="1F02EF11" w:rsidR="00FB1663" w:rsidRPr="004E7B94" w:rsidRDefault="00FB1663" w:rsidP="00FB1663">
      <w:pPr>
        <w:pStyle w:val="Tekstpodstawowywcity"/>
        <w:spacing w:line="360" w:lineRule="auto"/>
        <w:rPr>
          <w:rFonts w:ascii="Tahoma" w:hAnsi="Tahoma" w:cs="Tahoma"/>
          <w:sz w:val="20"/>
        </w:rPr>
      </w:pPr>
      <w:r w:rsidRPr="004E7B94">
        <w:rPr>
          <w:rFonts w:ascii="Tahoma" w:hAnsi="Tahoma" w:cs="Tahoma"/>
          <w:sz w:val="20"/>
        </w:rPr>
        <w:t xml:space="preserve">*Wykaz ubezpieczonego sprzętu stanowi </w:t>
      </w:r>
      <w:r w:rsidRPr="008F7B35">
        <w:rPr>
          <w:rFonts w:ascii="Tahoma" w:hAnsi="Tahoma" w:cs="Tahoma"/>
          <w:b/>
          <w:sz w:val="20"/>
        </w:rPr>
        <w:t xml:space="preserve">Załącznik nr </w:t>
      </w:r>
      <w:r w:rsidR="005B5EFD" w:rsidRPr="008F7B35">
        <w:rPr>
          <w:rFonts w:ascii="Tahoma" w:hAnsi="Tahoma" w:cs="Tahoma"/>
          <w:b/>
          <w:sz w:val="20"/>
        </w:rPr>
        <w:t>10</w:t>
      </w:r>
      <w:r w:rsidRPr="008F7B35">
        <w:rPr>
          <w:rFonts w:ascii="Tahoma" w:hAnsi="Tahoma" w:cs="Tahoma"/>
          <w:sz w:val="20"/>
        </w:rPr>
        <w:t xml:space="preserve"> do SIWZ.</w:t>
      </w:r>
    </w:p>
    <w:p w14:paraId="56F38D32" w14:textId="77777777" w:rsidR="00FB1663" w:rsidRPr="004E7B94" w:rsidRDefault="00FB1663" w:rsidP="00FB1663">
      <w:pPr>
        <w:pStyle w:val="Tekstpodstawowywcity"/>
        <w:spacing w:line="360" w:lineRule="auto"/>
        <w:rPr>
          <w:rFonts w:ascii="Tahoma" w:hAnsi="Tahoma" w:cs="Tahoma"/>
          <w:sz w:val="20"/>
        </w:rPr>
      </w:pPr>
    </w:p>
    <w:p w14:paraId="587CA04A" w14:textId="77777777" w:rsidR="00FB1663" w:rsidRPr="004E7B94" w:rsidRDefault="00FB1663" w:rsidP="00FB1663">
      <w:pPr>
        <w:pStyle w:val="Tekstpodstawowywcity"/>
        <w:spacing w:line="360" w:lineRule="auto"/>
        <w:ind w:left="0"/>
        <w:rPr>
          <w:rFonts w:ascii="Tahoma" w:hAnsi="Tahoma" w:cs="Tahoma"/>
          <w:b/>
          <w:bCs/>
          <w:sz w:val="20"/>
          <w:u w:val="single"/>
        </w:rPr>
      </w:pPr>
      <w:r w:rsidRPr="004E7B94">
        <w:rPr>
          <w:rFonts w:ascii="Tahoma" w:hAnsi="Tahoma" w:cs="Tahoma"/>
          <w:b/>
          <w:bCs/>
          <w:sz w:val="20"/>
          <w:u w:val="single"/>
        </w:rPr>
        <w:t xml:space="preserve">III.2.  Zakres ubezpieczenia: </w:t>
      </w:r>
    </w:p>
    <w:p w14:paraId="401E0AA7" w14:textId="77777777" w:rsidR="00FB1663" w:rsidRPr="004E7B94" w:rsidRDefault="00FB1663" w:rsidP="00FB1663">
      <w:pPr>
        <w:pStyle w:val="Tekstpodstawowywcity2"/>
        <w:spacing w:line="360" w:lineRule="auto"/>
        <w:ind w:left="0"/>
        <w:jc w:val="both"/>
        <w:rPr>
          <w:rFonts w:ascii="Tahoma" w:hAnsi="Tahoma" w:cs="Tahoma"/>
          <w:sz w:val="20"/>
        </w:rPr>
      </w:pPr>
      <w:r w:rsidRPr="004E7B94">
        <w:rPr>
          <w:rFonts w:ascii="Tahoma" w:hAnsi="Tahoma" w:cs="Tahoma"/>
          <w:sz w:val="20"/>
        </w:rPr>
        <w:t xml:space="preserve">Zakres ubezpieczenia obejmuje wszelkie przypadkowe, nagłe, nieprzewidziane i wynikające z przyczyn niezależnych od Zamawiającego szkody, a w szczególności następujące ryzyka: </w:t>
      </w:r>
    </w:p>
    <w:p w14:paraId="5B8B855A"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ogień, wybuch, bezpośrednie uderzenie pioruna, upadek statku powietrznego;</w:t>
      </w:r>
    </w:p>
    <w:p w14:paraId="1287C1FD"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 xml:space="preserve">silny wiatr, deszcz nawalny, powódź, zapadanie i osuwanie się ziemi, awarię instalacji wodociągowych i technologicznych, uderzenie pojazdu, grad, działanie ciężaru śniegu, szadź, dym, sadza, osmolenie, przypalenie; </w:t>
      </w:r>
    </w:p>
    <w:p w14:paraId="7D29B6C9"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działanie człowieka, tj.: niewłaściwe użytkowanie, nieostrożność, zaniedbanie, błędną obsługę, świadome i celowe zniszczenie przez osoby trzecie;</w:t>
      </w:r>
    </w:p>
    <w:p w14:paraId="44563FD8"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 xml:space="preserve">działania wody tj. zalania wodą z urządzeń </w:t>
      </w:r>
      <w:proofErr w:type="spellStart"/>
      <w:r w:rsidRPr="004E7B94">
        <w:rPr>
          <w:rFonts w:ascii="Tahoma" w:hAnsi="Tahoma" w:cs="Tahoma"/>
        </w:rPr>
        <w:t>wodno</w:t>
      </w:r>
      <w:proofErr w:type="spellEnd"/>
      <w:r w:rsidRPr="004E7B94">
        <w:rPr>
          <w:rFonts w:ascii="Tahoma" w:hAnsi="Tahoma" w:cs="Tahoma"/>
        </w:rPr>
        <w:t xml:space="preserve"> - kanalizacyjnych, burzy, sztormu, wylewu wód podziemnych, wilgoci, pary wodnej i cieczy w innej postaci oraz mrozu;</w:t>
      </w:r>
    </w:p>
    <w:p w14:paraId="3BDC2101"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działania wiatru, lawiny, osunięcie się ziemi;</w:t>
      </w:r>
    </w:p>
    <w:p w14:paraId="06EAED8C"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 xml:space="preserve">wad produkcyjnych, błędów konstrukcyjnych, wad materiałowych, które ujawniły się dopiero </w:t>
      </w:r>
      <w:r>
        <w:rPr>
          <w:rFonts w:ascii="Tahoma" w:hAnsi="Tahoma" w:cs="Tahoma"/>
        </w:rPr>
        <w:br/>
      </w:r>
      <w:r w:rsidRPr="004E7B94">
        <w:rPr>
          <w:rFonts w:ascii="Tahoma" w:hAnsi="Tahoma" w:cs="Tahoma"/>
        </w:rPr>
        <w:t xml:space="preserve">po okresie gwarancji; </w:t>
      </w:r>
    </w:p>
    <w:p w14:paraId="7DA7C097"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zbyt wysokiego/ niskiego napięcia w sieci instalacji elektrycznej;</w:t>
      </w:r>
    </w:p>
    <w:p w14:paraId="27944B8E"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pośrednie działanie wyładowań atmosferycznych i zjawisk pochodnych tj. działanie pola elektromagnetycznego, indukcji, itp.;</w:t>
      </w:r>
    </w:p>
    <w:p w14:paraId="7F23533C"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 xml:space="preserve">kradzież z włamaniem (dokonana lub usiłowania), rabunek (dokonany lub usiłowany), wandalizm / dewastacja, kradzież zwykła oraz zaginięcie z limitem odpowiedzialności </w:t>
      </w:r>
      <w:r w:rsidRPr="004E7B94">
        <w:rPr>
          <w:rFonts w:ascii="Tahoma" w:hAnsi="Tahoma" w:cs="Tahoma"/>
          <w:b/>
        </w:rPr>
        <w:t>20.000,00 PLN</w:t>
      </w:r>
      <w:r w:rsidRPr="004E7B94">
        <w:rPr>
          <w:rFonts w:ascii="Tahoma" w:hAnsi="Tahoma" w:cs="Tahoma"/>
        </w:rPr>
        <w:t xml:space="preserve"> na jedno i wszystkie zdarzenia w każdym okresie rozliczeniowym;</w:t>
      </w:r>
    </w:p>
    <w:p w14:paraId="093D1E09"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szkody powstałe podczas napraw i konserwacji (również dokonywanych przez pracowników służby wewnętrzne),</w:t>
      </w:r>
    </w:p>
    <w:p w14:paraId="08B5EEDA"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ataku terrorystycznego, strajków, rozruchów, lokautów i zamieszek oraz niepokojów społecznych – w ramach limitu przewidzianego w pkt. I.3. SIWZ;</w:t>
      </w:r>
      <w:r w:rsidRPr="004E7B94">
        <w:rPr>
          <w:rFonts w:ascii="Tahoma" w:hAnsi="Tahoma" w:cs="Tahoma"/>
          <w:strike/>
        </w:rPr>
        <w:t xml:space="preserve">  </w:t>
      </w:r>
    </w:p>
    <w:p w14:paraId="4698E1C9" w14:textId="77777777" w:rsidR="00FB1663" w:rsidRPr="004E7B94" w:rsidRDefault="00FB1663" w:rsidP="00FB1663">
      <w:pPr>
        <w:numPr>
          <w:ilvl w:val="0"/>
          <w:numId w:val="52"/>
        </w:numPr>
        <w:spacing w:line="360" w:lineRule="auto"/>
        <w:jc w:val="both"/>
        <w:rPr>
          <w:rFonts w:ascii="Tahoma" w:hAnsi="Tahoma" w:cs="Tahoma"/>
        </w:rPr>
      </w:pPr>
      <w:r w:rsidRPr="004E7B94">
        <w:rPr>
          <w:rFonts w:ascii="Tahoma" w:hAnsi="Tahoma" w:cs="Tahoma"/>
        </w:rPr>
        <w:t xml:space="preserve">szkód estetycznych – w ramach limitu </w:t>
      </w:r>
      <w:r w:rsidRPr="004E7B94">
        <w:rPr>
          <w:rFonts w:ascii="Tahoma" w:hAnsi="Tahoma" w:cs="Tahoma"/>
          <w:b/>
        </w:rPr>
        <w:t>20.000,00 PLN</w:t>
      </w:r>
      <w:r w:rsidRPr="004E7B94">
        <w:rPr>
          <w:rFonts w:ascii="Tahoma" w:hAnsi="Tahoma" w:cs="Tahoma"/>
        </w:rPr>
        <w:t xml:space="preserve"> na jedno i wszystkie zdarzenia w każdym okresie rozliczeniowym;</w:t>
      </w:r>
    </w:p>
    <w:p w14:paraId="721AA585" w14:textId="77777777" w:rsidR="00FB1663" w:rsidRPr="004E7B94" w:rsidRDefault="00FB1663" w:rsidP="00FB1663">
      <w:pPr>
        <w:pStyle w:val="NormalnyWeb"/>
        <w:spacing w:line="360" w:lineRule="auto"/>
        <w:jc w:val="both"/>
        <w:rPr>
          <w:rFonts w:ascii="Tahoma" w:hAnsi="Tahoma" w:cs="Tahoma"/>
          <w:b/>
          <w:bCs/>
          <w:sz w:val="20"/>
          <w:szCs w:val="20"/>
          <w:u w:val="single"/>
        </w:rPr>
      </w:pPr>
    </w:p>
    <w:p w14:paraId="034CE6CA" w14:textId="77777777" w:rsidR="00FB1663" w:rsidRPr="004E7B94" w:rsidRDefault="00FB1663" w:rsidP="00FB1663">
      <w:pPr>
        <w:pStyle w:val="NormalnyWeb"/>
        <w:spacing w:line="360" w:lineRule="auto"/>
        <w:rPr>
          <w:rFonts w:ascii="Tahoma" w:hAnsi="Tahoma" w:cs="Tahoma"/>
          <w:bCs/>
          <w:sz w:val="20"/>
          <w:szCs w:val="20"/>
        </w:rPr>
      </w:pPr>
      <w:r w:rsidRPr="004E7B94">
        <w:rPr>
          <w:rFonts w:ascii="Tahoma" w:hAnsi="Tahoma" w:cs="Tahoma"/>
          <w:bCs/>
          <w:sz w:val="20"/>
          <w:szCs w:val="20"/>
        </w:rPr>
        <w:t>W ramach sum ubezpieczenia zakres ochrony obejmuje:</w:t>
      </w:r>
    </w:p>
    <w:p w14:paraId="383E9672" w14:textId="77777777" w:rsidR="00FB1663" w:rsidRPr="004E7B94" w:rsidRDefault="00FB1663" w:rsidP="00FB1663">
      <w:pPr>
        <w:pStyle w:val="NormalnyWeb"/>
        <w:numPr>
          <w:ilvl w:val="0"/>
          <w:numId w:val="61"/>
        </w:numPr>
        <w:spacing w:line="360" w:lineRule="auto"/>
        <w:jc w:val="both"/>
        <w:rPr>
          <w:rFonts w:ascii="Tahoma" w:hAnsi="Tahoma" w:cs="Tahoma"/>
          <w:bCs/>
          <w:sz w:val="20"/>
          <w:szCs w:val="20"/>
        </w:rPr>
      </w:pPr>
      <w:r w:rsidRPr="004E7B94">
        <w:rPr>
          <w:rFonts w:ascii="Tahoma" w:hAnsi="Tahoma" w:cs="Tahoma"/>
          <w:bCs/>
          <w:sz w:val="20"/>
          <w:szCs w:val="20"/>
        </w:rPr>
        <w:t>szkody spowodowane akcją ratowniczą (gaszeniem, rozbiórką, ewakuacją), jeśli ratunek miał na celu zmniejszenie strat lub niedopuszczenie do ich zwiększenia;</w:t>
      </w:r>
    </w:p>
    <w:p w14:paraId="541E5CB2" w14:textId="77777777" w:rsidR="00FB1663" w:rsidRPr="004E7B94" w:rsidRDefault="00FB1663" w:rsidP="00FB1663">
      <w:pPr>
        <w:pStyle w:val="NormalnyWeb"/>
        <w:numPr>
          <w:ilvl w:val="0"/>
          <w:numId w:val="61"/>
        </w:numPr>
        <w:spacing w:line="360" w:lineRule="auto"/>
        <w:jc w:val="both"/>
        <w:rPr>
          <w:rFonts w:ascii="Tahoma" w:hAnsi="Tahoma" w:cs="Tahoma"/>
          <w:bCs/>
          <w:sz w:val="20"/>
          <w:szCs w:val="20"/>
        </w:rPr>
      </w:pPr>
      <w:r w:rsidRPr="004E7B94">
        <w:rPr>
          <w:rFonts w:ascii="Tahoma" w:hAnsi="Tahoma" w:cs="Tahoma"/>
          <w:bCs/>
          <w:sz w:val="20"/>
          <w:szCs w:val="20"/>
        </w:rPr>
        <w:t>koszty uprzątnięcia pozostałości po szkodzie, łącznie z kosztami rozbiórki i demontażu części niezdatnych do użytku, ich wywozu, składowania oraz utylizacji;</w:t>
      </w:r>
    </w:p>
    <w:p w14:paraId="2BD6FBDF" w14:textId="77777777" w:rsidR="00FB1663" w:rsidRPr="004E7B94" w:rsidRDefault="00FB1663" w:rsidP="00FB1663">
      <w:pPr>
        <w:pStyle w:val="NormalnyWeb"/>
        <w:numPr>
          <w:ilvl w:val="0"/>
          <w:numId w:val="61"/>
        </w:numPr>
        <w:spacing w:line="360" w:lineRule="auto"/>
        <w:jc w:val="both"/>
        <w:rPr>
          <w:rFonts w:ascii="Tahoma" w:hAnsi="Tahoma" w:cs="Tahoma"/>
          <w:bCs/>
          <w:sz w:val="20"/>
          <w:szCs w:val="20"/>
        </w:rPr>
      </w:pPr>
      <w:r w:rsidRPr="004E7B94">
        <w:rPr>
          <w:rFonts w:ascii="Tahoma" w:hAnsi="Tahoma" w:cs="Tahoma"/>
          <w:bCs/>
          <w:sz w:val="20"/>
          <w:szCs w:val="20"/>
        </w:rPr>
        <w:t xml:space="preserve">koszty demontażu i ponownego montażu nieuszkodzonych części ubezpieczonego mienia, niezbędnych w procesie naprawy mienia dotkniętego szkodą;  </w:t>
      </w:r>
    </w:p>
    <w:p w14:paraId="7189605E" w14:textId="77777777" w:rsidR="00FB1663" w:rsidRPr="004E7B94" w:rsidRDefault="00FB1663" w:rsidP="00FB1663">
      <w:pPr>
        <w:pStyle w:val="NormalnyWeb"/>
        <w:numPr>
          <w:ilvl w:val="0"/>
          <w:numId w:val="61"/>
        </w:numPr>
        <w:spacing w:line="360" w:lineRule="auto"/>
        <w:jc w:val="both"/>
        <w:rPr>
          <w:rFonts w:ascii="Tahoma" w:hAnsi="Tahoma" w:cs="Tahoma"/>
          <w:bCs/>
          <w:sz w:val="20"/>
          <w:szCs w:val="20"/>
        </w:rPr>
      </w:pPr>
      <w:r w:rsidRPr="004E7B94">
        <w:rPr>
          <w:rFonts w:ascii="Tahoma" w:hAnsi="Tahoma" w:cs="Tahoma"/>
          <w:bCs/>
          <w:sz w:val="20"/>
          <w:szCs w:val="20"/>
        </w:rPr>
        <w:t>koszty zabezpieczenia przed szkodą ubezpieczonego mienia w razie jego bezpośredniego zagrożenia działaniem zdarzeń objętych ochroną ubezpieczeniową.</w:t>
      </w:r>
    </w:p>
    <w:p w14:paraId="3E42E57E" w14:textId="77777777" w:rsidR="00FB1663" w:rsidRPr="004E7B94" w:rsidRDefault="00FB1663" w:rsidP="00FB1663">
      <w:pPr>
        <w:pStyle w:val="NormalnyWeb"/>
        <w:spacing w:line="360" w:lineRule="auto"/>
        <w:jc w:val="both"/>
        <w:rPr>
          <w:rFonts w:ascii="Tahoma" w:hAnsi="Tahoma" w:cs="Tahoma"/>
          <w:b/>
          <w:bCs/>
          <w:sz w:val="20"/>
          <w:szCs w:val="20"/>
          <w:u w:val="single"/>
        </w:rPr>
      </w:pPr>
    </w:p>
    <w:p w14:paraId="276AE99E" w14:textId="77777777" w:rsidR="00FB1663" w:rsidRPr="004E7B94" w:rsidRDefault="00FB1663" w:rsidP="00FB1663">
      <w:pPr>
        <w:pStyle w:val="NormalnyWeb"/>
        <w:spacing w:line="360" w:lineRule="auto"/>
        <w:jc w:val="both"/>
        <w:rPr>
          <w:rFonts w:ascii="Tahoma" w:hAnsi="Tahoma" w:cs="Tahoma"/>
          <w:b/>
          <w:bCs/>
          <w:sz w:val="20"/>
          <w:szCs w:val="20"/>
        </w:rPr>
      </w:pPr>
    </w:p>
    <w:p w14:paraId="4B9119E1" w14:textId="77777777" w:rsidR="00FB1663" w:rsidRPr="004E7B94" w:rsidRDefault="00FB1663" w:rsidP="00FB1663">
      <w:pPr>
        <w:pStyle w:val="NormalnyWeb"/>
        <w:spacing w:line="360" w:lineRule="auto"/>
        <w:jc w:val="both"/>
        <w:rPr>
          <w:rFonts w:ascii="Tahoma" w:hAnsi="Tahoma" w:cs="Tahoma"/>
          <w:b/>
          <w:bCs/>
          <w:sz w:val="20"/>
          <w:szCs w:val="20"/>
        </w:rPr>
      </w:pPr>
      <w:r w:rsidRPr="004E7B94">
        <w:rPr>
          <w:rFonts w:ascii="Tahoma" w:hAnsi="Tahoma" w:cs="Tahoma"/>
          <w:b/>
          <w:bCs/>
          <w:sz w:val="20"/>
          <w:szCs w:val="20"/>
        </w:rPr>
        <w:t>III.3. Dodatkowe warunki ochrony ubezpieczeniowej</w:t>
      </w:r>
    </w:p>
    <w:p w14:paraId="189AB185" w14:textId="77777777" w:rsidR="00FB1663" w:rsidRPr="004E7B94" w:rsidRDefault="00FB1663" w:rsidP="00FB1663">
      <w:pPr>
        <w:spacing w:line="360" w:lineRule="auto"/>
        <w:ind w:left="709" w:hanging="709"/>
        <w:rPr>
          <w:rFonts w:ascii="Tahoma" w:hAnsi="Tahoma" w:cs="Tahoma"/>
        </w:rPr>
      </w:pPr>
      <w:r w:rsidRPr="004E7B94">
        <w:rPr>
          <w:rFonts w:ascii="Tahoma" w:hAnsi="Tahoma" w:cs="Tahoma"/>
          <w:b/>
        </w:rPr>
        <w:t>III.3.1.</w:t>
      </w:r>
      <w:r w:rsidRPr="004E7B94">
        <w:rPr>
          <w:rFonts w:ascii="Tahoma" w:hAnsi="Tahoma" w:cs="Tahoma"/>
        </w:rPr>
        <w:t xml:space="preserve"> Ochroną objęte jest mienie podczas tymczasowego składowania zgodnie z poniższą treścią: </w:t>
      </w:r>
    </w:p>
    <w:p w14:paraId="0198FA8F" w14:textId="77777777" w:rsidR="00FB1663" w:rsidRPr="004E7B94" w:rsidRDefault="00FB1663" w:rsidP="00FB1663">
      <w:pPr>
        <w:spacing w:line="360" w:lineRule="auto"/>
        <w:ind w:left="709" w:hanging="1"/>
        <w:jc w:val="both"/>
        <w:rPr>
          <w:rFonts w:ascii="Tahoma" w:hAnsi="Tahoma" w:cs="Tahoma"/>
        </w:rPr>
      </w:pPr>
      <w:r w:rsidRPr="004E7B94">
        <w:rPr>
          <w:rFonts w:ascii="Tahoma" w:hAnsi="Tahoma" w:cs="Tahoma"/>
        </w:rPr>
        <w:t xml:space="preserve">Ustala się z zachowaniem pozostałych niezmienionych niniejszą klauzulą postanowień ogólnych warunków ubezpieczenia sprzętu elektronicznego, iż Ubezpieczyciel rozszerza zakres ochrony ubezpieczeniowej i przyjmuje odpowiedzialność za szkody z tytułu utarty lub uszkodzenia sprzętu elektronicznego, który był wcześniej sprawny technicznie i eksploatowany pozostaje chwilowo nie użytkowany lub tymczasowo magazynowany w miejscu ubezpieczenia wskazanym w polisie. Przez termin „tymczasowo” rozumie się okres nie przekraczający 6 (sześciu) miesięcy. Ubezpieczający zobowiązany jest w terminie 30 (trzydziestu) dni roboczych od dnia zajścia zmian powiadomić ubezpieczyciela o dacie rozpoczęcia tymczasowego magazynowania oraz miejscu magazynowania jeżeli jest ono inne niż określone w polisie. Zaniechanie tego obowiązku powoduje wygaśniecie ochrony ubezpieczeniowej sprzętu ubezpieczonego na podstawie niniejszej klauzuli. Ubezpieczyciel nie ponosi odpowiedzialności za sprzęt magazynowany </w:t>
      </w:r>
      <w:r w:rsidRPr="004E7B94">
        <w:rPr>
          <w:rFonts w:ascii="Tahoma" w:hAnsi="Tahoma" w:cs="Tahoma"/>
        </w:rPr>
        <w:br/>
        <w:t>w celach handlowych lub najmu lub leasingu.</w:t>
      </w:r>
    </w:p>
    <w:p w14:paraId="64D0FF1D"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rPr>
        <w:t>III.3.2.</w:t>
      </w:r>
      <w:r w:rsidRPr="004E7B94">
        <w:rPr>
          <w:rFonts w:ascii="Tahoma" w:hAnsi="Tahoma" w:cs="Tahoma"/>
        </w:rPr>
        <w:t xml:space="preserve"> Ochroną objęte jest mienie od daty dostawy do daty włączenia do planowej eksploatacji. Ustala się z zachowaniem pozostałych, nie zmienionych niniejszą klauzulą postanowień ogólnych warunków ubezpieczenia sprzętu elektronicznego, iż Ubezpieczyciel rozszerza zakres ochrony ubezpieczeniowej o szkody powstałe w sprzęcie elektronicznym lub w jego częściach od daty dostawy do daty włączenia do planowej eksploatacji, pod warunkiem że:</w:t>
      </w:r>
    </w:p>
    <w:p w14:paraId="40D7DA19" w14:textId="77777777" w:rsidR="00FB1663" w:rsidRPr="004E7B94" w:rsidRDefault="00FB1663" w:rsidP="00FB1663">
      <w:pPr>
        <w:pStyle w:val="Akapitzlist"/>
        <w:numPr>
          <w:ilvl w:val="0"/>
          <w:numId w:val="36"/>
        </w:numPr>
        <w:overflowPunct w:val="0"/>
        <w:autoSpaceDE w:val="0"/>
        <w:autoSpaceDN w:val="0"/>
        <w:adjustRightInd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Sprzęt elektroniczny i jego części są magazynowane (składowane) w pomieszczeniach do tego przystosowanych.</w:t>
      </w:r>
    </w:p>
    <w:p w14:paraId="33D6B8DD" w14:textId="77777777" w:rsidR="00FB1663" w:rsidRPr="004E7B94" w:rsidRDefault="00FB1663" w:rsidP="00FB1663">
      <w:pPr>
        <w:pStyle w:val="Akapitzlist"/>
        <w:numPr>
          <w:ilvl w:val="0"/>
          <w:numId w:val="36"/>
        </w:numPr>
        <w:overflowPunct w:val="0"/>
        <w:autoSpaceDE w:val="0"/>
        <w:autoSpaceDN w:val="0"/>
        <w:adjustRightInd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Termin magazynowania (składowania) nie przekracza 6 miesięcy od daty dostawy.</w:t>
      </w:r>
    </w:p>
    <w:p w14:paraId="4F7ED093" w14:textId="77777777" w:rsidR="00FB1663" w:rsidRPr="004E7B94" w:rsidRDefault="00FB1663" w:rsidP="00FB1663">
      <w:pPr>
        <w:pStyle w:val="Akapitzlist"/>
        <w:numPr>
          <w:ilvl w:val="0"/>
          <w:numId w:val="36"/>
        </w:numPr>
        <w:overflowPunct w:val="0"/>
        <w:autoSpaceDE w:val="0"/>
        <w:autoSpaceDN w:val="0"/>
        <w:adjustRightInd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Ubezpieczenie na podstawie niniejszej klauzuli obejmuje wyłącznie szkody, za które Ubezpieczający jest odpowiedzialny.</w:t>
      </w:r>
    </w:p>
    <w:p w14:paraId="4F146C85" w14:textId="77777777" w:rsidR="00FB1663" w:rsidRPr="004E7B94" w:rsidRDefault="00FB1663" w:rsidP="00FB1663">
      <w:pPr>
        <w:pStyle w:val="Akapitzlist"/>
        <w:numPr>
          <w:ilvl w:val="0"/>
          <w:numId w:val="36"/>
        </w:numPr>
        <w:overflowPunct w:val="0"/>
        <w:autoSpaceDE w:val="0"/>
        <w:autoSpaceDN w:val="0"/>
        <w:adjustRightInd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Ubezpieczyciel nie ponosi odpowiedzialności za szkody w sprzęcie elektronicznym/częściach, które powstały podczas transportu, a także za szkody za które odpowiedzialni są: producenci, spedytorzy, sprzedawcy, firmy montażowe lub inne podmioty.</w:t>
      </w:r>
    </w:p>
    <w:p w14:paraId="5D941157" w14:textId="77777777" w:rsidR="00FB1663" w:rsidRPr="004E7B94" w:rsidRDefault="00FB1663" w:rsidP="00FB1663">
      <w:pPr>
        <w:pStyle w:val="Akapitzlist"/>
        <w:numPr>
          <w:ilvl w:val="0"/>
          <w:numId w:val="36"/>
        </w:numPr>
        <w:overflowPunct w:val="0"/>
        <w:autoSpaceDE w:val="0"/>
        <w:autoSpaceDN w:val="0"/>
        <w:adjustRightInd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Postanowienia niniejszej klauzuli tracą moc z chwilą zakończenia uruchomienia próbnego, gdy sprzęt zostanie przekazany do planowej eksploatacji. Od tego momentu obowiązują aktualnie obowiązujące ogólne warunki ubezpieczenia sprzętu elektronicznego.</w:t>
      </w:r>
    </w:p>
    <w:p w14:paraId="146A2D72"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rPr>
        <w:t>III.3.4.</w:t>
      </w:r>
      <w:r w:rsidRPr="004E7B94">
        <w:rPr>
          <w:rFonts w:ascii="Tahoma" w:hAnsi="Tahoma" w:cs="Tahoma"/>
        </w:rPr>
        <w:t xml:space="preserve"> Dopuszcza się możliwość stosowania „Klauzuli konserwacji” tylko w przypadku wymogu dot. obowiązku konserwacji stawianego przez producenta sprzętu – uzgadnia się, iż ubezpieczający może dokonywać czynności konserwacyjnych albo przez własny personel  (służby) albo przez zewnętrzną firmę;</w:t>
      </w:r>
    </w:p>
    <w:p w14:paraId="485E2509"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rPr>
        <w:t>III.3.5.</w:t>
      </w:r>
      <w:r w:rsidRPr="004E7B94">
        <w:rPr>
          <w:rFonts w:ascii="Tahoma" w:hAnsi="Tahoma" w:cs="Tahoma"/>
        </w:rPr>
        <w:t>Nie dopuszcza się warunkowania udzielenia ochrony ubezpieczeniowej od posiadania urządzeń klimatyzacyjnych; o ile nie ma takiego wymogu producenta sprzętu, co do zapewnienia warunków pracy urządzenia;</w:t>
      </w:r>
    </w:p>
    <w:p w14:paraId="5EBFB411"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rPr>
        <w:t xml:space="preserve">III.3.6. </w:t>
      </w:r>
      <w:r w:rsidRPr="004E7B94">
        <w:rPr>
          <w:rFonts w:ascii="Tahoma" w:hAnsi="Tahoma" w:cs="Tahoma"/>
        </w:rPr>
        <w:t xml:space="preserve">Nie stosowanie wymogów specjalnych w zakresie zabezpieczenia okien </w:t>
      </w:r>
      <w:r w:rsidRPr="004E7B94">
        <w:rPr>
          <w:rFonts w:ascii="Tahoma" w:hAnsi="Tahoma" w:cs="Tahoma"/>
        </w:rPr>
        <w:br/>
        <w:t>(np. wielowarstwowe szyby itp.) - uznanie za wystarczające zabezpieczenie wszelkich otworów okiennych oknami zwykłymi, powszechnie stosowanymi w należytym stanie technicznym, bez konieczności stosowania w przypadku dozoru lub sprawnego alarmu dodatkowych zabezpieczeń w postaci krat, folii antywłamaniowych, szyb wielowarstwowych, itp.</w:t>
      </w:r>
    </w:p>
    <w:p w14:paraId="7B6BDC4B"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rPr>
        <w:t xml:space="preserve">III.3.6. </w:t>
      </w:r>
      <w:r w:rsidRPr="004E7B94">
        <w:rPr>
          <w:rFonts w:ascii="Tahoma" w:hAnsi="Tahoma" w:cs="Tahoma"/>
        </w:rPr>
        <w:t>Ochrona ubezpieczeniowa obejmuje szkody w ubezpieczonym sprzęcie elektronicznym spowodowane awarią lub złym funkcjonowaniem systemu klimatyzacyjnego.</w:t>
      </w:r>
    </w:p>
    <w:p w14:paraId="73EF2D91" w14:textId="77777777" w:rsidR="00FB1663" w:rsidRPr="004E7B94" w:rsidRDefault="00FB1663" w:rsidP="00FB1663">
      <w:pPr>
        <w:tabs>
          <w:tab w:val="left" w:pos="709"/>
        </w:tabs>
        <w:spacing w:line="360" w:lineRule="auto"/>
        <w:ind w:left="709" w:hanging="709"/>
        <w:jc w:val="both"/>
        <w:rPr>
          <w:rFonts w:ascii="Tahoma" w:hAnsi="Tahoma" w:cs="Tahoma"/>
          <w:b/>
        </w:rPr>
      </w:pPr>
      <w:r w:rsidRPr="004E7B94">
        <w:rPr>
          <w:rFonts w:ascii="Tahoma" w:hAnsi="Tahoma" w:cs="Tahoma"/>
          <w:b/>
        </w:rPr>
        <w:t xml:space="preserve">III.3.8. </w:t>
      </w:r>
      <w:r w:rsidRPr="004E7B94">
        <w:rPr>
          <w:rFonts w:ascii="Tahoma" w:hAnsi="Tahoma" w:cs="Tahoma"/>
        </w:rPr>
        <w:t xml:space="preserve">Uznaje się za wystarczające stosowanie przez Ubezpieczonego wewnętrznej procedury </w:t>
      </w:r>
      <w:r w:rsidRPr="004E7B94">
        <w:rPr>
          <w:rFonts w:ascii="Tahoma" w:hAnsi="Tahoma" w:cs="Tahoma"/>
        </w:rPr>
        <w:br/>
        <w:t>w zakresie przechowywania danych oraz tworzenia kopii zapasowych.</w:t>
      </w:r>
    </w:p>
    <w:p w14:paraId="39B40B7D" w14:textId="77777777" w:rsidR="00FB1663" w:rsidRPr="004E7B94" w:rsidRDefault="00FB1663" w:rsidP="00FB1663">
      <w:pPr>
        <w:tabs>
          <w:tab w:val="left" w:pos="709"/>
        </w:tabs>
        <w:spacing w:line="360" w:lineRule="auto"/>
        <w:ind w:left="709" w:hanging="709"/>
        <w:jc w:val="both"/>
        <w:rPr>
          <w:rFonts w:ascii="Tahoma" w:hAnsi="Tahoma" w:cs="Tahoma"/>
        </w:rPr>
      </w:pPr>
      <w:r w:rsidRPr="004E7B94">
        <w:rPr>
          <w:rFonts w:ascii="Tahoma" w:hAnsi="Tahoma" w:cs="Tahoma"/>
          <w:b/>
        </w:rPr>
        <w:t>III.3.9.</w:t>
      </w:r>
      <w:r w:rsidRPr="004E7B94">
        <w:rPr>
          <w:rFonts w:ascii="Tahoma" w:hAnsi="Tahoma" w:cs="Tahoma"/>
        </w:rPr>
        <w:t xml:space="preserve"> Ochrona ubezpieczeniowa obejmuje koszty napraw doraźnych, których celem jest przywrócenie mienia dotkniętego szkodą do eksploatacji, pod warunkiem, że koszty te nie powiększają całkowitego kosztu naprawy odbudowy lub remontu przedmiotu ubezpieczenia. Taki przedmiot ubezpieczenia po przeprowadzeniu na nim powyższych prac będzie się uważało za naprawiony i sprawny, przez czas nie dłuższy niż moment dokonania naprawy, odbudowy docelowej (końcowej). Mienie tymczasowo naprawione objęte jest pełną ochroną ubezpieczeniową.</w:t>
      </w:r>
    </w:p>
    <w:p w14:paraId="4B297EF8" w14:textId="77777777" w:rsidR="00FB1663" w:rsidRPr="004E7B94" w:rsidRDefault="00FB1663" w:rsidP="00FB1663">
      <w:pPr>
        <w:tabs>
          <w:tab w:val="left" w:pos="709"/>
        </w:tabs>
        <w:spacing w:line="360" w:lineRule="auto"/>
        <w:ind w:left="709" w:hanging="709"/>
        <w:jc w:val="both"/>
        <w:rPr>
          <w:rFonts w:ascii="Tahoma" w:hAnsi="Tahoma" w:cs="Tahoma"/>
        </w:rPr>
      </w:pPr>
      <w:r w:rsidRPr="004E7B94">
        <w:rPr>
          <w:rFonts w:ascii="Tahoma" w:hAnsi="Tahoma" w:cs="Tahoma"/>
          <w:b/>
        </w:rPr>
        <w:t>III.3.10.</w:t>
      </w:r>
      <w:r w:rsidRPr="004E7B94">
        <w:rPr>
          <w:rFonts w:ascii="Tahoma" w:hAnsi="Tahoma" w:cs="Tahoma"/>
        </w:rPr>
        <w:t xml:space="preserve"> Nie stosuje się konsumpcji sumy ubezpieczenia, tj. suma ubezpieczenia nie ulega pomniejszeniu o wysokość wypłaconego odszkodowania, z zastrzeżeniem, iż nie dotyczy to sum ubezpieczenia określonych w systemie na I ryzyko oraz limitów odpowiedzialności na jedno </w:t>
      </w:r>
      <w:r w:rsidRPr="004E7B94">
        <w:rPr>
          <w:rFonts w:ascii="Tahoma" w:hAnsi="Tahoma" w:cs="Tahoma"/>
        </w:rPr>
        <w:br/>
        <w:t>i wszystkie zdarzenia w okresie ubezpieczenia.</w:t>
      </w:r>
    </w:p>
    <w:p w14:paraId="11F8D1A7" w14:textId="77777777" w:rsidR="00FB1663" w:rsidRPr="004E7B94" w:rsidRDefault="00FB1663" w:rsidP="00FB1663">
      <w:pPr>
        <w:tabs>
          <w:tab w:val="left" w:pos="709"/>
        </w:tabs>
        <w:spacing w:line="360" w:lineRule="auto"/>
        <w:ind w:left="851" w:hanging="851"/>
        <w:jc w:val="both"/>
        <w:rPr>
          <w:rFonts w:ascii="Tahoma" w:hAnsi="Tahoma" w:cs="Tahoma"/>
        </w:rPr>
      </w:pPr>
      <w:r w:rsidRPr="004E7B94">
        <w:rPr>
          <w:rFonts w:ascii="Tahoma" w:hAnsi="Tahoma" w:cs="Tahoma"/>
          <w:b/>
        </w:rPr>
        <w:t>III.3.11.</w:t>
      </w:r>
      <w:r w:rsidRPr="004E7B94">
        <w:rPr>
          <w:rFonts w:ascii="Tahoma" w:hAnsi="Tahoma" w:cs="Tahoma"/>
        </w:rPr>
        <w:t xml:space="preserve"> Ubezpieczyciel nie ponosi odpowiedzialności za szkody, za które na mocy przepisów prawa lub postanowień umowy odpowiedzialny jest producent, sprzedawca lub warsztat naprawczy, itp. z wyjątkiem szkód wyrządzonych przez producenta, sprzedawcę lub warsztat naprawczy podczas wykonywania prac na ubezpieczonym mieniu, które są objęte ochroną zgodnie z pkt powyżej.</w:t>
      </w:r>
    </w:p>
    <w:p w14:paraId="118FBA2E" w14:textId="77777777" w:rsidR="00FB1663" w:rsidRPr="004E7B94" w:rsidRDefault="00FB1663" w:rsidP="00FB1663">
      <w:pPr>
        <w:numPr>
          <w:ilvl w:val="0"/>
          <w:numId w:val="56"/>
        </w:numPr>
        <w:tabs>
          <w:tab w:val="clear" w:pos="720"/>
          <w:tab w:val="left" w:pos="709"/>
        </w:tabs>
        <w:spacing w:after="200" w:line="360" w:lineRule="auto"/>
        <w:jc w:val="both"/>
        <w:rPr>
          <w:rFonts w:ascii="Tahoma" w:hAnsi="Tahoma" w:cs="Tahoma"/>
        </w:rPr>
      </w:pPr>
      <w:r w:rsidRPr="004E7B94">
        <w:rPr>
          <w:rFonts w:ascii="Tahoma" w:hAnsi="Tahoma" w:cs="Tahoma"/>
          <w:iCs/>
        </w:rPr>
        <w:t>Ubezpieczyciel nie może podnosić powyższego zarzutu, gdy producent, sprzedawca, lub warsztat naprawczy w dniu szkody nie funkcjonuje w obrocie prawnym, lub wobec, którego ogłoszono upadłość bądź wszczęto postępowanie układowe lub naprawcze.</w:t>
      </w:r>
    </w:p>
    <w:p w14:paraId="51E62744" w14:textId="77777777" w:rsidR="00FB1663" w:rsidRPr="004E7B94" w:rsidRDefault="00FB1663" w:rsidP="00FB1663">
      <w:pPr>
        <w:numPr>
          <w:ilvl w:val="0"/>
          <w:numId w:val="56"/>
        </w:numPr>
        <w:tabs>
          <w:tab w:val="clear" w:pos="720"/>
          <w:tab w:val="left" w:pos="709"/>
        </w:tabs>
        <w:spacing w:after="200" w:line="360" w:lineRule="auto"/>
        <w:jc w:val="both"/>
        <w:rPr>
          <w:rFonts w:ascii="Tahoma" w:hAnsi="Tahoma" w:cs="Tahoma"/>
          <w:iCs/>
        </w:rPr>
      </w:pPr>
      <w:r w:rsidRPr="004E7B94">
        <w:rPr>
          <w:rFonts w:ascii="Tahoma" w:hAnsi="Tahoma" w:cs="Tahoma"/>
          <w:iCs/>
        </w:rPr>
        <w:t xml:space="preserve">Jeżeli producent, sprzedawca lub zakład naprawczy neguje swój obowiązek naprawienia szkody to Ubezpieczyciel wypłaci odszkodowanie w ramach niniejszej Umowy. Jeżeli po wypłacie odszkodowania okaże się, że osoba trzecia odpowiada za szkodę, a nadal neguje ten fakt, to w takim przypadku Ubezpieczający zatrzymuje wypłacone odszkodowanie i na koszt Ubezpieczyciela oraz zgodnie z jego wytycznymi dochodzi swych praw </w:t>
      </w:r>
      <w:proofErr w:type="spellStart"/>
      <w:r w:rsidRPr="004E7B94">
        <w:rPr>
          <w:rFonts w:ascii="Tahoma" w:hAnsi="Tahoma" w:cs="Tahoma"/>
          <w:iCs/>
        </w:rPr>
        <w:t>pozasądownie</w:t>
      </w:r>
      <w:proofErr w:type="spellEnd"/>
      <w:r w:rsidRPr="004E7B94">
        <w:rPr>
          <w:rFonts w:ascii="Tahoma" w:hAnsi="Tahoma" w:cs="Tahoma"/>
          <w:iCs/>
        </w:rPr>
        <w:t xml:space="preserve"> lub w razie potrzeby sądownie. W przypadku naprawienia szkody przez podmiot zobowiązany do tego (sprzedawca, producent, zakład naprawczy) lub uzyskania przez Ubezpieczającego odszkodowania od ww. podmiotu (również w wyniku procesu sądowego), Ubezpieczający zwróci Ubezpieczycielowi odpowiednią część lub całość odszkodowania.</w:t>
      </w:r>
    </w:p>
    <w:p w14:paraId="057D2A28" w14:textId="77777777" w:rsidR="00FB1663" w:rsidRPr="004E7B94" w:rsidRDefault="00FB1663" w:rsidP="00FB1663">
      <w:pPr>
        <w:widowControl w:val="0"/>
        <w:tabs>
          <w:tab w:val="num" w:pos="993"/>
        </w:tabs>
        <w:spacing w:line="360" w:lineRule="auto"/>
        <w:ind w:left="709" w:hanging="709"/>
        <w:jc w:val="both"/>
        <w:rPr>
          <w:rFonts w:ascii="Tahoma" w:hAnsi="Tahoma" w:cs="Tahoma"/>
        </w:rPr>
      </w:pPr>
      <w:r w:rsidRPr="004E7B94">
        <w:rPr>
          <w:rFonts w:ascii="Tahoma" w:hAnsi="Tahoma" w:cs="Tahoma"/>
          <w:b/>
        </w:rPr>
        <w:t>III.3.12.</w:t>
      </w:r>
      <w:r w:rsidRPr="004E7B94">
        <w:rPr>
          <w:rFonts w:ascii="Tahoma" w:hAnsi="Tahoma" w:cs="Tahoma"/>
        </w:rPr>
        <w:t xml:space="preserve">Uznaje się za ubezpieczone mienie ulegające przemieszczeniu pomiędzy lokalizacjami </w:t>
      </w:r>
      <w:r w:rsidRPr="004E7B94">
        <w:rPr>
          <w:rFonts w:ascii="Tahoma" w:hAnsi="Tahoma" w:cs="Tahoma"/>
        </w:rPr>
        <w:br/>
        <w:t>bez  konieczności powiadamiania zakładu ubezpieczeń;</w:t>
      </w:r>
    </w:p>
    <w:p w14:paraId="2DC6FAD4" w14:textId="77777777" w:rsidR="00FB1663" w:rsidRPr="004E7B94" w:rsidRDefault="00FB1663" w:rsidP="00FB1663">
      <w:pPr>
        <w:widowControl w:val="0"/>
        <w:tabs>
          <w:tab w:val="num" w:pos="360"/>
          <w:tab w:val="left" w:pos="709"/>
        </w:tabs>
        <w:spacing w:line="360" w:lineRule="auto"/>
        <w:ind w:left="709" w:hanging="709"/>
        <w:jc w:val="both"/>
        <w:rPr>
          <w:rFonts w:ascii="Tahoma" w:hAnsi="Tahoma" w:cs="Tahoma"/>
        </w:rPr>
      </w:pPr>
      <w:r w:rsidRPr="004E7B94">
        <w:rPr>
          <w:rFonts w:ascii="Tahoma" w:hAnsi="Tahoma" w:cs="Tahoma"/>
          <w:b/>
        </w:rPr>
        <w:t>III.3.13.</w:t>
      </w:r>
      <w:r w:rsidRPr="004E7B94">
        <w:rPr>
          <w:rFonts w:ascii="Tahoma" w:hAnsi="Tahoma" w:cs="Tahoma"/>
        </w:rPr>
        <w:t xml:space="preserve"> Terytorialny zakres ochrony dla przenośnego sprzętu elektronicznego – cały świat;</w:t>
      </w:r>
    </w:p>
    <w:p w14:paraId="459156A1" w14:textId="77777777" w:rsidR="00FB1663" w:rsidRPr="004E7B94" w:rsidRDefault="00FB1663" w:rsidP="00FB1663">
      <w:pPr>
        <w:pStyle w:val="Tekstpodstawowy"/>
        <w:spacing w:line="360" w:lineRule="auto"/>
        <w:ind w:left="851" w:hanging="851"/>
        <w:rPr>
          <w:rFonts w:ascii="Tahoma" w:hAnsi="Tahoma" w:cs="Tahoma"/>
          <w:sz w:val="20"/>
        </w:rPr>
      </w:pPr>
      <w:r w:rsidRPr="004E7B94">
        <w:rPr>
          <w:rFonts w:ascii="Tahoma" w:hAnsi="Tahoma" w:cs="Tahoma"/>
          <w:sz w:val="20"/>
        </w:rPr>
        <w:t xml:space="preserve">III.3.14. </w:t>
      </w:r>
      <w:r w:rsidRPr="002319E5">
        <w:rPr>
          <w:rFonts w:ascii="Tahoma" w:hAnsi="Tahoma" w:cs="Tahoma"/>
          <w:b w:val="0"/>
          <w:bCs/>
          <w:sz w:val="20"/>
        </w:rPr>
        <w:t>Ochrona ubezpieczeniowa obejmuje mienie podczas jego konserwacji, naprawy, utrzymania technicznego, montażu i demontażu wykonywanego przez własne służby Zamawiającego.</w:t>
      </w:r>
    </w:p>
    <w:p w14:paraId="73B5407E" w14:textId="77777777" w:rsidR="00FB1663" w:rsidRPr="004E7B94" w:rsidRDefault="00FB1663" w:rsidP="00FB1663">
      <w:pPr>
        <w:spacing w:before="120" w:line="360" w:lineRule="auto"/>
        <w:jc w:val="both"/>
        <w:rPr>
          <w:rFonts w:ascii="Tahoma" w:hAnsi="Tahoma" w:cs="Tahoma"/>
        </w:rPr>
      </w:pPr>
      <w:r w:rsidRPr="004E7B94">
        <w:rPr>
          <w:rFonts w:ascii="Tahoma" w:hAnsi="Tahoma" w:cs="Tahoma"/>
          <w:b/>
          <w:bCs/>
        </w:rPr>
        <w:t>III.4. Franszyza redukcyjna:</w:t>
      </w:r>
    </w:p>
    <w:p w14:paraId="0B781218" w14:textId="77777777" w:rsidR="00FB1663" w:rsidRPr="004E7B94" w:rsidRDefault="00FB1663" w:rsidP="00FB1663">
      <w:pPr>
        <w:pStyle w:val="Akapitzlist"/>
        <w:numPr>
          <w:ilvl w:val="0"/>
          <w:numId w:val="53"/>
        </w:numPr>
        <w:spacing w:after="0" w:line="360" w:lineRule="auto"/>
        <w:contextualSpacing w:val="0"/>
        <w:jc w:val="both"/>
        <w:rPr>
          <w:rFonts w:ascii="Tahoma" w:hAnsi="Tahoma" w:cs="Tahoma"/>
          <w:sz w:val="20"/>
          <w:szCs w:val="20"/>
        </w:rPr>
      </w:pPr>
      <w:r w:rsidRPr="004E7B94">
        <w:rPr>
          <w:rFonts w:ascii="Tahoma" w:hAnsi="Tahoma" w:cs="Tahoma"/>
          <w:sz w:val="20"/>
          <w:szCs w:val="20"/>
        </w:rPr>
        <w:t>dla sprzętu stacjonarnego – 200,00 PLN;</w:t>
      </w:r>
    </w:p>
    <w:p w14:paraId="185AE0FD" w14:textId="77777777" w:rsidR="00FB1663" w:rsidRPr="004E7B94" w:rsidRDefault="00FB1663" w:rsidP="00FB1663">
      <w:pPr>
        <w:pStyle w:val="Akapitzlist"/>
        <w:numPr>
          <w:ilvl w:val="0"/>
          <w:numId w:val="53"/>
        </w:numPr>
        <w:spacing w:after="0" w:line="360" w:lineRule="auto"/>
        <w:contextualSpacing w:val="0"/>
        <w:jc w:val="both"/>
        <w:rPr>
          <w:rFonts w:ascii="Tahoma" w:hAnsi="Tahoma" w:cs="Tahoma"/>
          <w:sz w:val="20"/>
          <w:szCs w:val="20"/>
        </w:rPr>
      </w:pPr>
      <w:r w:rsidRPr="004E7B94">
        <w:rPr>
          <w:rFonts w:ascii="Tahoma" w:hAnsi="Tahoma" w:cs="Tahoma"/>
          <w:sz w:val="20"/>
          <w:szCs w:val="20"/>
        </w:rPr>
        <w:t>dla sprzętu przenośnego – 5% wartości odszkodowania nie mniej niż 200,00 PLN ;</w:t>
      </w:r>
    </w:p>
    <w:p w14:paraId="7175FB36" w14:textId="77777777" w:rsidR="00FB1663" w:rsidRPr="004E7B94" w:rsidRDefault="00FB1663" w:rsidP="00FB1663">
      <w:pPr>
        <w:pStyle w:val="Akapitzlist"/>
        <w:numPr>
          <w:ilvl w:val="0"/>
          <w:numId w:val="53"/>
        </w:numPr>
        <w:spacing w:after="0" w:line="360" w:lineRule="auto"/>
        <w:contextualSpacing w:val="0"/>
        <w:jc w:val="both"/>
        <w:rPr>
          <w:rFonts w:ascii="Tahoma" w:hAnsi="Tahoma" w:cs="Tahoma"/>
          <w:sz w:val="20"/>
          <w:szCs w:val="20"/>
        </w:rPr>
      </w:pPr>
      <w:r w:rsidRPr="004E7B94">
        <w:rPr>
          <w:rFonts w:ascii="Tahoma" w:hAnsi="Tahoma" w:cs="Tahoma"/>
          <w:sz w:val="20"/>
          <w:szCs w:val="20"/>
        </w:rPr>
        <w:t>dla danych oraz nośników danych – 5% wartości odszkodowania nie mniej niż 200,00 PLN ;</w:t>
      </w:r>
    </w:p>
    <w:p w14:paraId="56333463" w14:textId="77777777" w:rsidR="00FB1663" w:rsidRPr="004E7B94" w:rsidRDefault="00FB1663" w:rsidP="00FB1663">
      <w:pPr>
        <w:pStyle w:val="Akapitzlist"/>
        <w:numPr>
          <w:ilvl w:val="0"/>
          <w:numId w:val="53"/>
        </w:numPr>
        <w:spacing w:after="0" w:line="360" w:lineRule="auto"/>
        <w:contextualSpacing w:val="0"/>
        <w:jc w:val="both"/>
        <w:rPr>
          <w:rFonts w:ascii="Tahoma" w:hAnsi="Tahoma" w:cs="Tahoma"/>
          <w:sz w:val="20"/>
          <w:szCs w:val="20"/>
        </w:rPr>
      </w:pPr>
      <w:r w:rsidRPr="004E7B94">
        <w:rPr>
          <w:rFonts w:ascii="Tahoma" w:hAnsi="Tahoma" w:cs="Tahoma"/>
          <w:sz w:val="20"/>
          <w:szCs w:val="20"/>
        </w:rPr>
        <w:t>dla kradzieży zwykłej - 5% wartości odszkodowania nie mniej niż 200,00 PLN;</w:t>
      </w:r>
    </w:p>
    <w:p w14:paraId="056D97DB" w14:textId="77777777" w:rsidR="00FB1663" w:rsidRPr="004E7B94" w:rsidRDefault="00FB1663" w:rsidP="00FB1663">
      <w:pPr>
        <w:pStyle w:val="Akapitzlist"/>
        <w:numPr>
          <w:ilvl w:val="0"/>
          <w:numId w:val="53"/>
        </w:numPr>
        <w:spacing w:after="0" w:line="360" w:lineRule="auto"/>
        <w:contextualSpacing w:val="0"/>
        <w:jc w:val="both"/>
        <w:rPr>
          <w:rFonts w:ascii="Tahoma" w:hAnsi="Tahoma" w:cs="Tahoma"/>
          <w:sz w:val="20"/>
          <w:szCs w:val="20"/>
        </w:rPr>
      </w:pPr>
      <w:r w:rsidRPr="004E7B94">
        <w:rPr>
          <w:rFonts w:ascii="Tahoma" w:hAnsi="Tahoma" w:cs="Tahoma"/>
          <w:sz w:val="20"/>
          <w:szCs w:val="20"/>
        </w:rPr>
        <w:t>brak udziału własnego oraz franszyzy integralnej.</w:t>
      </w:r>
    </w:p>
    <w:p w14:paraId="58675086" w14:textId="77777777" w:rsidR="00FB1663" w:rsidRPr="004E7B94" w:rsidRDefault="00FB1663" w:rsidP="00FB1663">
      <w:pPr>
        <w:spacing w:line="360" w:lineRule="auto"/>
        <w:jc w:val="both"/>
        <w:rPr>
          <w:rFonts w:ascii="Tahoma" w:hAnsi="Tahoma" w:cs="Tahoma"/>
        </w:rPr>
      </w:pPr>
    </w:p>
    <w:p w14:paraId="0E8905B7" w14:textId="77777777" w:rsidR="00FB1663" w:rsidRDefault="00FB1663" w:rsidP="00FB1663">
      <w:pPr>
        <w:spacing w:after="160" w:line="259" w:lineRule="auto"/>
        <w:rPr>
          <w:rFonts w:ascii="Tahoma" w:hAnsi="Tahoma" w:cs="Tahoma"/>
          <w:b/>
        </w:rPr>
      </w:pPr>
      <w:r>
        <w:rPr>
          <w:rFonts w:ascii="Tahoma" w:hAnsi="Tahoma" w:cs="Tahoma"/>
        </w:rPr>
        <w:br w:type="page"/>
      </w:r>
    </w:p>
    <w:tbl>
      <w:tblPr>
        <w:tblStyle w:val="Tabela-Siatka"/>
        <w:tblW w:w="0" w:type="auto"/>
        <w:tblInd w:w="720" w:type="dxa"/>
        <w:shd w:val="clear" w:color="auto" w:fill="F2F2F2" w:themeFill="background1" w:themeFillShade="F2"/>
        <w:tblLook w:val="04A0" w:firstRow="1" w:lastRow="0" w:firstColumn="1" w:lastColumn="0" w:noHBand="0" w:noVBand="1"/>
      </w:tblPr>
      <w:tblGrid>
        <w:gridCol w:w="8484"/>
      </w:tblGrid>
      <w:tr w:rsidR="00FB1663" w14:paraId="3BEF49CE" w14:textId="77777777" w:rsidTr="007840C3">
        <w:tc>
          <w:tcPr>
            <w:tcW w:w="9203" w:type="dxa"/>
            <w:shd w:val="clear" w:color="auto" w:fill="F2F2F2" w:themeFill="background1" w:themeFillShade="F2"/>
          </w:tcPr>
          <w:p w14:paraId="39ACF993" w14:textId="77777777" w:rsidR="00FB1663" w:rsidRDefault="00FB1663" w:rsidP="007840C3">
            <w:pPr>
              <w:pStyle w:val="Tekstpodstawowywcity2"/>
              <w:spacing w:line="360" w:lineRule="auto"/>
              <w:ind w:left="0"/>
              <w:jc w:val="both"/>
              <w:rPr>
                <w:rFonts w:ascii="Tahoma" w:hAnsi="Tahoma" w:cs="Tahoma"/>
                <w:b/>
                <w:bCs/>
                <w:spacing w:val="-2"/>
              </w:rPr>
            </w:pPr>
            <w:r w:rsidRPr="004E7B94">
              <w:rPr>
                <w:rFonts w:ascii="Tahoma" w:hAnsi="Tahoma" w:cs="Tahoma"/>
                <w:b/>
                <w:bCs/>
                <w:sz w:val="20"/>
              </w:rPr>
              <w:t>IV. UBEZPIECZENIE ODPOWIEDZIALNOŚCI CYWILNEJ</w:t>
            </w:r>
          </w:p>
        </w:tc>
      </w:tr>
    </w:tbl>
    <w:p w14:paraId="65EF2FA9" w14:textId="77777777" w:rsidR="00FB1663" w:rsidRDefault="00FB1663" w:rsidP="00FB1663">
      <w:pPr>
        <w:spacing w:line="360" w:lineRule="auto"/>
        <w:jc w:val="both"/>
        <w:rPr>
          <w:rFonts w:ascii="Tahoma" w:hAnsi="Tahoma" w:cs="Tahoma"/>
        </w:rPr>
      </w:pPr>
    </w:p>
    <w:p w14:paraId="24045FB5"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IV.1. Przedmiot ubezpieczenia</w:t>
      </w:r>
    </w:p>
    <w:p w14:paraId="56D85927" w14:textId="77777777" w:rsidR="00FB1663" w:rsidRPr="00FC3C8A" w:rsidRDefault="00FB1663" w:rsidP="00FB1663">
      <w:pPr>
        <w:numPr>
          <w:ilvl w:val="0"/>
          <w:numId w:val="91"/>
        </w:numPr>
        <w:suppressAutoHyphens/>
        <w:spacing w:line="360" w:lineRule="auto"/>
        <w:contextualSpacing/>
        <w:jc w:val="both"/>
        <w:rPr>
          <w:rFonts w:ascii="Tahoma" w:hAnsi="Tahoma" w:cs="Tahoma"/>
          <w:color w:val="000000" w:themeColor="text1"/>
          <w:lang w:eastAsia="en-US"/>
        </w:rPr>
      </w:pPr>
      <w:r w:rsidRPr="00436CBC">
        <w:rPr>
          <w:rFonts w:ascii="Tahoma" w:hAnsi="Tahoma" w:cs="Tahoma"/>
          <w:color w:val="000000" w:themeColor="text1"/>
          <w:lang w:eastAsia="en-US"/>
        </w:rPr>
        <w:t xml:space="preserve">Odpowiedzialność cywilna Ubezpieczającego/Ubezpieczonego, jeżeli w związku ze zdarzeniem </w:t>
      </w:r>
      <w:r w:rsidRPr="00FC3C8A">
        <w:rPr>
          <w:rFonts w:ascii="Tahoma" w:hAnsi="Tahoma" w:cs="Tahoma"/>
          <w:color w:val="000000" w:themeColor="text1"/>
          <w:lang w:eastAsia="en-US"/>
        </w:rPr>
        <w:t xml:space="preserve">powodującym szkodę osobową, rzeczową lub czystą stratę finansową związaną </w:t>
      </w:r>
      <w:r w:rsidRPr="00FC3C8A">
        <w:rPr>
          <w:rFonts w:ascii="Tahoma" w:hAnsi="Tahoma" w:cs="Tahoma"/>
          <w:color w:val="000000" w:themeColor="text1"/>
          <w:lang w:eastAsia="en-US"/>
        </w:rPr>
        <w:br/>
        <w:t xml:space="preserve">z prowadzeniem działalności lub posiadanym, użytkowanym, zarządzanym lub administrowanym mieniem, w myśl przepisów prawa Ubezpieczający jest zobowiązany </w:t>
      </w:r>
      <w:r w:rsidRPr="00FC3C8A">
        <w:rPr>
          <w:rFonts w:ascii="Tahoma" w:hAnsi="Tahoma" w:cs="Tahoma"/>
          <w:color w:val="000000" w:themeColor="text1"/>
          <w:lang w:eastAsia="en-US"/>
        </w:rPr>
        <w:br/>
        <w:t>do naprawienia szkody. Ochroną objęta jest odpowiedzialność cywilna z tytułu czynu niedozwolonego (deliktowa) i odpowiedzialność z tytułu niewykonania lub nienależytego wykonania zobowiązania (kontraktowa), a także pozostająca w zbiegu.</w:t>
      </w:r>
    </w:p>
    <w:p w14:paraId="44E10210" w14:textId="77777777" w:rsidR="00FB1663" w:rsidRPr="00FC3C8A" w:rsidRDefault="00FB1663" w:rsidP="00FB1663">
      <w:pPr>
        <w:numPr>
          <w:ilvl w:val="0"/>
          <w:numId w:val="91"/>
        </w:numPr>
        <w:suppressAutoHyphens/>
        <w:spacing w:line="360" w:lineRule="auto"/>
        <w:contextualSpacing/>
        <w:jc w:val="both"/>
        <w:rPr>
          <w:rFonts w:ascii="Tahoma" w:hAnsi="Tahoma" w:cs="Tahoma"/>
          <w:color w:val="000000" w:themeColor="text1"/>
          <w:lang w:eastAsia="en-US"/>
        </w:rPr>
      </w:pPr>
      <w:r w:rsidRPr="00FC3C8A">
        <w:rPr>
          <w:rFonts w:ascii="Tahoma" w:hAnsi="Tahoma" w:cs="Tahoma"/>
          <w:color w:val="000000" w:themeColor="text1"/>
          <w:lang w:eastAsia="en-US"/>
        </w:rPr>
        <w:t>Przedmiot ubezpieczenia obejmie odpowiedzialność za poniesione straty (</w:t>
      </w:r>
      <w:proofErr w:type="spellStart"/>
      <w:r w:rsidRPr="00FC3C8A">
        <w:rPr>
          <w:rFonts w:ascii="Tahoma" w:hAnsi="Tahoma" w:cs="Tahoma"/>
          <w:color w:val="000000" w:themeColor="text1"/>
          <w:lang w:eastAsia="en-US"/>
        </w:rPr>
        <w:t>damnum</w:t>
      </w:r>
      <w:proofErr w:type="spellEnd"/>
      <w:r w:rsidRPr="00FC3C8A">
        <w:rPr>
          <w:rFonts w:ascii="Tahoma" w:hAnsi="Tahoma" w:cs="Tahoma"/>
          <w:color w:val="000000" w:themeColor="text1"/>
          <w:lang w:eastAsia="en-US"/>
        </w:rPr>
        <w:t xml:space="preserve"> </w:t>
      </w:r>
      <w:proofErr w:type="spellStart"/>
      <w:r w:rsidRPr="00FC3C8A">
        <w:rPr>
          <w:rFonts w:ascii="Tahoma" w:hAnsi="Tahoma" w:cs="Tahoma"/>
          <w:color w:val="000000" w:themeColor="text1"/>
          <w:lang w:eastAsia="en-US"/>
        </w:rPr>
        <w:t>emergens</w:t>
      </w:r>
      <w:proofErr w:type="spellEnd"/>
      <w:r w:rsidRPr="00FC3C8A">
        <w:rPr>
          <w:rFonts w:ascii="Tahoma" w:hAnsi="Tahoma" w:cs="Tahoma"/>
          <w:color w:val="000000" w:themeColor="text1"/>
          <w:lang w:eastAsia="en-US"/>
        </w:rPr>
        <w:t>) i utracone korzyści (</w:t>
      </w:r>
      <w:proofErr w:type="spellStart"/>
      <w:r w:rsidRPr="00FC3C8A">
        <w:rPr>
          <w:rFonts w:ascii="Tahoma" w:hAnsi="Tahoma" w:cs="Tahoma"/>
          <w:color w:val="000000" w:themeColor="text1"/>
          <w:lang w:eastAsia="en-US"/>
        </w:rPr>
        <w:t>lucrum</w:t>
      </w:r>
      <w:proofErr w:type="spellEnd"/>
      <w:r w:rsidRPr="00FC3C8A">
        <w:rPr>
          <w:rFonts w:ascii="Tahoma" w:hAnsi="Tahoma" w:cs="Tahoma"/>
          <w:color w:val="000000" w:themeColor="text1"/>
          <w:lang w:eastAsia="en-US"/>
        </w:rPr>
        <w:t xml:space="preserve"> </w:t>
      </w:r>
      <w:proofErr w:type="spellStart"/>
      <w:r w:rsidRPr="00FC3C8A">
        <w:rPr>
          <w:rFonts w:ascii="Tahoma" w:hAnsi="Tahoma" w:cs="Tahoma"/>
          <w:color w:val="000000" w:themeColor="text1"/>
          <w:lang w:eastAsia="en-US"/>
        </w:rPr>
        <w:t>cessans</w:t>
      </w:r>
      <w:proofErr w:type="spellEnd"/>
      <w:r w:rsidRPr="00FC3C8A">
        <w:rPr>
          <w:rFonts w:ascii="Tahoma" w:hAnsi="Tahoma" w:cs="Tahoma"/>
          <w:color w:val="000000" w:themeColor="text1"/>
          <w:lang w:eastAsia="en-US"/>
        </w:rPr>
        <w:t xml:space="preserve">). Ochrona dotyczy szkód wyrządzonych wskutek działania nieumyślnego, w tym rażąco niedbałego, z zastrzeżeniem postanowień klauzuli reprezentantów. </w:t>
      </w:r>
    </w:p>
    <w:p w14:paraId="0718F1F0" w14:textId="77777777" w:rsidR="00FB1663" w:rsidRPr="00FC3C8A" w:rsidRDefault="00FB1663" w:rsidP="00FB1663">
      <w:pPr>
        <w:numPr>
          <w:ilvl w:val="0"/>
          <w:numId w:val="91"/>
        </w:numPr>
        <w:suppressAutoHyphens/>
        <w:spacing w:line="360" w:lineRule="auto"/>
        <w:contextualSpacing/>
        <w:jc w:val="both"/>
        <w:rPr>
          <w:rFonts w:ascii="Tahoma" w:hAnsi="Tahoma" w:cs="Tahoma"/>
          <w:color w:val="000000" w:themeColor="text1"/>
          <w:lang w:eastAsia="en-US"/>
        </w:rPr>
      </w:pPr>
      <w:r w:rsidRPr="00FC3C8A">
        <w:rPr>
          <w:rFonts w:ascii="Tahoma" w:hAnsi="Tahoma" w:cs="Tahoma"/>
          <w:color w:val="000000" w:themeColor="text1"/>
          <w:lang w:eastAsia="en-US"/>
        </w:rPr>
        <w:t xml:space="preserve">Ubezpieczenie obejmie odpowiedzialność za szkody wynikające z całej działalności, jaką może prowadzić Ubezpieczający zgodnie z KRS, statutem lub umową spółki, w ich każdorazowo aktualnym brzmieniu, w tym także z działalności socjalnej, kulturalnej, oświatowej, rekreacyjnej, sportowej, charytatywnej. </w:t>
      </w:r>
    </w:p>
    <w:p w14:paraId="63063AA9" w14:textId="77777777" w:rsidR="00FB1663" w:rsidRPr="00FC3C8A" w:rsidRDefault="00FB1663" w:rsidP="00FB1663">
      <w:pPr>
        <w:numPr>
          <w:ilvl w:val="0"/>
          <w:numId w:val="91"/>
        </w:numPr>
        <w:suppressAutoHyphens/>
        <w:spacing w:line="360" w:lineRule="auto"/>
        <w:contextualSpacing/>
        <w:jc w:val="both"/>
        <w:rPr>
          <w:rFonts w:ascii="Tahoma" w:hAnsi="Tahoma" w:cs="Tahoma"/>
          <w:color w:val="000000" w:themeColor="text1"/>
          <w:lang w:eastAsia="en-US"/>
        </w:rPr>
      </w:pPr>
      <w:r w:rsidRPr="00FC3C8A">
        <w:rPr>
          <w:rFonts w:ascii="Tahoma" w:hAnsi="Tahoma" w:cs="Tahoma"/>
          <w:color w:val="000000" w:themeColor="text1"/>
          <w:lang w:eastAsia="en-US"/>
        </w:rPr>
        <w:t xml:space="preserve">Ochroną objęta również będzie odpowiedzialność solidarna oraz </w:t>
      </w:r>
      <w:r w:rsidRPr="00FC3C8A">
        <w:rPr>
          <w:rFonts w:ascii="Tahoma" w:hAnsi="Tahoma" w:cs="Tahoma"/>
          <w:i/>
          <w:color w:val="000000" w:themeColor="text1"/>
          <w:lang w:eastAsia="en-US"/>
        </w:rPr>
        <w:t xml:space="preserve">in </w:t>
      </w:r>
      <w:proofErr w:type="spellStart"/>
      <w:r w:rsidRPr="00FC3C8A">
        <w:rPr>
          <w:rFonts w:ascii="Tahoma" w:hAnsi="Tahoma" w:cs="Tahoma"/>
          <w:i/>
          <w:color w:val="000000" w:themeColor="text1"/>
          <w:lang w:eastAsia="en-US"/>
        </w:rPr>
        <w:t>solidum</w:t>
      </w:r>
      <w:proofErr w:type="spellEnd"/>
      <w:r w:rsidRPr="00FC3C8A">
        <w:rPr>
          <w:rFonts w:ascii="Tahoma" w:hAnsi="Tahoma" w:cs="Tahoma"/>
          <w:i/>
          <w:color w:val="000000" w:themeColor="text1"/>
          <w:lang w:eastAsia="en-US"/>
        </w:rPr>
        <w:t xml:space="preserve"> </w:t>
      </w:r>
      <w:r w:rsidRPr="00FC3C8A">
        <w:rPr>
          <w:rFonts w:ascii="Tahoma" w:hAnsi="Tahoma" w:cs="Tahoma"/>
          <w:color w:val="000000" w:themeColor="text1"/>
          <w:lang w:eastAsia="en-US"/>
        </w:rPr>
        <w:t xml:space="preserve">Ubezpieczającego, wynikająca z przepisów prawa lub zawartych umów (w tym odpowiedzialność solidarna z podwykonawcą, współpracownikiem, konsorcjantem). </w:t>
      </w:r>
    </w:p>
    <w:p w14:paraId="01054143" w14:textId="77777777" w:rsidR="00FB1663" w:rsidRPr="00FC3C8A" w:rsidRDefault="00FB1663" w:rsidP="00FB1663">
      <w:pPr>
        <w:numPr>
          <w:ilvl w:val="0"/>
          <w:numId w:val="91"/>
        </w:numPr>
        <w:suppressAutoHyphens/>
        <w:spacing w:line="360" w:lineRule="auto"/>
        <w:contextualSpacing/>
        <w:jc w:val="both"/>
        <w:rPr>
          <w:rFonts w:ascii="Tahoma" w:hAnsi="Tahoma" w:cs="Tahoma"/>
          <w:color w:val="000000" w:themeColor="text1"/>
          <w:lang w:eastAsia="en-US"/>
        </w:rPr>
      </w:pPr>
      <w:r w:rsidRPr="00FC3C8A">
        <w:rPr>
          <w:rFonts w:ascii="Tahoma" w:hAnsi="Tahoma" w:cs="Tahoma"/>
          <w:color w:val="000000" w:themeColor="text1"/>
          <w:lang w:eastAsia="en-US"/>
        </w:rPr>
        <w:t>Ochrona ubezpieczeniowa obejmie wszelkie lokalizacje, w których prowadzona jest działalność Ubezpieczonego lub w których znajduje się mienie należące, użytkowane bądź będące pod kontrolą Ubezpieczonego. Ochroną objęte zostaną automatycznie wszelkie lokalizacje uruchamiane w każdym okresie ubezpieczenia, bez obowiązku zgłaszania Ubezpieczającemu.</w:t>
      </w:r>
    </w:p>
    <w:p w14:paraId="41A54EFA" w14:textId="77777777" w:rsidR="00FB1663" w:rsidRDefault="00FB1663" w:rsidP="00FB1663">
      <w:pPr>
        <w:spacing w:line="360" w:lineRule="auto"/>
        <w:ind w:left="567" w:hanging="567"/>
        <w:jc w:val="both"/>
        <w:rPr>
          <w:rFonts w:ascii="Tahoma" w:hAnsi="Tahoma" w:cs="Tahoma"/>
          <w:b/>
        </w:rPr>
      </w:pPr>
    </w:p>
    <w:p w14:paraId="7DD3AA07" w14:textId="77777777" w:rsidR="00FB1663" w:rsidRPr="004E7B94" w:rsidRDefault="00FB1663" w:rsidP="00FB1663">
      <w:pPr>
        <w:spacing w:line="360" w:lineRule="auto"/>
        <w:ind w:left="567" w:hanging="567"/>
        <w:jc w:val="both"/>
        <w:rPr>
          <w:rFonts w:ascii="Tahoma" w:hAnsi="Tahoma" w:cs="Tahoma"/>
        </w:rPr>
      </w:pPr>
      <w:r w:rsidRPr="004E7B94">
        <w:rPr>
          <w:rFonts w:ascii="Tahoma" w:hAnsi="Tahoma" w:cs="Tahoma"/>
          <w:b/>
        </w:rPr>
        <w:t>IV.1.2.</w:t>
      </w:r>
      <w:r w:rsidRPr="004E7B94">
        <w:rPr>
          <w:rFonts w:ascii="Tahoma" w:hAnsi="Tahoma" w:cs="Tahoma"/>
        </w:rPr>
        <w:t xml:space="preserve"> </w:t>
      </w:r>
      <w:r w:rsidRPr="00FD4013">
        <w:rPr>
          <w:rFonts w:ascii="Tahoma" w:hAnsi="Tahoma" w:cs="Tahoma"/>
        </w:rPr>
        <w:t>Zgodnie z § 3 Statutu, Zamawiający prowadzi następujący zakres działalności:</w:t>
      </w:r>
    </w:p>
    <w:p w14:paraId="3C2ED8B6" w14:textId="77777777" w:rsidR="00FB1663" w:rsidRPr="004E7B94" w:rsidRDefault="00FB1663" w:rsidP="00FB1663">
      <w:pPr>
        <w:pStyle w:val="Akapitzlist"/>
        <w:overflowPunct w:val="0"/>
        <w:autoSpaceDE w:val="0"/>
        <w:autoSpaceDN w:val="0"/>
        <w:adjustRightInd w:val="0"/>
        <w:spacing w:line="360" w:lineRule="auto"/>
        <w:jc w:val="both"/>
        <w:textAlignment w:val="baseline"/>
        <w:rPr>
          <w:rStyle w:val="FontStyle22"/>
          <w:rFonts w:ascii="Tahoma" w:hAnsi="Tahoma" w:cs="Tahoma"/>
        </w:rPr>
      </w:pPr>
      <w:r w:rsidRPr="004E7B94">
        <w:rPr>
          <w:rStyle w:val="FontStyle22"/>
          <w:rFonts w:ascii="Tahoma" w:hAnsi="Tahoma" w:cs="Tahoma"/>
        </w:rPr>
        <w:t>Celem działania Centrum Nauki jest budowanie kapitału naukowego i społecznego oraz zmienianie kultury uczenia się poprzez angażowanie społeczeństwa, a szczególnie zwiedzających, w różne formy aktywności, a także prowadzenie prac badawczo-rozwojowych i badawczo-naukowych w tym zakresie.</w:t>
      </w:r>
    </w:p>
    <w:p w14:paraId="6C3C95DB" w14:textId="77777777" w:rsidR="00FB1663" w:rsidRPr="004E7B94" w:rsidRDefault="00FB1663" w:rsidP="00FB1663">
      <w:pPr>
        <w:pStyle w:val="Style18"/>
        <w:widowControl/>
        <w:spacing w:before="101"/>
        <w:ind w:left="708" w:firstLine="0"/>
        <w:jc w:val="both"/>
        <w:rPr>
          <w:rStyle w:val="FontStyle22"/>
          <w:rFonts w:ascii="Tahoma" w:hAnsi="Tahoma" w:cs="Tahoma"/>
        </w:rPr>
      </w:pPr>
      <w:r w:rsidRPr="004E7B94">
        <w:rPr>
          <w:rStyle w:val="FontStyle22"/>
          <w:rFonts w:ascii="Tahoma" w:hAnsi="Tahoma" w:cs="Tahoma"/>
        </w:rPr>
        <w:t>Centrum Nauki realizuje cele określone w § 3 poprzez prowadzenie działalności kulturalnej, edukacyjnej i naukowej, a w szczególności:</w:t>
      </w:r>
    </w:p>
    <w:p w14:paraId="6B4DE74B" w14:textId="77777777" w:rsidR="00FB1663" w:rsidRPr="004E7B94" w:rsidRDefault="00FB1663" w:rsidP="00FB1663">
      <w:pPr>
        <w:pStyle w:val="Style3"/>
        <w:widowControl/>
        <w:numPr>
          <w:ilvl w:val="0"/>
          <w:numId w:val="64"/>
        </w:numPr>
        <w:tabs>
          <w:tab w:val="left" w:pos="698"/>
        </w:tabs>
        <w:spacing w:before="130"/>
        <w:rPr>
          <w:rStyle w:val="FontStyle22"/>
          <w:rFonts w:ascii="Tahoma" w:hAnsi="Tahoma" w:cs="Tahoma"/>
        </w:rPr>
      </w:pPr>
      <w:r w:rsidRPr="004E7B94">
        <w:rPr>
          <w:rStyle w:val="FontStyle22"/>
          <w:rFonts w:ascii="Tahoma" w:hAnsi="Tahoma" w:cs="Tahoma"/>
        </w:rPr>
        <w:t>zapewnienie zwiedzającym wysokiej jakości doświadczenia poprzez aranżowanie przestrzeni warsztatowych i udostępnianie eksponatów, które umożliwiają samodzielne prowadzenie obserwacji i doświadczeń, tworzenie i konstruowanie oraz poprzez interakcje zwiedzających z naukowcami, animatorami i innymi zwiedzającymi,</w:t>
      </w:r>
    </w:p>
    <w:p w14:paraId="26AF2873" w14:textId="77777777" w:rsidR="00FB1663" w:rsidRPr="004E7B94" w:rsidRDefault="00FB1663" w:rsidP="00FB1663">
      <w:pPr>
        <w:pStyle w:val="Style3"/>
        <w:widowControl/>
        <w:numPr>
          <w:ilvl w:val="0"/>
          <w:numId w:val="64"/>
        </w:numPr>
        <w:tabs>
          <w:tab w:val="left" w:pos="698"/>
        </w:tabs>
        <w:spacing w:before="130"/>
        <w:rPr>
          <w:rStyle w:val="FontStyle22"/>
          <w:rFonts w:ascii="Tahoma" w:hAnsi="Tahoma" w:cs="Tahoma"/>
        </w:rPr>
      </w:pPr>
      <w:r w:rsidRPr="004E7B94">
        <w:rPr>
          <w:rStyle w:val="FontStyle22"/>
          <w:rFonts w:ascii="Tahoma" w:hAnsi="Tahoma" w:cs="Tahoma"/>
        </w:rPr>
        <w:t>prowadzenie prac badawczo - rozwojowych w zakresie tworzenia eksponatów i urządzeń, umożliwiających samodzielne prowadzenie obserwacji i doświadczeń,</w:t>
      </w:r>
    </w:p>
    <w:p w14:paraId="28AF9587" w14:textId="77777777" w:rsidR="00FB1663" w:rsidRPr="004E7B94" w:rsidRDefault="00FB1663" w:rsidP="00FB1663">
      <w:pPr>
        <w:pStyle w:val="Style3"/>
        <w:widowControl/>
        <w:numPr>
          <w:ilvl w:val="0"/>
          <w:numId w:val="64"/>
        </w:numPr>
        <w:tabs>
          <w:tab w:val="left" w:pos="698"/>
        </w:tabs>
        <w:spacing w:before="122"/>
        <w:rPr>
          <w:rStyle w:val="FontStyle22"/>
          <w:rFonts w:ascii="Tahoma" w:hAnsi="Tahoma" w:cs="Tahoma"/>
        </w:rPr>
      </w:pPr>
      <w:r w:rsidRPr="004E7B94">
        <w:rPr>
          <w:rStyle w:val="FontStyle22"/>
          <w:rFonts w:ascii="Tahoma" w:hAnsi="Tahoma" w:cs="Tahoma"/>
        </w:rPr>
        <w:t>umożliwienie zwiedzającym aktywnego poznawania procesów badawczo-rozwojowych poprzez tworzenie i prowadzenie zajęć w laboratoriach oraz warsztaty,</w:t>
      </w:r>
    </w:p>
    <w:p w14:paraId="73081609" w14:textId="77777777" w:rsidR="00FB1663" w:rsidRPr="004E7B94" w:rsidRDefault="00FB1663" w:rsidP="00FB1663">
      <w:pPr>
        <w:pStyle w:val="Style3"/>
        <w:widowControl/>
        <w:numPr>
          <w:ilvl w:val="0"/>
          <w:numId w:val="64"/>
        </w:numPr>
        <w:tabs>
          <w:tab w:val="left" w:pos="698"/>
        </w:tabs>
        <w:spacing w:before="115" w:line="295" w:lineRule="exact"/>
        <w:rPr>
          <w:rStyle w:val="FontStyle22"/>
          <w:rFonts w:ascii="Tahoma" w:hAnsi="Tahoma" w:cs="Tahoma"/>
        </w:rPr>
      </w:pPr>
      <w:r w:rsidRPr="004E7B94">
        <w:rPr>
          <w:rStyle w:val="FontStyle22"/>
          <w:rFonts w:ascii="Tahoma" w:hAnsi="Tahoma" w:cs="Tahoma"/>
        </w:rPr>
        <w:t>ułatwienie zrozumienia natury zjawisk, poznanie historii ich badań oraz zastosowań dzięki nowatorskim narracyjnym formom prezentacji,</w:t>
      </w:r>
    </w:p>
    <w:p w14:paraId="184247BD" w14:textId="77777777" w:rsidR="00FB1663" w:rsidRPr="004E7B94" w:rsidRDefault="00FB1663" w:rsidP="00FB1663">
      <w:pPr>
        <w:pStyle w:val="Style3"/>
        <w:widowControl/>
        <w:numPr>
          <w:ilvl w:val="0"/>
          <w:numId w:val="64"/>
        </w:numPr>
        <w:tabs>
          <w:tab w:val="left" w:pos="698"/>
        </w:tabs>
        <w:spacing w:before="115"/>
        <w:rPr>
          <w:rStyle w:val="FontStyle22"/>
          <w:rFonts w:ascii="Tahoma" w:hAnsi="Tahoma" w:cs="Tahoma"/>
        </w:rPr>
      </w:pPr>
      <w:r w:rsidRPr="004E7B94">
        <w:rPr>
          <w:rStyle w:val="FontStyle22"/>
          <w:rFonts w:ascii="Tahoma" w:hAnsi="Tahoma" w:cs="Tahoma"/>
        </w:rPr>
        <w:t>projektowanie i rozwijanie różnych form komunikacji naukowej oraz badanie procesów poznawczych i społecznych interakcji ich uczestników,</w:t>
      </w:r>
    </w:p>
    <w:p w14:paraId="41C6E9DD" w14:textId="77777777" w:rsidR="00FB1663" w:rsidRPr="004E7B94" w:rsidRDefault="00FB1663" w:rsidP="00FB1663">
      <w:pPr>
        <w:pStyle w:val="Style3"/>
        <w:widowControl/>
        <w:numPr>
          <w:ilvl w:val="0"/>
          <w:numId w:val="64"/>
        </w:numPr>
        <w:tabs>
          <w:tab w:val="left" w:pos="698"/>
        </w:tabs>
        <w:spacing w:before="122"/>
        <w:rPr>
          <w:rStyle w:val="FontStyle22"/>
          <w:rFonts w:ascii="Tahoma" w:hAnsi="Tahoma" w:cs="Tahoma"/>
        </w:rPr>
      </w:pPr>
      <w:r w:rsidRPr="004E7B94">
        <w:rPr>
          <w:rStyle w:val="FontStyle22"/>
          <w:rFonts w:ascii="Tahoma" w:hAnsi="Tahoma" w:cs="Tahoma"/>
        </w:rPr>
        <w:t>tworzenie przestrzeni do przeżycia estetycznego poprzez wystawianie dzieł sztuki oraz organizację zdarzeń artystycznych,</w:t>
      </w:r>
    </w:p>
    <w:p w14:paraId="070692B7" w14:textId="77777777" w:rsidR="00FB1663" w:rsidRPr="004E7B94" w:rsidRDefault="00FB1663" w:rsidP="00FB1663">
      <w:pPr>
        <w:pStyle w:val="Style3"/>
        <w:widowControl/>
        <w:numPr>
          <w:ilvl w:val="0"/>
          <w:numId w:val="64"/>
        </w:numPr>
        <w:tabs>
          <w:tab w:val="left" w:pos="698"/>
        </w:tabs>
        <w:spacing w:before="130"/>
        <w:rPr>
          <w:rStyle w:val="FontStyle22"/>
          <w:rFonts w:ascii="Tahoma" w:hAnsi="Tahoma" w:cs="Tahoma"/>
        </w:rPr>
      </w:pPr>
      <w:r w:rsidRPr="004E7B94">
        <w:rPr>
          <w:rStyle w:val="FontStyle22"/>
          <w:rFonts w:ascii="Tahoma" w:hAnsi="Tahoma" w:cs="Tahoma"/>
        </w:rPr>
        <w:t>prowadzenie prac badawczo - naukowych, badań podstawowych, prowadzenie prac rozwojowych, w szczególności w dziedzinach nauki, technologii, multimediów, tematyki kosmicznej, a także w zakresie metod i narzędzi edukacyjnych i badawczych, mających na celu wykorzystanie dotychczas posiadanej wiedzy do tworzenia i projektowania innowacyjnych produktów, projektów i usług oraz mających na celu upowszechnianie nauki,</w:t>
      </w:r>
    </w:p>
    <w:p w14:paraId="22371846" w14:textId="77777777" w:rsidR="00FB1663" w:rsidRPr="004E7B94" w:rsidRDefault="00FB1663" w:rsidP="00FB1663">
      <w:pPr>
        <w:pStyle w:val="Style3"/>
        <w:widowControl/>
        <w:numPr>
          <w:ilvl w:val="0"/>
          <w:numId w:val="64"/>
        </w:numPr>
        <w:tabs>
          <w:tab w:val="left" w:pos="698"/>
        </w:tabs>
        <w:spacing w:before="122"/>
        <w:rPr>
          <w:rStyle w:val="FontStyle22"/>
          <w:rFonts w:ascii="Tahoma" w:hAnsi="Tahoma" w:cs="Tahoma"/>
        </w:rPr>
      </w:pPr>
      <w:r w:rsidRPr="004E7B94">
        <w:rPr>
          <w:rStyle w:val="FontStyle22"/>
          <w:rFonts w:ascii="Tahoma" w:hAnsi="Tahoma" w:cs="Tahoma"/>
        </w:rPr>
        <w:t>upowszechnianie wyników prac, o których mowa w lit. g) poprzez publikacje, konferencje, szkolenia i doradztwo oraz wspieranie ich szerokiego zastosowania poprzez rozwijanie sieci edukatorów,</w:t>
      </w:r>
    </w:p>
    <w:p w14:paraId="36AB0C33" w14:textId="77777777" w:rsidR="00FB1663" w:rsidRPr="004E7B94" w:rsidRDefault="00FB1663" w:rsidP="00FB1663">
      <w:pPr>
        <w:pStyle w:val="Style3"/>
        <w:widowControl/>
        <w:numPr>
          <w:ilvl w:val="0"/>
          <w:numId w:val="64"/>
        </w:numPr>
        <w:tabs>
          <w:tab w:val="left" w:pos="698"/>
        </w:tabs>
        <w:spacing w:before="122"/>
        <w:rPr>
          <w:rStyle w:val="FontStyle22"/>
          <w:rFonts w:ascii="Tahoma" w:hAnsi="Tahoma" w:cs="Tahoma"/>
        </w:rPr>
      </w:pPr>
      <w:r w:rsidRPr="004E7B94">
        <w:rPr>
          <w:rStyle w:val="FontStyle22"/>
          <w:rFonts w:ascii="Tahoma" w:hAnsi="Tahoma" w:cs="Tahoma"/>
        </w:rPr>
        <w:t>rozwijanie i wspieranie społeczności, zaangażowanych w rozwój edukacji i budowanie</w:t>
      </w:r>
      <w:r w:rsidRPr="004E7B94">
        <w:rPr>
          <w:rStyle w:val="FontStyle22"/>
          <w:rFonts w:ascii="Tahoma" w:hAnsi="Tahoma" w:cs="Tahoma"/>
        </w:rPr>
        <w:br/>
        <w:t>kapitału naukowego, poprzez animowanie i uczestniczenie w sieciach lokalnych, regionalnych i międzynarodowych,</w:t>
      </w:r>
    </w:p>
    <w:p w14:paraId="5AFFC10A" w14:textId="77777777" w:rsidR="00FB1663" w:rsidRPr="004E7B94" w:rsidRDefault="00FB1663" w:rsidP="00FB1663">
      <w:pPr>
        <w:pStyle w:val="Style18"/>
        <w:widowControl/>
        <w:numPr>
          <w:ilvl w:val="0"/>
          <w:numId w:val="64"/>
        </w:numPr>
        <w:spacing w:before="101" w:line="295" w:lineRule="exact"/>
        <w:jc w:val="both"/>
        <w:rPr>
          <w:rStyle w:val="FontStyle22"/>
          <w:rFonts w:ascii="Tahoma" w:hAnsi="Tahoma" w:cs="Tahoma"/>
        </w:rPr>
      </w:pPr>
      <w:r w:rsidRPr="004E7B94">
        <w:rPr>
          <w:rStyle w:val="FontStyle22"/>
          <w:rFonts w:ascii="Tahoma" w:hAnsi="Tahoma" w:cs="Tahoma"/>
        </w:rPr>
        <w:t>przybliżanie zwiedzającym tematyki kosmicznej, a także innych zagadnień naukowych i kulturalnych, poprzez prowadzenie pokazów w planetarium,</w:t>
      </w:r>
    </w:p>
    <w:p w14:paraId="209D8589" w14:textId="77777777" w:rsidR="00FB1663" w:rsidRPr="004E7B94" w:rsidRDefault="00FB1663" w:rsidP="00FB1663">
      <w:pPr>
        <w:pStyle w:val="Style18"/>
        <w:widowControl/>
        <w:numPr>
          <w:ilvl w:val="0"/>
          <w:numId w:val="64"/>
        </w:numPr>
        <w:spacing w:before="166" w:line="240" w:lineRule="auto"/>
        <w:rPr>
          <w:rStyle w:val="FontStyle22"/>
          <w:rFonts w:ascii="Tahoma" w:hAnsi="Tahoma" w:cs="Tahoma"/>
        </w:rPr>
      </w:pPr>
      <w:r w:rsidRPr="004E7B94">
        <w:rPr>
          <w:rStyle w:val="FontStyle22"/>
          <w:rFonts w:ascii="Tahoma" w:hAnsi="Tahoma" w:cs="Tahoma"/>
        </w:rPr>
        <w:t>tworzenie specjalistycznej infrastruktury planetarium, a przy jej pomocy pokazów i filmów,</w:t>
      </w:r>
    </w:p>
    <w:p w14:paraId="561897A2" w14:textId="77777777" w:rsidR="00FB1663" w:rsidRPr="004E7B94" w:rsidRDefault="00FB1663" w:rsidP="00FB1663">
      <w:pPr>
        <w:pStyle w:val="Style18"/>
        <w:widowControl/>
        <w:numPr>
          <w:ilvl w:val="0"/>
          <w:numId w:val="64"/>
        </w:numPr>
        <w:spacing w:before="130"/>
        <w:jc w:val="both"/>
        <w:rPr>
          <w:rStyle w:val="FontStyle22"/>
          <w:rFonts w:ascii="Tahoma" w:hAnsi="Tahoma" w:cs="Tahoma"/>
        </w:rPr>
      </w:pPr>
      <w:r w:rsidRPr="004E7B94">
        <w:rPr>
          <w:rStyle w:val="FontStyle22"/>
          <w:rFonts w:ascii="Tahoma" w:hAnsi="Tahoma" w:cs="Tahoma"/>
        </w:rPr>
        <w:t>inspirowanie, organizowanie lub współorganizowanie spotkań, wykładów, konferencji, szkoleń, warsztatów, pokazów, imprez uroczystości oraz innych zdarzeń o charakterze naukowym, technologicznym, pro-innowacyjnym, artystycznym i społecznym,</w:t>
      </w:r>
    </w:p>
    <w:p w14:paraId="087E0AE8" w14:textId="77777777" w:rsidR="00FB1663" w:rsidRPr="004E7B94" w:rsidRDefault="00FB1663" w:rsidP="00FB1663">
      <w:pPr>
        <w:pStyle w:val="Style12"/>
        <w:widowControl/>
        <w:numPr>
          <w:ilvl w:val="0"/>
          <w:numId w:val="64"/>
        </w:numPr>
        <w:spacing w:before="50" w:line="288" w:lineRule="exact"/>
        <w:jc w:val="both"/>
        <w:rPr>
          <w:rStyle w:val="FontStyle22"/>
          <w:rFonts w:ascii="Tahoma" w:hAnsi="Tahoma" w:cs="Tahoma"/>
        </w:rPr>
      </w:pPr>
      <w:r w:rsidRPr="004E7B94">
        <w:rPr>
          <w:rStyle w:val="FontStyle22"/>
          <w:rFonts w:ascii="Tahoma" w:hAnsi="Tahoma" w:cs="Tahoma"/>
        </w:rPr>
        <w:t>kreowanie wysokiej jakości przestrzeni publicznej z otwartym programem dla wszystkich grup społecznych, wykorzystując potencjał lokalizacji nad Wisłą w Warszawie oraz zaangażowanie społeczności lokalnej,</w:t>
      </w:r>
    </w:p>
    <w:p w14:paraId="66750CB8" w14:textId="77777777" w:rsidR="00FB1663" w:rsidRPr="004E7B94" w:rsidRDefault="00FB1663" w:rsidP="00FB1663">
      <w:pPr>
        <w:pStyle w:val="Style12"/>
        <w:widowControl/>
        <w:numPr>
          <w:ilvl w:val="0"/>
          <w:numId w:val="64"/>
        </w:numPr>
        <w:spacing w:before="130" w:line="288" w:lineRule="exact"/>
        <w:jc w:val="both"/>
        <w:rPr>
          <w:rStyle w:val="FontStyle22"/>
          <w:rFonts w:ascii="Tahoma" w:hAnsi="Tahoma" w:cs="Tahoma"/>
        </w:rPr>
      </w:pPr>
      <w:r w:rsidRPr="004E7B94">
        <w:rPr>
          <w:rStyle w:val="FontStyle22"/>
          <w:rFonts w:ascii="Tahoma" w:hAnsi="Tahoma" w:cs="Tahoma"/>
        </w:rPr>
        <w:t xml:space="preserve">realizowanie projektów badawczych samodzielnie i we współpracy z krajowymi </w:t>
      </w:r>
      <w:r>
        <w:rPr>
          <w:rStyle w:val="FontStyle22"/>
          <w:rFonts w:ascii="Tahoma" w:hAnsi="Tahoma" w:cs="Tahoma"/>
        </w:rPr>
        <w:br/>
      </w:r>
      <w:r w:rsidRPr="004E7B94">
        <w:rPr>
          <w:rStyle w:val="FontStyle22"/>
          <w:rFonts w:ascii="Tahoma" w:hAnsi="Tahoma" w:cs="Tahoma"/>
        </w:rPr>
        <w:t>i zagranicznymi ośrodkami naukowymi,</w:t>
      </w:r>
    </w:p>
    <w:p w14:paraId="3375CFA7" w14:textId="77777777" w:rsidR="00FB1663" w:rsidRPr="004E7B94" w:rsidRDefault="00FB1663" w:rsidP="00FB1663">
      <w:pPr>
        <w:pStyle w:val="Style12"/>
        <w:widowControl/>
        <w:numPr>
          <w:ilvl w:val="0"/>
          <w:numId w:val="64"/>
        </w:numPr>
        <w:spacing w:before="180" w:line="240" w:lineRule="auto"/>
        <w:rPr>
          <w:rStyle w:val="FontStyle22"/>
          <w:rFonts w:ascii="Tahoma" w:hAnsi="Tahoma" w:cs="Tahoma"/>
        </w:rPr>
      </w:pPr>
      <w:r w:rsidRPr="004E7B94">
        <w:rPr>
          <w:rStyle w:val="FontStyle22"/>
          <w:rFonts w:ascii="Tahoma" w:hAnsi="Tahoma" w:cs="Tahoma"/>
        </w:rPr>
        <w:t>tworzenie i udostępnianie lokalnym społecznościom ekspozycji objazdowych,</w:t>
      </w:r>
    </w:p>
    <w:p w14:paraId="49AC0738" w14:textId="77777777" w:rsidR="00FB1663" w:rsidRPr="004E7B94" w:rsidRDefault="00FB1663" w:rsidP="00FB1663">
      <w:pPr>
        <w:pStyle w:val="Style12"/>
        <w:widowControl/>
        <w:numPr>
          <w:ilvl w:val="0"/>
          <w:numId w:val="64"/>
        </w:numPr>
        <w:spacing w:before="130" w:line="288" w:lineRule="exact"/>
        <w:jc w:val="both"/>
        <w:rPr>
          <w:rStyle w:val="FontStyle22"/>
          <w:rFonts w:ascii="Tahoma" w:hAnsi="Tahoma" w:cs="Tahoma"/>
        </w:rPr>
      </w:pPr>
      <w:r w:rsidRPr="004E7B94">
        <w:rPr>
          <w:rStyle w:val="FontStyle22"/>
          <w:rFonts w:ascii="Tahoma" w:hAnsi="Tahoma" w:cs="Tahoma"/>
        </w:rPr>
        <w:t>wspieranie rozwoju ośrodków publicznych i non-profit o pokrewnym charakterze i celach działania,</w:t>
      </w:r>
    </w:p>
    <w:p w14:paraId="679DC91B" w14:textId="77777777" w:rsidR="00FB1663" w:rsidRPr="004E7B94" w:rsidRDefault="00FB1663" w:rsidP="00FB1663">
      <w:pPr>
        <w:pStyle w:val="Style12"/>
        <w:widowControl/>
        <w:numPr>
          <w:ilvl w:val="0"/>
          <w:numId w:val="64"/>
        </w:numPr>
        <w:spacing w:before="122" w:line="281" w:lineRule="exact"/>
        <w:jc w:val="both"/>
        <w:rPr>
          <w:rStyle w:val="FontStyle22"/>
          <w:rFonts w:ascii="Tahoma" w:hAnsi="Tahoma" w:cs="Tahoma"/>
        </w:rPr>
      </w:pPr>
      <w:r w:rsidRPr="004E7B94">
        <w:rPr>
          <w:rStyle w:val="FontStyle22"/>
          <w:rFonts w:ascii="Tahoma" w:hAnsi="Tahoma" w:cs="Tahoma"/>
        </w:rPr>
        <w:t>rozwijanie współpracy z instytucjami zagranicznymi jako źródła kompetencji oraz możliwości prezentacji polskiego dorobku na arenie międzynarodowej,</w:t>
      </w:r>
    </w:p>
    <w:p w14:paraId="2B3901E1" w14:textId="77777777" w:rsidR="00FB1663" w:rsidRPr="004E7B94" w:rsidRDefault="00FB1663" w:rsidP="00FB1663">
      <w:pPr>
        <w:pStyle w:val="Style12"/>
        <w:widowControl/>
        <w:numPr>
          <w:ilvl w:val="0"/>
          <w:numId w:val="64"/>
        </w:numPr>
        <w:spacing w:before="130" w:line="288" w:lineRule="exact"/>
        <w:jc w:val="both"/>
        <w:rPr>
          <w:rStyle w:val="FontStyle22"/>
          <w:rFonts w:ascii="Tahoma" w:hAnsi="Tahoma" w:cs="Tahoma"/>
        </w:rPr>
      </w:pPr>
      <w:r w:rsidRPr="004E7B94">
        <w:rPr>
          <w:rStyle w:val="FontStyle22"/>
          <w:rFonts w:ascii="Tahoma" w:hAnsi="Tahoma" w:cs="Tahoma"/>
        </w:rPr>
        <w:t xml:space="preserve">komunikowanie się poprzez strony www, newslettery, media i media społecznościowe, </w:t>
      </w:r>
      <w:r>
        <w:rPr>
          <w:rStyle w:val="FontStyle22"/>
          <w:rFonts w:ascii="Tahoma" w:hAnsi="Tahoma" w:cs="Tahoma"/>
        </w:rPr>
        <w:br/>
      </w:r>
      <w:r w:rsidRPr="004E7B94">
        <w:rPr>
          <w:rStyle w:val="FontStyle22"/>
          <w:rFonts w:ascii="Tahoma" w:hAnsi="Tahoma" w:cs="Tahoma"/>
        </w:rPr>
        <w:t>a także opracowywanie, publikowanie i rozpowszechnianie wydawnictw i materiałów multimedialnych z zakresu swojej działalności.</w:t>
      </w:r>
    </w:p>
    <w:p w14:paraId="4509CBE3" w14:textId="77777777" w:rsidR="00FB1663" w:rsidRPr="004E7B94" w:rsidRDefault="00FB1663" w:rsidP="00FB1663">
      <w:pPr>
        <w:pStyle w:val="Style3"/>
        <w:widowControl/>
        <w:numPr>
          <w:ilvl w:val="0"/>
          <w:numId w:val="64"/>
        </w:numPr>
        <w:tabs>
          <w:tab w:val="left" w:pos="425"/>
        </w:tabs>
        <w:spacing w:before="130"/>
        <w:rPr>
          <w:rStyle w:val="FontStyle22"/>
          <w:rFonts w:ascii="Tahoma" w:hAnsi="Tahoma" w:cs="Tahoma"/>
        </w:rPr>
      </w:pPr>
      <w:r w:rsidRPr="004E7B94">
        <w:rPr>
          <w:rStyle w:val="FontStyle22"/>
          <w:rFonts w:ascii="Tahoma" w:hAnsi="Tahoma" w:cs="Tahoma"/>
        </w:rPr>
        <w:t>W ramach swojej działalności statutowej Centrum Nauki może realizować programy stypendialne na zasadach określonych przepisami prawa.</w:t>
      </w:r>
    </w:p>
    <w:p w14:paraId="23DF9151" w14:textId="77777777" w:rsidR="00FB1663" w:rsidRPr="004E7B94" w:rsidRDefault="00FB1663" w:rsidP="00FB1663">
      <w:pPr>
        <w:pStyle w:val="Style3"/>
        <w:widowControl/>
        <w:numPr>
          <w:ilvl w:val="0"/>
          <w:numId w:val="64"/>
        </w:numPr>
        <w:tabs>
          <w:tab w:val="left" w:pos="353"/>
        </w:tabs>
        <w:spacing w:before="173" w:line="240" w:lineRule="auto"/>
        <w:jc w:val="left"/>
        <w:rPr>
          <w:rStyle w:val="FontStyle22"/>
          <w:rFonts w:ascii="Tahoma" w:hAnsi="Tahoma" w:cs="Tahoma"/>
        </w:rPr>
      </w:pPr>
      <w:r w:rsidRPr="004E7B94">
        <w:rPr>
          <w:rStyle w:val="FontStyle22"/>
          <w:rFonts w:ascii="Tahoma" w:hAnsi="Tahoma" w:cs="Tahoma"/>
        </w:rPr>
        <w:t>Centrum Nauki może tworzyć oddziały terenowe.</w:t>
      </w:r>
    </w:p>
    <w:p w14:paraId="52D69FB3" w14:textId="77777777" w:rsidR="00FB1663" w:rsidRPr="004E7B94" w:rsidRDefault="00FB1663" w:rsidP="00FB1663">
      <w:pPr>
        <w:pStyle w:val="Style3"/>
        <w:widowControl/>
        <w:tabs>
          <w:tab w:val="left" w:pos="353"/>
        </w:tabs>
        <w:spacing w:before="173" w:line="240" w:lineRule="auto"/>
        <w:ind w:left="1418" w:firstLine="0"/>
        <w:jc w:val="left"/>
        <w:rPr>
          <w:rStyle w:val="FontStyle22"/>
          <w:rFonts w:ascii="Tahoma" w:hAnsi="Tahoma" w:cs="Tahoma"/>
        </w:rPr>
      </w:pPr>
    </w:p>
    <w:p w14:paraId="0EB9769D" w14:textId="77777777" w:rsidR="00FB1663" w:rsidRPr="004E7B94" w:rsidRDefault="00FB1663" w:rsidP="00FB1663">
      <w:pPr>
        <w:spacing w:line="360" w:lineRule="auto"/>
        <w:ind w:left="851" w:hanging="851"/>
        <w:jc w:val="both"/>
        <w:rPr>
          <w:rFonts w:ascii="Tahoma" w:hAnsi="Tahoma" w:cs="Tahoma"/>
        </w:rPr>
      </w:pPr>
      <w:r w:rsidRPr="004E7B94">
        <w:rPr>
          <w:rFonts w:ascii="Tahoma" w:hAnsi="Tahoma" w:cs="Tahoma"/>
          <w:b/>
        </w:rPr>
        <w:t>V.1.4.</w:t>
      </w:r>
      <w:r w:rsidRPr="004E7B94">
        <w:rPr>
          <w:rFonts w:ascii="Tahoma" w:hAnsi="Tahoma" w:cs="Tahoma"/>
        </w:rPr>
        <w:t xml:space="preserve"> Centrum Nauki KOPERNIK może prowadzić w okresie ubezpieczenia dodatkową działalność </w:t>
      </w:r>
      <w:r w:rsidRPr="004E7B94">
        <w:rPr>
          <w:rFonts w:ascii="Tahoma" w:hAnsi="Tahoma" w:cs="Tahoma"/>
        </w:rPr>
        <w:br/>
        <w:t>w zakresie:</w:t>
      </w:r>
    </w:p>
    <w:p w14:paraId="7C081DAD"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wykonywanie ekspertyz i opracowań,</w:t>
      </w:r>
    </w:p>
    <w:p w14:paraId="5E678256"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wykonywania specjalistycznych urządzeń, eksponatów i ich elementów,</w:t>
      </w:r>
    </w:p>
    <w:p w14:paraId="44000D43"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usług konserwatorskich i napraw specjalistycznych urządzeń, eksponatów i ich elementów,</w:t>
      </w:r>
    </w:p>
    <w:p w14:paraId="51098C05"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wykonywania pamiątek i zestawów edukacyjnych,</w:t>
      </w:r>
    </w:p>
    <w:p w14:paraId="764D7CFF"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usług wydawniczych,</w:t>
      </w:r>
    </w:p>
    <w:p w14:paraId="15C13308"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sprzedaży wydawnictw, pamiątek i zestawów edukacyjnych,</w:t>
      </w:r>
    </w:p>
    <w:p w14:paraId="2FCF7F11"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najmu lub dzierżawy składników mienia Centrum, w tym pomieszczeń,</w:t>
      </w:r>
    </w:p>
    <w:p w14:paraId="464A7BC1"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organizacji imprez, szkoleń, kursów i konferencji,</w:t>
      </w:r>
    </w:p>
    <w:p w14:paraId="327A6704"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usług fotograficznych,</w:t>
      </w:r>
    </w:p>
    <w:p w14:paraId="1CCEDE5F" w14:textId="77777777" w:rsidR="00FB1663" w:rsidRPr="004E7B94" w:rsidRDefault="00FB1663" w:rsidP="00FB1663">
      <w:pPr>
        <w:numPr>
          <w:ilvl w:val="0"/>
          <w:numId w:val="44"/>
        </w:numPr>
        <w:tabs>
          <w:tab w:val="clear" w:pos="720"/>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 xml:space="preserve">usług gastronomicznych. </w:t>
      </w:r>
    </w:p>
    <w:p w14:paraId="473594CA" w14:textId="77777777" w:rsidR="00FB1663" w:rsidRPr="004E7B94" w:rsidRDefault="00FB1663" w:rsidP="00FB1663">
      <w:pPr>
        <w:spacing w:line="360" w:lineRule="auto"/>
        <w:ind w:left="993"/>
        <w:jc w:val="both"/>
        <w:rPr>
          <w:rFonts w:ascii="Tahoma" w:hAnsi="Tahoma" w:cs="Tahoma"/>
        </w:rPr>
      </w:pPr>
    </w:p>
    <w:p w14:paraId="6D99DEA6"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V.2. Zakres ubezpieczenia</w:t>
      </w:r>
    </w:p>
    <w:p w14:paraId="42FF7B45" w14:textId="77777777" w:rsidR="00FB1663" w:rsidRPr="002319E5" w:rsidRDefault="00FB1663" w:rsidP="00FB1663">
      <w:pPr>
        <w:spacing w:line="360" w:lineRule="auto"/>
        <w:jc w:val="both"/>
        <w:rPr>
          <w:rFonts w:ascii="Tahoma" w:hAnsi="Tahoma" w:cs="Tahoma"/>
        </w:rPr>
      </w:pPr>
      <w:r w:rsidRPr="002319E5">
        <w:rPr>
          <w:rFonts w:ascii="Tahoma" w:hAnsi="Tahoma" w:cs="Tahoma"/>
        </w:rPr>
        <w:t xml:space="preserve">Zakres ubezpieczenia winien objąć ochroną odpowiedzialność cywilną deliktową, kontraktową oraz pozostającą w zbiegu (deliktowo–kontraktową) jak również odpowiedzialność cywilną za produkt, </w:t>
      </w:r>
      <w:r>
        <w:rPr>
          <w:rFonts w:ascii="Tahoma" w:hAnsi="Tahoma" w:cs="Tahoma"/>
        </w:rPr>
        <w:br/>
      </w:r>
      <w:r w:rsidRPr="002319E5">
        <w:rPr>
          <w:rFonts w:ascii="Tahoma" w:hAnsi="Tahoma" w:cs="Tahoma"/>
        </w:rPr>
        <w:t>w związku z prowadzoną działalnością oraz posiadanym, zarządzanym i administrowanym mieniem.</w:t>
      </w:r>
    </w:p>
    <w:p w14:paraId="5E28CE5F" w14:textId="77777777" w:rsidR="00FB1663" w:rsidRPr="004E7B94" w:rsidRDefault="00FB1663" w:rsidP="00FB1663">
      <w:pPr>
        <w:numPr>
          <w:ilvl w:val="12"/>
          <w:numId w:val="0"/>
        </w:numPr>
        <w:spacing w:line="360" w:lineRule="auto"/>
        <w:jc w:val="both"/>
        <w:rPr>
          <w:rFonts w:ascii="Tahoma" w:hAnsi="Tahoma" w:cs="Tahoma"/>
        </w:rPr>
      </w:pPr>
      <w:r w:rsidRPr="004E7B94">
        <w:rPr>
          <w:rFonts w:ascii="Tahoma" w:hAnsi="Tahoma" w:cs="Tahoma"/>
          <w:b/>
        </w:rPr>
        <w:t>IV.2.1.</w:t>
      </w:r>
      <w:r w:rsidRPr="004E7B94">
        <w:rPr>
          <w:rFonts w:ascii="Tahoma" w:hAnsi="Tahoma" w:cs="Tahoma"/>
        </w:rPr>
        <w:t xml:space="preserve"> Ubezpieczenie obejmuje w szczególności odpowiedzialność za szkody:</w:t>
      </w:r>
    </w:p>
    <w:p w14:paraId="5E81F737" w14:textId="77777777" w:rsidR="00FB1663" w:rsidRPr="004E7B94" w:rsidRDefault="00FB1663" w:rsidP="00FB1663">
      <w:pPr>
        <w:numPr>
          <w:ilvl w:val="0"/>
          <w:numId w:val="29"/>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 xml:space="preserve">spowodowane przez podwykonawców oraz osoby, którym Zamawiający powierzył wykonanie określonych czynności; </w:t>
      </w:r>
    </w:p>
    <w:p w14:paraId="3AF5D79E"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z tytułu awarii wszelkich instalacji i urządzeń </w:t>
      </w:r>
      <w:proofErr w:type="spellStart"/>
      <w:r w:rsidRPr="004E7B94">
        <w:rPr>
          <w:rFonts w:ascii="Tahoma" w:hAnsi="Tahoma" w:cs="Tahoma"/>
        </w:rPr>
        <w:t>wod-kan</w:t>
      </w:r>
      <w:proofErr w:type="spellEnd"/>
      <w:r w:rsidRPr="004E7B94">
        <w:rPr>
          <w:rFonts w:ascii="Tahoma" w:hAnsi="Tahoma" w:cs="Tahoma"/>
        </w:rPr>
        <w:t xml:space="preserve"> i c.o., elektrycznych, zasilających oraz innych technologicznych; </w:t>
      </w:r>
    </w:p>
    <w:p w14:paraId="045D8BB0"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z tytułu zarządzania i administrowania mieniem powierzonym z rozszerzeniem o szkody </w:t>
      </w:r>
      <w:r w:rsidRPr="004E7B94">
        <w:rPr>
          <w:rFonts w:ascii="Tahoma" w:hAnsi="Tahoma" w:cs="Tahoma"/>
        </w:rPr>
        <w:br/>
        <w:t xml:space="preserve">w mieniu przechowywanym, kontrolowanym lub chronionym przez Zamawiającego polegające na jego uszkodzeniu, zniszczeniu lub utarcie (w tym w szczególności w związku z prowadzeniem szatni oraz parkingu); </w:t>
      </w:r>
    </w:p>
    <w:p w14:paraId="13C496C3" w14:textId="77777777" w:rsidR="00FB1663" w:rsidRPr="004E7B94" w:rsidRDefault="00FB1663" w:rsidP="00FB1663">
      <w:pPr>
        <w:widowControl w:val="0"/>
        <w:spacing w:line="360" w:lineRule="auto"/>
        <w:ind w:left="360"/>
        <w:jc w:val="both"/>
        <w:rPr>
          <w:rFonts w:ascii="Tahoma" w:hAnsi="Tahoma" w:cs="Tahoma"/>
          <w:b/>
          <w:i/>
          <w:u w:val="single"/>
        </w:rPr>
      </w:pPr>
      <w:r w:rsidRPr="00BD3D96">
        <w:rPr>
          <w:rFonts w:ascii="Tahoma" w:hAnsi="Tahoma" w:cs="Tahoma"/>
          <w:b/>
          <w:i/>
          <w:u w:val="single"/>
        </w:rPr>
        <w:t>Uwaga!</w:t>
      </w:r>
    </w:p>
    <w:p w14:paraId="77D876AD" w14:textId="77777777" w:rsidR="00FB1663" w:rsidRPr="004E7B94" w:rsidRDefault="00FB1663" w:rsidP="00FB1663">
      <w:pPr>
        <w:widowControl w:val="0"/>
        <w:numPr>
          <w:ilvl w:val="1"/>
          <w:numId w:val="29"/>
        </w:numPr>
        <w:tabs>
          <w:tab w:val="clear" w:pos="1440"/>
        </w:tabs>
        <w:spacing w:line="360" w:lineRule="auto"/>
        <w:ind w:left="426"/>
        <w:jc w:val="both"/>
        <w:rPr>
          <w:rFonts w:ascii="Tahoma" w:hAnsi="Tahoma" w:cs="Tahoma"/>
          <w:i/>
          <w:u w:val="single"/>
        </w:rPr>
      </w:pPr>
      <w:r w:rsidRPr="004E7B94">
        <w:rPr>
          <w:rFonts w:ascii="Tahoma" w:hAnsi="Tahoma" w:cs="Tahoma"/>
          <w:i/>
          <w:u w:val="single"/>
        </w:rPr>
        <w:t>Zamawiający posiada parking płatny, strzeżony Posiada 130 miejsc w tym- 100 na poziomie  -1 oraz 30 na poziomie zewnętrznym.</w:t>
      </w:r>
    </w:p>
    <w:p w14:paraId="464DC1C2" w14:textId="77777777" w:rsidR="00FB1663" w:rsidRPr="004E7B94" w:rsidRDefault="00FB1663" w:rsidP="00FB1663">
      <w:pPr>
        <w:widowControl w:val="0"/>
        <w:numPr>
          <w:ilvl w:val="1"/>
          <w:numId w:val="29"/>
        </w:numPr>
        <w:tabs>
          <w:tab w:val="clear" w:pos="1440"/>
        </w:tabs>
        <w:spacing w:line="360" w:lineRule="auto"/>
        <w:ind w:left="426"/>
        <w:jc w:val="both"/>
        <w:rPr>
          <w:rFonts w:ascii="Tahoma" w:hAnsi="Tahoma" w:cs="Tahoma"/>
          <w:i/>
          <w:u w:val="single"/>
        </w:rPr>
      </w:pPr>
      <w:r w:rsidRPr="004E7B94">
        <w:rPr>
          <w:rFonts w:ascii="Tahoma" w:hAnsi="Tahoma" w:cs="Tahoma"/>
          <w:i/>
          <w:u w:val="single"/>
        </w:rPr>
        <w:t xml:space="preserve">Szatnie są obsługiwane przez pracowników firmy zewnętrznej. </w:t>
      </w:r>
    </w:p>
    <w:p w14:paraId="300F1382" w14:textId="77777777" w:rsidR="00FB1663" w:rsidRPr="004E7B94" w:rsidRDefault="00FB1663" w:rsidP="00FB1663">
      <w:pPr>
        <w:widowControl w:val="0"/>
        <w:numPr>
          <w:ilvl w:val="1"/>
          <w:numId w:val="29"/>
        </w:numPr>
        <w:tabs>
          <w:tab w:val="clear" w:pos="1440"/>
        </w:tabs>
        <w:spacing w:line="360" w:lineRule="auto"/>
        <w:ind w:left="426"/>
        <w:jc w:val="both"/>
        <w:rPr>
          <w:rFonts w:ascii="Tahoma" w:hAnsi="Tahoma" w:cs="Tahoma"/>
          <w:i/>
          <w:u w:val="single"/>
        </w:rPr>
      </w:pPr>
      <w:r w:rsidRPr="004E7B94">
        <w:rPr>
          <w:rFonts w:ascii="Tahoma" w:hAnsi="Tahoma" w:cs="Tahoma"/>
          <w:i/>
          <w:u w:val="single"/>
        </w:rPr>
        <w:t>W wejściu głównym zarówno zwiedzający indywidualni i grupowi są obsługiwani przez pracownika, potwierdzeniem jest wydanie numerka.</w:t>
      </w:r>
    </w:p>
    <w:p w14:paraId="4D6C2882" w14:textId="77777777" w:rsidR="00FB1663" w:rsidRPr="004E7B94" w:rsidRDefault="00FB1663" w:rsidP="00FB1663">
      <w:pPr>
        <w:widowControl w:val="0"/>
        <w:numPr>
          <w:ilvl w:val="1"/>
          <w:numId w:val="29"/>
        </w:numPr>
        <w:tabs>
          <w:tab w:val="clear" w:pos="1440"/>
        </w:tabs>
        <w:spacing w:line="360" w:lineRule="auto"/>
        <w:ind w:left="426"/>
        <w:jc w:val="both"/>
        <w:rPr>
          <w:rFonts w:ascii="Tahoma" w:hAnsi="Tahoma" w:cs="Tahoma"/>
          <w:i/>
          <w:u w:val="single"/>
        </w:rPr>
      </w:pPr>
      <w:r w:rsidRPr="004E7B94">
        <w:rPr>
          <w:rFonts w:ascii="Tahoma" w:hAnsi="Tahoma" w:cs="Tahoma"/>
          <w:i/>
          <w:u w:val="single"/>
        </w:rPr>
        <w:t>W szatni znajdują się również znajdowały szafki zamykane na klucz – w ilości 52 szafki i 23 boksy ubraniowe.</w:t>
      </w:r>
    </w:p>
    <w:p w14:paraId="495AEB9A" w14:textId="77777777" w:rsidR="00FB1663" w:rsidRPr="004E7B94" w:rsidRDefault="00FB1663" w:rsidP="00FB1663">
      <w:pPr>
        <w:widowControl w:val="0"/>
        <w:spacing w:line="360" w:lineRule="auto"/>
        <w:ind w:left="360"/>
        <w:jc w:val="both"/>
        <w:rPr>
          <w:rFonts w:ascii="Tahoma" w:hAnsi="Tahoma" w:cs="Tahoma"/>
        </w:rPr>
      </w:pPr>
    </w:p>
    <w:p w14:paraId="400D4DC2"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spowodowane wskutek uchybień natury organizacyjnej, administracyjnej i porządkowej </w:t>
      </w:r>
      <w:r w:rsidRPr="004E7B94">
        <w:rPr>
          <w:rFonts w:ascii="Tahoma" w:hAnsi="Tahoma" w:cs="Tahoma"/>
        </w:rPr>
        <w:br/>
        <w:t>w związku z prowadzoną działalnością statutową – czyste straty finansowe;</w:t>
      </w:r>
    </w:p>
    <w:p w14:paraId="596CEB02"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w mieniu, z którego Zamawiający korzysta na podstawie umowy użytkowania, najmu, dzierżawy, użyczenia, przechowania lub innej umowy nienazwanej (dotyczy nieruchomości </w:t>
      </w:r>
      <w:r w:rsidRPr="004E7B94">
        <w:rPr>
          <w:rFonts w:ascii="Tahoma" w:hAnsi="Tahoma" w:cs="Tahoma"/>
        </w:rPr>
        <w:br/>
        <w:t xml:space="preserve">i ruchomości); nie dopuszcza się wyłączenia szkód w mieniu o wartości artystycznej </w:t>
      </w:r>
      <w:r w:rsidRPr="004E7B94">
        <w:rPr>
          <w:rFonts w:ascii="Tahoma" w:hAnsi="Tahoma" w:cs="Tahoma"/>
        </w:rPr>
        <w:br/>
        <w:t xml:space="preserve">(w szczególności dziełach sztuki, księgozbiorach itp.) </w:t>
      </w:r>
    </w:p>
    <w:p w14:paraId="42809C45" w14:textId="77777777" w:rsidR="00FB1663" w:rsidRPr="006C05D3" w:rsidRDefault="00FB1663" w:rsidP="00FB1663">
      <w:pPr>
        <w:widowControl w:val="0"/>
        <w:numPr>
          <w:ilvl w:val="0"/>
          <w:numId w:val="29"/>
        </w:numPr>
        <w:spacing w:line="360" w:lineRule="auto"/>
        <w:jc w:val="both"/>
        <w:rPr>
          <w:rFonts w:ascii="Tahoma" w:hAnsi="Tahoma" w:cs="Tahoma"/>
          <w:color w:val="FF0000"/>
        </w:rPr>
      </w:pPr>
      <w:r w:rsidRPr="004E7B94">
        <w:rPr>
          <w:rFonts w:ascii="Tahoma" w:hAnsi="Tahoma" w:cs="Tahoma"/>
        </w:rPr>
        <w:t xml:space="preserve">powstałe pośrednio lub bezpośrednio z emisji, wycieku lub innej formy przedostania się </w:t>
      </w:r>
      <w:r w:rsidRPr="004E7B94">
        <w:rPr>
          <w:rFonts w:ascii="Tahoma" w:hAnsi="Tahoma" w:cs="Tahoma"/>
        </w:rPr>
        <w:br/>
        <w:t>do powietrza, wody, gruntu jakichkolwiek substancji niebezpiecznych oraz koszty usunięcia neutralizacji lub oczyszczenia gleby, powietrza lub wody z substancji zanieczyszczających poniesione przez osoby trzecie</w:t>
      </w:r>
      <w:r>
        <w:rPr>
          <w:rFonts w:ascii="Tahoma" w:hAnsi="Tahoma" w:cs="Tahoma"/>
        </w:rPr>
        <w:t xml:space="preserve">- </w:t>
      </w:r>
      <w:r w:rsidRPr="00A703A9">
        <w:rPr>
          <w:rFonts w:ascii="Tahoma" w:hAnsi="Tahoma" w:cs="Tahoma"/>
          <w:color w:val="000000" w:themeColor="text1"/>
        </w:rPr>
        <w:t>podniesienie limitu z 200.000 PLN do 500.000 PLN jako warunek fakultatywny;</w:t>
      </w:r>
    </w:p>
    <w:p w14:paraId="5AF7D629"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z tytułu organizowania imprez kulturalnych, naukowych, sportowo – rekreacyjnych i innych </w:t>
      </w:r>
      <w:r w:rsidRPr="004E7B94">
        <w:rPr>
          <w:rFonts w:ascii="Tahoma" w:hAnsi="Tahoma" w:cs="Tahoma"/>
        </w:rPr>
        <w:br/>
        <w:t xml:space="preserve">(w tym imprez masowych – z wyłączeniem imprez podlegających ubezpieczeniu obowiązkowemu) z uwzględnieniem pokazów pirotechnicznych, materiałów wybuchowych </w:t>
      </w:r>
      <w:r w:rsidRPr="004E7B94">
        <w:rPr>
          <w:rFonts w:ascii="Tahoma" w:hAnsi="Tahoma" w:cs="Tahoma"/>
        </w:rPr>
        <w:br/>
        <w:t xml:space="preserve">(w tym z tytułu szkód spowodowanych przez osoby należące do służb ochrony i kontroli, wyrządzone wykonawcom biorącym udział w imprezie, spowodowane przez wykonawców biorących udział w imprezie, wyrządzone zawodnikom i sędziom uczestniczącym w imprezie, powstałe w wyniku przeprowadzania pokazu sztucznych ogni); przewidywana liczba imprez </w:t>
      </w:r>
      <w:r w:rsidRPr="004E7B94">
        <w:rPr>
          <w:rFonts w:ascii="Tahoma" w:hAnsi="Tahoma" w:cs="Tahoma"/>
        </w:rPr>
        <w:br/>
        <w:t xml:space="preserve">w roku kalendarzowym około </w:t>
      </w:r>
      <w:r>
        <w:rPr>
          <w:rFonts w:ascii="Tahoma" w:hAnsi="Tahoma" w:cs="Tahoma"/>
        </w:rPr>
        <w:t>50</w:t>
      </w:r>
      <w:r w:rsidRPr="004E7B94">
        <w:rPr>
          <w:rFonts w:ascii="Tahoma" w:hAnsi="Tahoma" w:cs="Tahoma"/>
        </w:rPr>
        <w:t xml:space="preserve"> imprez; ( klauzula OC w związku z organizacją lub przeprowadzeniem imprez);</w:t>
      </w:r>
    </w:p>
    <w:p w14:paraId="70DFCD97" w14:textId="77777777" w:rsidR="00FB1663" w:rsidRPr="004E7B94" w:rsidRDefault="00FB1663" w:rsidP="00FB1663">
      <w:pPr>
        <w:widowControl w:val="0"/>
        <w:numPr>
          <w:ilvl w:val="0"/>
          <w:numId w:val="29"/>
        </w:numPr>
        <w:spacing w:line="360" w:lineRule="auto"/>
        <w:jc w:val="both"/>
        <w:rPr>
          <w:rFonts w:ascii="Tahoma" w:hAnsi="Tahoma" w:cs="Tahoma"/>
        </w:rPr>
      </w:pPr>
      <w:bookmarkStart w:id="11" w:name="_Hlk38030678"/>
      <w:r w:rsidRPr="004E7B94">
        <w:rPr>
          <w:rFonts w:ascii="Tahoma" w:hAnsi="Tahoma" w:cs="Tahoma"/>
        </w:rPr>
        <w:t>z tytułu organizowanych przez Ubezpieczonego imprez niepodlegających obowiązkowemu ubezpieczeniu</w:t>
      </w:r>
      <w:r>
        <w:rPr>
          <w:rFonts w:ascii="Tahoma" w:hAnsi="Tahoma" w:cs="Tahoma"/>
        </w:rPr>
        <w:t xml:space="preserve"> </w:t>
      </w:r>
      <w:r w:rsidRPr="004E7B94">
        <w:rPr>
          <w:rFonts w:ascii="Tahoma" w:hAnsi="Tahoma" w:cs="Tahoma"/>
        </w:rPr>
        <w:t xml:space="preserve">z wykorzystaniem laserów będących własnością Ubezpieczonego. Strony ustaliły </w:t>
      </w:r>
      <w:proofErr w:type="spellStart"/>
      <w:r w:rsidRPr="004E7B94">
        <w:rPr>
          <w:rFonts w:ascii="Tahoma" w:hAnsi="Tahoma" w:cs="Tahoma"/>
        </w:rPr>
        <w:t>sublimit</w:t>
      </w:r>
      <w:proofErr w:type="spellEnd"/>
      <w:r w:rsidRPr="004E7B94">
        <w:rPr>
          <w:rFonts w:ascii="Tahoma" w:hAnsi="Tahoma" w:cs="Tahoma"/>
        </w:rPr>
        <w:t xml:space="preserve"> dla tej odpowiedzialności w wysokości: </w:t>
      </w:r>
      <w:r w:rsidRPr="00424947">
        <w:rPr>
          <w:rFonts w:ascii="Tahoma" w:hAnsi="Tahoma" w:cs="Tahoma"/>
          <w:color w:val="000000" w:themeColor="text1"/>
        </w:rPr>
        <w:t xml:space="preserve">2.000.000,00 PLN </w:t>
      </w:r>
      <w:r w:rsidRPr="004E7B94">
        <w:rPr>
          <w:rFonts w:ascii="Tahoma" w:hAnsi="Tahoma" w:cs="Tahoma"/>
        </w:rPr>
        <w:t>na jeden i wszystkie wypadki ubezpieczeniowe</w:t>
      </w:r>
    </w:p>
    <w:bookmarkEnd w:id="11"/>
    <w:p w14:paraId="54DF0CDF"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z tytułu szkód wyrządzonych osobom trzecim w związku z testowaniem maszyn i urządzeń,</w:t>
      </w:r>
    </w:p>
    <w:p w14:paraId="0BFD99F6"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 xml:space="preserve">wynikające z dostarczenia wadliwego produktu (w szczególności związane </w:t>
      </w:r>
      <w:r w:rsidRPr="004E7B94">
        <w:rPr>
          <w:rFonts w:ascii="Tahoma" w:hAnsi="Tahoma" w:cs="Tahoma"/>
        </w:rPr>
        <w:br/>
        <w:t xml:space="preserve">z wprowadzeniem produktu gastronomicznego oraz zestawów edukacyjnych); </w:t>
      </w:r>
    </w:p>
    <w:p w14:paraId="1B0828C5" w14:textId="77777777" w:rsidR="00FB1663" w:rsidRPr="004E7B94" w:rsidRDefault="00FB1663" w:rsidP="00FB1663">
      <w:pPr>
        <w:widowControl w:val="0"/>
        <w:numPr>
          <w:ilvl w:val="0"/>
          <w:numId w:val="29"/>
        </w:numPr>
        <w:spacing w:line="360" w:lineRule="auto"/>
        <w:jc w:val="both"/>
        <w:rPr>
          <w:rFonts w:ascii="Tahoma" w:hAnsi="Tahoma" w:cs="Tahoma"/>
          <w:strike/>
          <w:color w:val="00FF00"/>
        </w:rPr>
      </w:pPr>
      <w:r w:rsidRPr="004E7B94">
        <w:rPr>
          <w:rFonts w:ascii="Tahoma" w:hAnsi="Tahoma" w:cs="Tahoma"/>
        </w:rPr>
        <w:t>spowodowane przeniesieniem chorób zakaźnych i zakażeń</w:t>
      </w:r>
      <w:r w:rsidRPr="004E7B94">
        <w:rPr>
          <w:rFonts w:ascii="Tahoma" w:hAnsi="Tahoma" w:cs="Tahoma"/>
          <w:strike/>
          <w:color w:val="00FF00"/>
        </w:rPr>
        <w:t xml:space="preserve"> </w:t>
      </w:r>
      <w:r w:rsidRPr="004E7B94">
        <w:rPr>
          <w:rFonts w:ascii="Tahoma" w:hAnsi="Tahoma" w:cs="Tahoma"/>
        </w:rPr>
        <w:t>w tym zatrucia pokarmowe;</w:t>
      </w:r>
    </w:p>
    <w:p w14:paraId="2310BC19" w14:textId="77777777" w:rsidR="00FB1663" w:rsidRPr="004E7B94" w:rsidRDefault="00FB1663" w:rsidP="00FB1663">
      <w:pPr>
        <w:pStyle w:val="Akapitzlist"/>
        <w:numPr>
          <w:ilvl w:val="0"/>
          <w:numId w:val="29"/>
        </w:numPr>
        <w:spacing w:after="0" w:line="360" w:lineRule="auto"/>
        <w:ind w:left="714" w:hanging="357"/>
        <w:contextualSpacing w:val="0"/>
        <w:rPr>
          <w:rFonts w:ascii="Tahoma" w:hAnsi="Tahoma" w:cs="Tahoma"/>
          <w:sz w:val="20"/>
          <w:szCs w:val="20"/>
        </w:rPr>
      </w:pPr>
      <w:r w:rsidRPr="004E7B94">
        <w:rPr>
          <w:rFonts w:ascii="Tahoma" w:hAnsi="Tahoma" w:cs="Tahoma"/>
          <w:sz w:val="20"/>
          <w:szCs w:val="20"/>
        </w:rPr>
        <w:t>włączenie odpowiedzialności za szkody wyrządzone w szczególności zawinionym, umyślnym (wina umyślna) i rażąco niedbałym działaniem lub zaniechaniem pracowników Zamawiającego bez względu na podstawę zatrudnienia np. umowa o pracę, zlecenie, o dzieło i inne (Klauzula reprezentantów  OC);</w:t>
      </w:r>
    </w:p>
    <w:p w14:paraId="540CDD34" w14:textId="77777777" w:rsidR="00FB1663" w:rsidRPr="004E7B94" w:rsidRDefault="00FB1663" w:rsidP="00FB1663">
      <w:pPr>
        <w:widowControl w:val="0"/>
        <w:numPr>
          <w:ilvl w:val="0"/>
          <w:numId w:val="29"/>
        </w:numPr>
        <w:spacing w:line="360" w:lineRule="auto"/>
        <w:ind w:left="714" w:hanging="357"/>
        <w:jc w:val="both"/>
        <w:rPr>
          <w:rFonts w:ascii="Tahoma" w:hAnsi="Tahoma" w:cs="Tahoma"/>
        </w:rPr>
      </w:pPr>
      <w:r w:rsidRPr="004E7B94">
        <w:rPr>
          <w:rFonts w:ascii="Tahoma" w:hAnsi="Tahoma" w:cs="Tahoma"/>
        </w:rPr>
        <w:t>w pojazdach pracowników w trakcie parkowania lub postoju, za które odpowiedzialność ponosi Zamawiający;</w:t>
      </w:r>
    </w:p>
    <w:p w14:paraId="0C8EF0BB"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powstałe u osób trzecich w związku z prowadzeniem remontów, modernizacji, montażu, przebudowy, napraw, budowy, rozbudowy, inwestycji, nadbudowy itp. mienia stanowiącego własność lub  użytkowanego przez ubezpieczającego/ubezpieczonego;</w:t>
      </w:r>
    </w:p>
    <w:p w14:paraId="62B5EB6E" w14:textId="77777777" w:rsidR="00FB1663" w:rsidRPr="004E7B94" w:rsidRDefault="00FB1663" w:rsidP="00FB1663">
      <w:pPr>
        <w:widowControl w:val="0"/>
        <w:numPr>
          <w:ilvl w:val="0"/>
          <w:numId w:val="29"/>
        </w:numPr>
        <w:spacing w:line="360" w:lineRule="auto"/>
        <w:jc w:val="both"/>
        <w:rPr>
          <w:rFonts w:ascii="Tahoma" w:hAnsi="Tahoma" w:cs="Tahoma"/>
        </w:rPr>
      </w:pPr>
      <w:r w:rsidRPr="004E7B94">
        <w:rPr>
          <w:rFonts w:ascii="Tahoma" w:hAnsi="Tahoma" w:cs="Tahoma"/>
        </w:rPr>
        <w:t>wyrządzone podczas wystaw oraz przez ekspozycje stojące lub wiszące w tym w trakcie testowania ekspozycji oraz wystaw;</w:t>
      </w:r>
    </w:p>
    <w:p w14:paraId="7815CF52" w14:textId="77777777" w:rsidR="00FB1663" w:rsidRPr="00DB2E12" w:rsidRDefault="00FB1663" w:rsidP="00FB1663">
      <w:pPr>
        <w:pStyle w:val="Tekstpodstawowy2"/>
        <w:numPr>
          <w:ilvl w:val="0"/>
          <w:numId w:val="29"/>
        </w:numPr>
        <w:spacing w:line="360" w:lineRule="auto"/>
        <w:jc w:val="both"/>
        <w:rPr>
          <w:rFonts w:ascii="Tahoma" w:hAnsi="Tahoma" w:cs="Tahoma"/>
          <w:sz w:val="20"/>
        </w:rPr>
      </w:pPr>
      <w:r w:rsidRPr="00DB2E12">
        <w:rPr>
          <w:rFonts w:ascii="Tahoma" w:hAnsi="Tahoma" w:cs="Tahoma"/>
          <w:sz w:val="20"/>
        </w:rPr>
        <w:t xml:space="preserve">spowodowane przez pojazdy nie podlegające obowiązkowemu ubezpieczeniu odpowiedzialności cywilnej posiadacza pojazdu mechanicznego (1 wózek widłowy oraz 1 wózek paletowy </w:t>
      </w:r>
      <w:r w:rsidRPr="00DB2E12">
        <w:rPr>
          <w:rFonts w:ascii="Tahoma" w:hAnsi="Tahoma" w:cs="Tahoma"/>
          <w:sz w:val="20"/>
        </w:rPr>
        <w:br/>
        <w:t>z napędem elektrycznym);</w:t>
      </w:r>
    </w:p>
    <w:p w14:paraId="77BF805C" w14:textId="77777777" w:rsidR="00FB1663" w:rsidRPr="004E7B94" w:rsidRDefault="00FB1663" w:rsidP="00FB1663">
      <w:pPr>
        <w:pStyle w:val="Tekstpodstawowy2"/>
        <w:numPr>
          <w:ilvl w:val="0"/>
          <w:numId w:val="29"/>
        </w:numPr>
        <w:spacing w:line="360" w:lineRule="auto"/>
        <w:jc w:val="both"/>
        <w:rPr>
          <w:rFonts w:ascii="Tahoma" w:hAnsi="Tahoma" w:cs="Tahoma"/>
          <w:sz w:val="20"/>
        </w:rPr>
      </w:pPr>
      <w:r w:rsidRPr="004E7B94">
        <w:rPr>
          <w:rFonts w:ascii="Tahoma" w:hAnsi="Tahoma" w:cs="Tahoma"/>
          <w:sz w:val="20"/>
        </w:rPr>
        <w:t>wyrządzone podczas prac ładunkowych, w tym w środkach transportu;</w:t>
      </w:r>
    </w:p>
    <w:p w14:paraId="08AC4821" w14:textId="77777777" w:rsidR="00FB1663" w:rsidRPr="004E7B94" w:rsidRDefault="00FB1663" w:rsidP="00FB1663">
      <w:pPr>
        <w:pStyle w:val="Tekstpodstawowy2"/>
        <w:numPr>
          <w:ilvl w:val="0"/>
          <w:numId w:val="29"/>
        </w:numPr>
        <w:spacing w:line="360" w:lineRule="auto"/>
        <w:ind w:left="714" w:hanging="357"/>
        <w:jc w:val="both"/>
        <w:rPr>
          <w:rFonts w:ascii="Tahoma" w:hAnsi="Tahoma" w:cs="Tahoma"/>
          <w:sz w:val="20"/>
        </w:rPr>
      </w:pPr>
      <w:r w:rsidRPr="004E7B94">
        <w:rPr>
          <w:rFonts w:ascii="Tahoma" w:hAnsi="Tahoma" w:cs="Tahoma"/>
          <w:sz w:val="20"/>
        </w:rPr>
        <w:t>poniesione przez pracowników własnych Ubezpieczającego, będące następstwem wypadków przy pracy, przy czym za pracownika własnego Ubezpieczającego uważa się osobę fizyczną zatrudnioną w oparciu o umowę o pracę lub powołania, wyboru lub mianowania oraz na podstawie umowy cywilnoprawnej (o dzieło, zlecenia lub innej) z tytułu, której Ubezpieczający opłaca świadczenie ZUS. Za pracownika uznawany jest także praktykant, stażysta, wolontariusz, pracownik tymczasowy (Klauzula OC pracodawcy);</w:t>
      </w:r>
    </w:p>
    <w:p w14:paraId="5457D375" w14:textId="77777777" w:rsidR="00FB1663" w:rsidRPr="004E7B94" w:rsidRDefault="00FB1663" w:rsidP="00FB1663">
      <w:pPr>
        <w:pStyle w:val="Tekstpodstawowy2"/>
        <w:numPr>
          <w:ilvl w:val="0"/>
          <w:numId w:val="29"/>
        </w:numPr>
        <w:spacing w:line="360" w:lineRule="auto"/>
        <w:ind w:left="714" w:hanging="357"/>
        <w:jc w:val="both"/>
        <w:rPr>
          <w:rFonts w:ascii="Tahoma" w:hAnsi="Tahoma" w:cs="Tahoma"/>
          <w:sz w:val="20"/>
        </w:rPr>
      </w:pPr>
      <w:r w:rsidRPr="004E7B94">
        <w:rPr>
          <w:rFonts w:ascii="Tahoma" w:hAnsi="Tahoma" w:cs="Tahoma"/>
          <w:sz w:val="20"/>
        </w:rPr>
        <w:t>w związku z odbywaniem przez pracowników lub współpracowników Ubezpieczającego podróży służbowych, udziałem w targach, wystawach, delegacjach, imprezach integracyjnych, szkoleniach, i in. Ochroną objęte będą również szkody poniesione przez pracowników, współpracowników;</w:t>
      </w:r>
    </w:p>
    <w:p w14:paraId="4858158E" w14:textId="77777777" w:rsidR="00FB1663" w:rsidRDefault="00FB1663" w:rsidP="00FB1663">
      <w:pPr>
        <w:pStyle w:val="Akapitzlist"/>
        <w:numPr>
          <w:ilvl w:val="0"/>
          <w:numId w:val="29"/>
        </w:numPr>
        <w:spacing w:after="0" w:line="360" w:lineRule="auto"/>
        <w:ind w:left="714" w:hanging="357"/>
        <w:contextualSpacing w:val="0"/>
        <w:jc w:val="both"/>
        <w:rPr>
          <w:rFonts w:ascii="Tahoma" w:hAnsi="Tahoma" w:cs="Tahoma"/>
          <w:sz w:val="20"/>
          <w:szCs w:val="20"/>
        </w:rPr>
      </w:pPr>
      <w:r w:rsidRPr="004E7B94">
        <w:rPr>
          <w:rFonts w:ascii="Tahoma" w:hAnsi="Tahoma" w:cs="Tahoma"/>
          <w:sz w:val="20"/>
          <w:szCs w:val="20"/>
        </w:rPr>
        <w:t>wyrządzone w związku z administrowaniem i utrzymaniem chodników, terenów zielonych i rekreacyjnych, sieci wodnej, kanalizacyjnej</w:t>
      </w:r>
      <w:r>
        <w:rPr>
          <w:rFonts w:ascii="Tahoma" w:hAnsi="Tahoma" w:cs="Tahoma"/>
          <w:sz w:val="20"/>
          <w:szCs w:val="20"/>
        </w:rPr>
        <w:t>;</w:t>
      </w:r>
    </w:p>
    <w:p w14:paraId="763FD18F" w14:textId="77777777" w:rsidR="00FB1663" w:rsidRDefault="00FB1663" w:rsidP="00FB1663">
      <w:pPr>
        <w:pStyle w:val="Akapitzlist"/>
        <w:numPr>
          <w:ilvl w:val="0"/>
          <w:numId w:val="29"/>
        </w:numPr>
        <w:spacing w:after="0" w:line="360" w:lineRule="auto"/>
        <w:ind w:left="714" w:hanging="357"/>
        <w:contextualSpacing w:val="0"/>
        <w:jc w:val="both"/>
        <w:rPr>
          <w:rFonts w:ascii="Tahoma" w:hAnsi="Tahoma" w:cs="Tahoma"/>
          <w:sz w:val="20"/>
          <w:szCs w:val="20"/>
        </w:rPr>
      </w:pPr>
      <w:bookmarkStart w:id="12" w:name="_Hlk38030849"/>
      <w:r w:rsidRPr="00303A0C">
        <w:rPr>
          <w:rFonts w:ascii="Tahoma" w:hAnsi="Tahoma" w:cs="Tahoma"/>
          <w:sz w:val="20"/>
          <w:szCs w:val="20"/>
        </w:rPr>
        <w:t>wynikające z wykonania usług, w tym powstałe po przekazaniu przedmiotu usług w użytkowanie odbiorcy</w:t>
      </w:r>
      <w:bookmarkEnd w:id="12"/>
      <w:r>
        <w:rPr>
          <w:rFonts w:ascii="Tahoma" w:hAnsi="Tahoma" w:cs="Tahoma"/>
          <w:sz w:val="20"/>
          <w:szCs w:val="20"/>
        </w:rPr>
        <w:t>;</w:t>
      </w:r>
    </w:p>
    <w:p w14:paraId="09574726" w14:textId="77777777" w:rsidR="00FB1663" w:rsidRPr="00303A0C" w:rsidRDefault="00FB1663" w:rsidP="00FB1663">
      <w:pPr>
        <w:pStyle w:val="Akapitzlist"/>
        <w:numPr>
          <w:ilvl w:val="0"/>
          <w:numId w:val="29"/>
        </w:numPr>
        <w:spacing w:line="360" w:lineRule="auto"/>
        <w:jc w:val="both"/>
        <w:rPr>
          <w:rFonts w:ascii="Tahoma" w:hAnsi="Tahoma" w:cs="Tahoma"/>
          <w:sz w:val="20"/>
          <w:szCs w:val="20"/>
        </w:rPr>
      </w:pPr>
      <w:bookmarkStart w:id="13" w:name="_Hlk38030968"/>
      <w:r w:rsidRPr="00303A0C">
        <w:rPr>
          <w:rFonts w:ascii="Tahoma" w:hAnsi="Tahoma" w:cs="Tahoma"/>
          <w:sz w:val="20"/>
          <w:szCs w:val="20"/>
        </w:rPr>
        <w:t>powstałe w związku z prowadzeniem remontów, modernizacji, montażu, przebudowy,  napraw, budowy, rozbudowy, inwestycji, nadbudowy, prac adaptacyjnych, itp.  mienia stanowiącego własność, użytkowanego lub administrowanego przez Ubezpieczonego.</w:t>
      </w:r>
    </w:p>
    <w:p w14:paraId="74513B5E" w14:textId="77777777" w:rsidR="00FB1663" w:rsidRDefault="00FB1663" w:rsidP="00FB1663">
      <w:pPr>
        <w:pStyle w:val="Akapitzlist"/>
        <w:numPr>
          <w:ilvl w:val="0"/>
          <w:numId w:val="29"/>
        </w:numPr>
        <w:spacing w:after="0" w:line="360" w:lineRule="auto"/>
        <w:contextualSpacing w:val="0"/>
        <w:jc w:val="both"/>
        <w:rPr>
          <w:rFonts w:ascii="Tahoma" w:hAnsi="Tahoma" w:cs="Tahoma"/>
          <w:sz w:val="20"/>
          <w:szCs w:val="20"/>
        </w:rPr>
      </w:pPr>
      <w:r w:rsidRPr="00303A0C">
        <w:rPr>
          <w:rFonts w:ascii="Tahoma" w:hAnsi="Tahoma" w:cs="Tahoma"/>
          <w:sz w:val="20"/>
          <w:szCs w:val="20"/>
        </w:rPr>
        <w:t>wyrządzone w związku z prowadzeniem prac wyburzeniowych, rozbiórkowych</w:t>
      </w:r>
      <w:r>
        <w:rPr>
          <w:rFonts w:ascii="Tahoma" w:hAnsi="Tahoma" w:cs="Tahoma"/>
          <w:sz w:val="20"/>
          <w:szCs w:val="20"/>
        </w:rPr>
        <w:t>;</w:t>
      </w:r>
    </w:p>
    <w:p w14:paraId="6B5F78B0" w14:textId="77777777" w:rsidR="00FB1663" w:rsidRDefault="00FB1663" w:rsidP="00FB1663">
      <w:pPr>
        <w:pStyle w:val="Akapitzlist"/>
        <w:numPr>
          <w:ilvl w:val="0"/>
          <w:numId w:val="29"/>
        </w:numPr>
        <w:spacing w:after="0" w:line="360" w:lineRule="auto"/>
        <w:contextualSpacing w:val="0"/>
        <w:jc w:val="both"/>
        <w:rPr>
          <w:rFonts w:ascii="Tahoma" w:hAnsi="Tahoma" w:cs="Tahoma"/>
          <w:sz w:val="20"/>
          <w:szCs w:val="20"/>
        </w:rPr>
      </w:pPr>
      <w:r w:rsidRPr="00303A0C">
        <w:rPr>
          <w:rFonts w:ascii="Tahoma" w:hAnsi="Tahoma" w:cs="Tahoma"/>
          <w:sz w:val="20"/>
          <w:szCs w:val="20"/>
        </w:rPr>
        <w:t>spowodowane przez osoby działające bez posiadania stosownych uprawnień lub pod wpływem alkoholu, w stanie nietrzeźwości, pod wpływem narkotyków, leków psychotropowych, środków odurzających zastępczych, gdy miało to wpływ na powstanie lub rozmiar szkody – z zachowaniem regresu do sprawcy szkody</w:t>
      </w:r>
      <w:r>
        <w:rPr>
          <w:rFonts w:ascii="Tahoma" w:hAnsi="Tahoma" w:cs="Tahoma"/>
          <w:sz w:val="20"/>
          <w:szCs w:val="20"/>
        </w:rPr>
        <w:t>;</w:t>
      </w:r>
    </w:p>
    <w:p w14:paraId="48A5D55F" w14:textId="77777777" w:rsidR="00FB1663" w:rsidRPr="00A703A9" w:rsidRDefault="00FB1663" w:rsidP="00FB1663">
      <w:pPr>
        <w:pStyle w:val="Akapitzlist"/>
        <w:numPr>
          <w:ilvl w:val="0"/>
          <w:numId w:val="29"/>
        </w:numPr>
        <w:spacing w:after="0" w:line="360" w:lineRule="auto"/>
        <w:contextualSpacing w:val="0"/>
        <w:jc w:val="both"/>
        <w:rPr>
          <w:rFonts w:ascii="Tahoma" w:hAnsi="Tahoma" w:cs="Tahoma"/>
          <w:color w:val="000000" w:themeColor="text1"/>
          <w:sz w:val="20"/>
          <w:szCs w:val="20"/>
        </w:rPr>
      </w:pPr>
      <w:r w:rsidRPr="00A703A9">
        <w:rPr>
          <w:rFonts w:ascii="Tahoma" w:hAnsi="Tahoma" w:cs="Tahoma"/>
          <w:color w:val="000000" w:themeColor="text1"/>
          <w:sz w:val="20"/>
          <w:szCs w:val="20"/>
        </w:rPr>
        <w:t>związane z naruszeniem poufności informacji (rozumianych jako poufność informacji i poufność danych), naruszeniem tajemnicy handlowej, naruszeniem praw własności przemysłowej, praw własności intelektualnej, praw autorskich, znaków towarowych, patentów, praw do wzorów (zarejestrowanych i niezarejestrowanych)- limit 500.000,00 PLN – warunek fakultatywny;</w:t>
      </w:r>
    </w:p>
    <w:p w14:paraId="1CF78AD6" w14:textId="77777777" w:rsidR="00FB1663" w:rsidRPr="00A703A9" w:rsidRDefault="00FB1663" w:rsidP="00FB1663">
      <w:pPr>
        <w:pStyle w:val="Akapitzlist"/>
        <w:numPr>
          <w:ilvl w:val="0"/>
          <w:numId w:val="29"/>
        </w:numPr>
        <w:spacing w:after="0" w:line="360" w:lineRule="auto"/>
        <w:contextualSpacing w:val="0"/>
        <w:jc w:val="both"/>
        <w:rPr>
          <w:rFonts w:ascii="Tahoma" w:hAnsi="Tahoma" w:cs="Tahoma"/>
          <w:color w:val="000000" w:themeColor="text1"/>
          <w:sz w:val="20"/>
          <w:szCs w:val="20"/>
        </w:rPr>
      </w:pPr>
      <w:r w:rsidRPr="00A703A9">
        <w:rPr>
          <w:rFonts w:ascii="Tahoma" w:hAnsi="Tahoma" w:cs="Tahoma"/>
          <w:color w:val="000000" w:themeColor="text1"/>
          <w:sz w:val="20"/>
          <w:szCs w:val="20"/>
        </w:rPr>
        <w:t>spowodowane zniszczeniem, zagubieniem, uszkodzeniem, zaginięciem, zniekształceniem dokumentów lub danych, w tym danych komputerowych przechowywanych w systemie- limit 200.000 PLN – warunek fakultatywny;</w:t>
      </w:r>
    </w:p>
    <w:p w14:paraId="5F95E7BE" w14:textId="77777777" w:rsidR="00FB1663" w:rsidRPr="00A703A9" w:rsidRDefault="00FB1663" w:rsidP="00FB1663">
      <w:pPr>
        <w:pStyle w:val="Akapitzlist"/>
        <w:numPr>
          <w:ilvl w:val="0"/>
          <w:numId w:val="29"/>
        </w:numPr>
        <w:spacing w:after="0" w:line="360" w:lineRule="auto"/>
        <w:contextualSpacing w:val="0"/>
        <w:jc w:val="both"/>
        <w:rPr>
          <w:rFonts w:ascii="Tahoma" w:hAnsi="Tahoma" w:cs="Tahoma"/>
          <w:color w:val="000000" w:themeColor="text1"/>
          <w:sz w:val="20"/>
          <w:szCs w:val="20"/>
        </w:rPr>
      </w:pPr>
      <w:r w:rsidRPr="00A703A9">
        <w:rPr>
          <w:rFonts w:ascii="Tahoma" w:hAnsi="Tahoma" w:cs="Tahoma"/>
          <w:color w:val="000000" w:themeColor="text1"/>
          <w:sz w:val="20"/>
          <w:szCs w:val="20"/>
        </w:rPr>
        <w:t>spowodowane bez posiadania stosownych uprawnień lub pod wpływem alkoholu, w stanie nietrzeźwości, pod wpływem narkotyków, leków psychotropowych, środków odurzających zastępczych, gdy miało to wpływ na powstanie lub rozmiar szkody –  z zachowaniem regresu do sprawcy szkody – warunek fakultatywny;</w:t>
      </w:r>
    </w:p>
    <w:p w14:paraId="14E8401D" w14:textId="77777777" w:rsidR="00FB1663" w:rsidRPr="006C05D3" w:rsidRDefault="00FB1663" w:rsidP="00FB1663">
      <w:pPr>
        <w:pStyle w:val="Akapitzlist"/>
        <w:spacing w:after="0" w:line="360" w:lineRule="auto"/>
        <w:contextualSpacing w:val="0"/>
        <w:jc w:val="both"/>
        <w:rPr>
          <w:rFonts w:ascii="Tahoma" w:hAnsi="Tahoma" w:cs="Tahoma"/>
          <w:color w:val="FF0000"/>
          <w:sz w:val="20"/>
          <w:szCs w:val="20"/>
        </w:rPr>
      </w:pPr>
    </w:p>
    <w:bookmarkEnd w:id="13"/>
    <w:p w14:paraId="2CF05514" w14:textId="77777777" w:rsidR="00FB1663" w:rsidRPr="004E7B94" w:rsidRDefault="00FB1663" w:rsidP="00FB1663">
      <w:pPr>
        <w:pStyle w:val="Tekstpodstawowy2"/>
        <w:spacing w:line="360" w:lineRule="auto"/>
        <w:ind w:left="720"/>
        <w:jc w:val="both"/>
        <w:rPr>
          <w:rFonts w:ascii="Tahoma" w:hAnsi="Tahoma" w:cs="Tahoma"/>
          <w:sz w:val="20"/>
        </w:rPr>
      </w:pPr>
    </w:p>
    <w:p w14:paraId="1AFCB11E"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V.3. Zakres terytorialny ochrony.</w:t>
      </w:r>
    </w:p>
    <w:p w14:paraId="6B237EFF" w14:textId="77777777" w:rsidR="00FB1663" w:rsidRPr="004E7B94" w:rsidRDefault="00FB1663" w:rsidP="00FB1663">
      <w:pPr>
        <w:spacing w:line="360" w:lineRule="auto"/>
        <w:ind w:left="567"/>
        <w:jc w:val="both"/>
        <w:rPr>
          <w:rFonts w:ascii="Tahoma" w:hAnsi="Tahoma" w:cs="Tahoma"/>
        </w:rPr>
      </w:pPr>
      <w:r w:rsidRPr="00424947">
        <w:rPr>
          <w:rFonts w:ascii="Tahoma" w:hAnsi="Tahoma" w:cs="Tahoma"/>
        </w:rPr>
        <w:t xml:space="preserve">Teren Europy. Dla podróży służbowych pracowników Zamawiającego – terytorium całego świata </w:t>
      </w:r>
      <w:r w:rsidRPr="00424947">
        <w:rPr>
          <w:rFonts w:ascii="Tahoma" w:hAnsi="Tahoma" w:cs="Tahoma"/>
        </w:rPr>
        <w:br/>
        <w:t>z  włączeniem USA i Kanady.</w:t>
      </w:r>
      <w:r w:rsidRPr="004E7B94">
        <w:rPr>
          <w:rFonts w:ascii="Tahoma" w:hAnsi="Tahoma" w:cs="Tahoma"/>
        </w:rPr>
        <w:t xml:space="preserve"> </w:t>
      </w:r>
    </w:p>
    <w:p w14:paraId="4BCBF831" w14:textId="77777777" w:rsidR="00FB1663" w:rsidRPr="004E7B94" w:rsidRDefault="00FB1663" w:rsidP="00FB1663">
      <w:pPr>
        <w:spacing w:line="360" w:lineRule="auto"/>
        <w:ind w:left="567"/>
        <w:jc w:val="both"/>
        <w:rPr>
          <w:rFonts w:ascii="Tahoma" w:hAnsi="Tahoma" w:cs="Tahoma"/>
          <w:bCs/>
        </w:rPr>
      </w:pPr>
      <w:r w:rsidRPr="004E7B94">
        <w:rPr>
          <w:rFonts w:ascii="Tahoma" w:hAnsi="Tahoma" w:cs="Tahoma"/>
          <w:bCs/>
        </w:rPr>
        <w:t xml:space="preserve">W celu uniknięcia wątpliwości potwierdza się, że światowy zakres terytorialny dotyczy szkód powstałych w związku z odbywaniem lub przeprowadzaniem przez pracowników oraz współpracowników Ubezpieczającego podróży służbowych, delegacji, szkoleń lub stażu, uczestniczenia w targach, wystawach, imprezach integracyjnych itp., </w:t>
      </w:r>
    </w:p>
    <w:p w14:paraId="6AFD5DDE" w14:textId="77777777" w:rsidR="00FB1663" w:rsidRPr="004E7B94" w:rsidRDefault="00FB1663" w:rsidP="00FB1663">
      <w:pPr>
        <w:spacing w:line="360" w:lineRule="auto"/>
        <w:ind w:left="567"/>
        <w:jc w:val="both"/>
        <w:rPr>
          <w:rFonts w:ascii="Tahoma" w:hAnsi="Tahoma" w:cs="Tahoma"/>
          <w:bCs/>
        </w:rPr>
      </w:pPr>
      <w:r w:rsidRPr="004E7B94">
        <w:rPr>
          <w:rFonts w:ascii="Tahoma" w:hAnsi="Tahoma" w:cs="Tahoma"/>
          <w:bCs/>
        </w:rPr>
        <w:t>Ochrona ubezpieczeniowa obejmie wszelkie lokalizacje, w których prowadzona jest działalność Ubezpieczonego lub w których znajduje się mienie należące, użytkowane bądź będące pod kontrolą Ubezpieczonego. Ochroną objęte zostaną automatycznie wszelkie lokalizacje uruchamiane w okresie ubezpieczenia, bez obowiązku zgłaszania ubezpieczycielowi.</w:t>
      </w:r>
    </w:p>
    <w:p w14:paraId="15070756" w14:textId="77777777" w:rsidR="00FB1663" w:rsidRPr="004E7B94" w:rsidRDefault="00FB1663" w:rsidP="00FB1663">
      <w:pPr>
        <w:spacing w:line="360" w:lineRule="auto"/>
        <w:ind w:left="567"/>
        <w:jc w:val="both"/>
        <w:rPr>
          <w:rFonts w:ascii="Tahoma" w:hAnsi="Tahoma" w:cs="Tahoma"/>
          <w:bCs/>
        </w:rPr>
      </w:pPr>
      <w:r w:rsidRPr="004E7B94">
        <w:rPr>
          <w:rFonts w:ascii="Tahoma" w:hAnsi="Tahoma" w:cs="Tahoma"/>
          <w:bCs/>
        </w:rPr>
        <w:t>Ochroną ubezpieczeniową objęte będą szkody dochodzone w jakiejkolwiek jurysdykcji, przy czym do umowy ubezpieczenia zastosowanie ma prawo i jurysdykcja polska.</w:t>
      </w:r>
    </w:p>
    <w:p w14:paraId="49B1211E" w14:textId="77777777" w:rsidR="00FB1663" w:rsidRPr="004E7B94" w:rsidRDefault="00FB1663" w:rsidP="00FB1663">
      <w:pPr>
        <w:spacing w:line="360" w:lineRule="auto"/>
        <w:ind w:left="567"/>
        <w:jc w:val="both"/>
        <w:rPr>
          <w:rFonts w:ascii="Tahoma" w:hAnsi="Tahoma" w:cs="Tahoma"/>
          <w:b/>
          <w:bCs/>
        </w:rPr>
      </w:pPr>
    </w:p>
    <w:p w14:paraId="2B50628D"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V.4. Czasowy zakres ochrony</w:t>
      </w:r>
    </w:p>
    <w:p w14:paraId="45E18F38" w14:textId="77777777" w:rsidR="00FB1663" w:rsidRPr="004E7B94" w:rsidRDefault="00FB1663" w:rsidP="00FB1663">
      <w:pPr>
        <w:spacing w:line="360" w:lineRule="auto"/>
        <w:rPr>
          <w:rFonts w:ascii="Tahoma" w:hAnsi="Tahoma" w:cs="Tahoma"/>
        </w:rPr>
      </w:pPr>
      <w:r w:rsidRPr="004E7B94">
        <w:rPr>
          <w:rFonts w:ascii="Tahoma" w:hAnsi="Tahoma" w:cs="Tahoma"/>
          <w:b/>
          <w:bCs/>
        </w:rPr>
        <w:t>V.4.1.</w:t>
      </w:r>
      <w:r w:rsidRPr="004E7B94">
        <w:rPr>
          <w:rFonts w:ascii="Tahoma" w:hAnsi="Tahoma" w:cs="Tahoma"/>
          <w:b/>
          <w:bCs/>
        </w:rPr>
        <w:tab/>
      </w:r>
      <w:r w:rsidRPr="004E7B94">
        <w:rPr>
          <w:rFonts w:ascii="Tahoma" w:hAnsi="Tahoma" w:cs="Tahoma"/>
        </w:rPr>
        <w:t xml:space="preserve">Ochroną ubezpieczeniową objęte są szkody powstałe w okresie ubezpieczenia, niezależnie od tego czy wadliwe działanie lub zaniechanie, które spowodowało powstanie szkody, miało miejsce </w:t>
      </w:r>
      <w:r w:rsidRPr="004E7B94">
        <w:rPr>
          <w:rFonts w:ascii="Tahoma" w:hAnsi="Tahoma" w:cs="Tahoma"/>
        </w:rPr>
        <w:br/>
        <w:t xml:space="preserve">w okresie ubezpieczenia czy też w okresie poprzedzającym, z zastrzeżeniem możliwości wniesienia roszczeń po zakończeniu okresu ubezpieczenia z zachowaniem ustawowych terminów przedawnienia (tzw. </w:t>
      </w:r>
      <w:proofErr w:type="spellStart"/>
      <w:r w:rsidRPr="004E7B94">
        <w:rPr>
          <w:rFonts w:ascii="Tahoma" w:hAnsi="Tahoma" w:cs="Tahoma"/>
        </w:rPr>
        <w:t>trigger</w:t>
      </w:r>
      <w:proofErr w:type="spellEnd"/>
      <w:r w:rsidRPr="004E7B94">
        <w:rPr>
          <w:rFonts w:ascii="Tahoma" w:hAnsi="Tahoma" w:cs="Tahoma"/>
        </w:rPr>
        <w:t xml:space="preserve"> </w:t>
      </w:r>
      <w:proofErr w:type="spellStart"/>
      <w:r w:rsidRPr="004E7B94">
        <w:rPr>
          <w:rFonts w:ascii="Tahoma" w:hAnsi="Tahoma" w:cs="Tahoma"/>
        </w:rPr>
        <w:t>loss</w:t>
      </w:r>
      <w:proofErr w:type="spellEnd"/>
      <w:r w:rsidRPr="004E7B94">
        <w:rPr>
          <w:rFonts w:ascii="Tahoma" w:hAnsi="Tahoma" w:cs="Tahoma"/>
        </w:rPr>
        <w:t xml:space="preserve"> </w:t>
      </w:r>
      <w:proofErr w:type="spellStart"/>
      <w:r w:rsidRPr="004E7B94">
        <w:rPr>
          <w:rFonts w:ascii="Tahoma" w:hAnsi="Tahoma" w:cs="Tahoma"/>
        </w:rPr>
        <w:t>occurrence</w:t>
      </w:r>
      <w:proofErr w:type="spellEnd"/>
      <w:r w:rsidRPr="004E7B94">
        <w:rPr>
          <w:rFonts w:ascii="Tahoma" w:hAnsi="Tahoma" w:cs="Tahoma"/>
        </w:rPr>
        <w:t>).</w:t>
      </w:r>
    </w:p>
    <w:p w14:paraId="79402292" w14:textId="77777777" w:rsidR="00FB1663" w:rsidRPr="004E7B94" w:rsidRDefault="00FB1663" w:rsidP="00FB1663">
      <w:pPr>
        <w:spacing w:line="360" w:lineRule="auto"/>
        <w:jc w:val="both"/>
        <w:rPr>
          <w:rFonts w:ascii="Tahoma" w:hAnsi="Tahoma" w:cs="Tahoma"/>
        </w:rPr>
      </w:pPr>
      <w:r w:rsidRPr="004E7B94">
        <w:rPr>
          <w:rFonts w:ascii="Tahoma" w:hAnsi="Tahoma" w:cs="Tahoma"/>
          <w:b/>
        </w:rPr>
        <w:t>V.4.2.</w:t>
      </w:r>
      <w:r w:rsidRPr="004E7B94">
        <w:rPr>
          <w:rFonts w:ascii="Tahoma" w:hAnsi="Tahoma" w:cs="Tahoma"/>
        </w:rPr>
        <w:t xml:space="preserve">  Za datę powstania wypadku ubezpieczeniowego przyjmuje się dzień, w którym stwierdzono:</w:t>
      </w:r>
    </w:p>
    <w:p w14:paraId="2C7B22F7" w14:textId="77777777" w:rsidR="00FB1663" w:rsidRPr="004E7B94" w:rsidRDefault="00FB1663" w:rsidP="00FB1663">
      <w:pPr>
        <w:numPr>
          <w:ilvl w:val="0"/>
          <w:numId w:val="62"/>
        </w:numPr>
        <w:spacing w:line="360" w:lineRule="auto"/>
        <w:jc w:val="both"/>
        <w:rPr>
          <w:rFonts w:ascii="Tahoma" w:hAnsi="Tahoma" w:cs="Tahoma"/>
        </w:rPr>
      </w:pPr>
      <w:r w:rsidRPr="004E7B94">
        <w:rPr>
          <w:rFonts w:ascii="Tahoma" w:hAnsi="Tahoma" w:cs="Tahoma"/>
        </w:rPr>
        <w:t xml:space="preserve">w odniesieniu do szkody osobowej - śmierć, uszkodzenie ciała lub rozstrój zdrowia  - </w:t>
      </w:r>
      <w:r w:rsidRPr="004E7B94">
        <w:rPr>
          <w:rFonts w:ascii="Tahoma" w:hAnsi="Tahoma" w:cs="Tahoma"/>
        </w:rPr>
        <w:br/>
        <w:t xml:space="preserve">w przypadku wątpliwości za datę powstania szkody przyjmuje się dzień, w którym po raz pierwszy stwierdzono badaniem lekarskim uszkodzenie ciała lub rozstrój zdrowia, </w:t>
      </w:r>
    </w:p>
    <w:p w14:paraId="0AF9352D" w14:textId="77777777" w:rsidR="00FB1663" w:rsidRPr="004E7B94" w:rsidRDefault="00FB1663" w:rsidP="00FB1663">
      <w:pPr>
        <w:numPr>
          <w:ilvl w:val="0"/>
          <w:numId w:val="62"/>
        </w:numPr>
        <w:spacing w:line="360" w:lineRule="auto"/>
        <w:jc w:val="both"/>
        <w:rPr>
          <w:rFonts w:ascii="Tahoma" w:hAnsi="Tahoma" w:cs="Tahoma"/>
        </w:rPr>
      </w:pPr>
      <w:r w:rsidRPr="004E7B94">
        <w:rPr>
          <w:rFonts w:ascii="Tahoma" w:hAnsi="Tahoma" w:cs="Tahoma"/>
        </w:rPr>
        <w:t>w odniesieniu do szkody rzeczowej - zniszczenie, uszkodzenie lub utratę rzeczy,</w:t>
      </w:r>
    </w:p>
    <w:p w14:paraId="1579B1DA" w14:textId="77777777" w:rsidR="00FB1663" w:rsidRPr="004E7B94" w:rsidRDefault="00FB1663" w:rsidP="00FB1663">
      <w:pPr>
        <w:spacing w:line="360" w:lineRule="auto"/>
        <w:ind w:left="426"/>
        <w:jc w:val="both"/>
        <w:rPr>
          <w:rFonts w:ascii="Tahoma" w:hAnsi="Tahoma" w:cs="Tahoma"/>
        </w:rPr>
      </w:pPr>
      <w:r>
        <w:rPr>
          <w:rFonts w:ascii="Tahoma" w:hAnsi="Tahoma" w:cs="Tahoma"/>
        </w:rPr>
        <w:t xml:space="preserve">c)  </w:t>
      </w:r>
      <w:r w:rsidRPr="004E7B94">
        <w:rPr>
          <w:rFonts w:ascii="Tahoma" w:hAnsi="Tahoma" w:cs="Tahoma"/>
        </w:rPr>
        <w:t xml:space="preserve">w odniesieniu do czystej straty finansowej - poniesienie czystej straty finansowej. </w:t>
      </w:r>
    </w:p>
    <w:p w14:paraId="78A8BC01" w14:textId="77777777" w:rsidR="00FB1663" w:rsidRPr="004E7B94" w:rsidRDefault="00FB1663" w:rsidP="00FB1663">
      <w:pPr>
        <w:spacing w:line="360" w:lineRule="auto"/>
        <w:ind w:left="360" w:hanging="218"/>
        <w:jc w:val="both"/>
        <w:rPr>
          <w:rFonts w:ascii="Tahoma" w:hAnsi="Tahoma" w:cs="Tahoma"/>
        </w:rPr>
      </w:pPr>
      <w:r w:rsidRPr="004E7B94">
        <w:rPr>
          <w:rFonts w:ascii="Tahoma" w:hAnsi="Tahoma" w:cs="Tahoma"/>
          <w:b/>
        </w:rPr>
        <w:t xml:space="preserve">V.4.3 </w:t>
      </w:r>
      <w:r w:rsidRPr="004E7B94">
        <w:rPr>
          <w:rFonts w:ascii="Tahoma" w:hAnsi="Tahoma" w:cs="Tahoma"/>
        </w:rPr>
        <w:t xml:space="preserve">Wszystkie szkody będące następstwem lub wynikające z tej samej przyczyny, w tym wynikające z wprowadzenia do obrotu produktów, realizacji pracy lub usługi posiadających tą samą wadę, niezależnie od liczby osób poszkodowanych uważa się za jeden wypadek i przyjmuje się, że miały miejsce w chwili wystąpienia pierwszej szkody (szkoda seryjna). </w:t>
      </w:r>
    </w:p>
    <w:p w14:paraId="7C415AF6" w14:textId="77777777" w:rsidR="00FB1663" w:rsidRPr="004E7B94" w:rsidRDefault="00FB1663" w:rsidP="00FB1663">
      <w:pPr>
        <w:spacing w:line="360" w:lineRule="auto"/>
        <w:ind w:left="360" w:hanging="218"/>
        <w:jc w:val="both"/>
        <w:rPr>
          <w:rFonts w:ascii="Tahoma" w:hAnsi="Tahoma" w:cs="Tahoma"/>
        </w:rPr>
      </w:pPr>
      <w:r w:rsidRPr="004E7B94">
        <w:rPr>
          <w:rFonts w:ascii="Tahoma" w:hAnsi="Tahoma" w:cs="Tahoma"/>
        </w:rPr>
        <w:t>W przypadku szkód seryjnych, wszelkie franszyzy będą potrącane jednorazowo dla wszystkich szkód liczonych łącznie.</w:t>
      </w:r>
    </w:p>
    <w:p w14:paraId="724B7F15" w14:textId="77777777" w:rsidR="00FB1663" w:rsidRPr="004E7B94" w:rsidRDefault="00FB1663" w:rsidP="00FB1663">
      <w:pPr>
        <w:spacing w:line="360" w:lineRule="auto"/>
        <w:jc w:val="both"/>
        <w:rPr>
          <w:rFonts w:ascii="Tahoma" w:hAnsi="Tahoma" w:cs="Tahoma"/>
        </w:rPr>
      </w:pPr>
    </w:p>
    <w:p w14:paraId="5557423D" w14:textId="77777777" w:rsidR="00FB1663" w:rsidRPr="004E7B94" w:rsidRDefault="00FB1663" w:rsidP="00FB1663">
      <w:pPr>
        <w:pStyle w:val="Tekstpodstawowy2"/>
        <w:spacing w:line="360" w:lineRule="auto"/>
        <w:ind w:firstLine="0"/>
        <w:jc w:val="both"/>
        <w:rPr>
          <w:rFonts w:ascii="Tahoma" w:hAnsi="Tahoma" w:cs="Tahoma"/>
          <w:b/>
          <w:bCs/>
          <w:sz w:val="20"/>
        </w:rPr>
      </w:pPr>
      <w:r w:rsidRPr="004E7B94">
        <w:rPr>
          <w:rFonts w:ascii="Tahoma" w:hAnsi="Tahoma" w:cs="Tahoma"/>
          <w:b/>
          <w:bCs/>
          <w:sz w:val="20"/>
        </w:rPr>
        <w:t>V.5 Definicje</w:t>
      </w:r>
    </w:p>
    <w:p w14:paraId="0F94F082" w14:textId="7C3B3C1B" w:rsidR="00FB1663" w:rsidRPr="00A703A9" w:rsidRDefault="00FB1663" w:rsidP="00FB1663">
      <w:pPr>
        <w:pStyle w:val="Tekstpodstawowy2"/>
        <w:spacing w:line="360" w:lineRule="auto"/>
        <w:jc w:val="both"/>
        <w:rPr>
          <w:rFonts w:ascii="Tahoma" w:hAnsi="Tahoma" w:cs="Tahoma"/>
          <w:color w:val="000000" w:themeColor="text1"/>
          <w:sz w:val="20"/>
        </w:rPr>
      </w:pPr>
      <w:r w:rsidRPr="00A703A9">
        <w:rPr>
          <w:rFonts w:ascii="Tahoma" w:hAnsi="Tahoma" w:cs="Tahoma"/>
          <w:b/>
          <w:color w:val="000000" w:themeColor="text1"/>
          <w:sz w:val="20"/>
        </w:rPr>
        <w:t>Szkoda osobowa (na osobie)</w:t>
      </w:r>
      <w:r w:rsidRPr="00A703A9">
        <w:rPr>
          <w:rFonts w:ascii="Tahoma" w:hAnsi="Tahoma" w:cs="Tahoma"/>
          <w:color w:val="000000" w:themeColor="text1"/>
          <w:sz w:val="20"/>
        </w:rPr>
        <w:t xml:space="preserve"> -  śmierć, uszkodzenie ciała lub rozstrój zdrowia, oraz wszelkie straty poniesione w ich następstwie, w tym także utracone korzyści poszkodowanego, które mógłby osiągnąć, gdyby nie doznał uszkodzenia ciała lub rozstroju zdrowia oraz szkody niemajątkowe poszkodowanych, których naprawienie polega na zapłacie zadośćuczynienia</w:t>
      </w:r>
      <w:r w:rsidR="00A703A9">
        <w:rPr>
          <w:rFonts w:ascii="Tahoma" w:hAnsi="Tahoma" w:cs="Tahoma"/>
          <w:color w:val="000000" w:themeColor="text1"/>
          <w:sz w:val="20"/>
        </w:rPr>
        <w:t>.</w:t>
      </w:r>
    </w:p>
    <w:p w14:paraId="0161E7D0" w14:textId="77777777" w:rsidR="00FB1663" w:rsidRPr="00A703A9" w:rsidRDefault="00FB1663" w:rsidP="00FB1663">
      <w:pPr>
        <w:pStyle w:val="Tekstpodstawowy2"/>
        <w:spacing w:line="360" w:lineRule="auto"/>
        <w:rPr>
          <w:rFonts w:ascii="Tahoma" w:hAnsi="Tahoma" w:cs="Tahoma"/>
          <w:color w:val="000000" w:themeColor="text1"/>
          <w:sz w:val="20"/>
        </w:rPr>
      </w:pPr>
      <w:r w:rsidRPr="00A703A9">
        <w:rPr>
          <w:rFonts w:ascii="Tahoma" w:hAnsi="Tahoma" w:cs="Tahoma"/>
          <w:b/>
          <w:bCs/>
          <w:color w:val="000000" w:themeColor="text1"/>
          <w:sz w:val="20"/>
        </w:rPr>
        <w:t>Szkoda rzeczowa</w:t>
      </w:r>
      <w:r w:rsidRPr="00A703A9">
        <w:rPr>
          <w:rFonts w:ascii="Tahoma" w:hAnsi="Tahoma" w:cs="Tahoma"/>
          <w:color w:val="000000" w:themeColor="text1"/>
          <w:sz w:val="20"/>
        </w:rPr>
        <w:t xml:space="preserve"> </w:t>
      </w:r>
      <w:r w:rsidRPr="00A703A9">
        <w:rPr>
          <w:rFonts w:ascii="Tahoma" w:hAnsi="Tahoma" w:cs="Tahoma"/>
          <w:b/>
          <w:color w:val="000000" w:themeColor="text1"/>
          <w:sz w:val="20"/>
        </w:rPr>
        <w:t>(na mieniu)</w:t>
      </w:r>
      <w:r w:rsidRPr="00A703A9">
        <w:rPr>
          <w:rFonts w:ascii="Tahoma" w:hAnsi="Tahoma" w:cs="Tahoma"/>
          <w:color w:val="000000" w:themeColor="text1"/>
          <w:sz w:val="20"/>
        </w:rPr>
        <w:t xml:space="preserve"> - utrata, zniszczenie lub uszkodzenie rzeczy, w tym także utracone korzyści poszkodowanego, które mógłby osiągnąć, gdyby nie nastąpiła utrata, zniszczenie lub uszkodzenie rzeczy.</w:t>
      </w:r>
    </w:p>
    <w:p w14:paraId="31E6A5CD" w14:textId="77777777" w:rsidR="00FB1663" w:rsidRPr="00A703A9" w:rsidRDefault="00FB1663" w:rsidP="00FB1663">
      <w:pPr>
        <w:pStyle w:val="Tekstpodstawowy2"/>
        <w:spacing w:line="360" w:lineRule="auto"/>
        <w:jc w:val="both"/>
        <w:rPr>
          <w:rFonts w:ascii="Tahoma" w:hAnsi="Tahoma" w:cs="Tahoma"/>
          <w:color w:val="000000" w:themeColor="text1"/>
          <w:sz w:val="20"/>
        </w:rPr>
      </w:pPr>
    </w:p>
    <w:p w14:paraId="787375DC" w14:textId="77777777" w:rsidR="00FB1663" w:rsidRPr="00A703A9" w:rsidRDefault="00FB1663" w:rsidP="00FB1663">
      <w:pPr>
        <w:pStyle w:val="Tekstpodstawowy2"/>
        <w:spacing w:line="360" w:lineRule="auto"/>
        <w:jc w:val="both"/>
        <w:rPr>
          <w:rFonts w:ascii="Tahoma" w:eastAsiaTheme="minorHAnsi" w:hAnsi="Tahoma" w:cs="Tahoma"/>
          <w:color w:val="000000" w:themeColor="text1"/>
          <w:sz w:val="20"/>
        </w:rPr>
      </w:pPr>
      <w:r w:rsidRPr="00A703A9">
        <w:rPr>
          <w:rFonts w:ascii="Tahoma" w:hAnsi="Tahoma" w:cs="Tahoma"/>
          <w:b/>
          <w:bCs/>
          <w:color w:val="000000" w:themeColor="text1"/>
          <w:sz w:val="20"/>
        </w:rPr>
        <w:t>Czyste straty finansowe</w:t>
      </w:r>
      <w:r w:rsidRPr="00A703A9">
        <w:rPr>
          <w:rFonts w:ascii="Tahoma" w:hAnsi="Tahoma" w:cs="Tahoma"/>
          <w:color w:val="000000" w:themeColor="text1"/>
          <w:sz w:val="20"/>
        </w:rPr>
        <w:t xml:space="preserve"> – </w:t>
      </w:r>
      <w:r w:rsidRPr="00A703A9">
        <w:rPr>
          <w:rFonts w:ascii="Tahoma" w:eastAsiaTheme="minorHAnsi" w:hAnsi="Tahoma" w:cs="Tahoma"/>
          <w:color w:val="000000" w:themeColor="text1"/>
          <w:sz w:val="20"/>
        </w:rPr>
        <w:t xml:space="preserve">szkoda niemająca charakteru szkody rzeczowej i osobowej. </w:t>
      </w:r>
    </w:p>
    <w:p w14:paraId="66C9776C" w14:textId="77777777" w:rsidR="00FB1663" w:rsidRPr="004E7B94" w:rsidRDefault="00FB1663" w:rsidP="00FB1663">
      <w:pPr>
        <w:pStyle w:val="Tekstpodstawowy2"/>
        <w:spacing w:line="360" w:lineRule="auto"/>
        <w:jc w:val="both"/>
        <w:rPr>
          <w:rFonts w:ascii="Tahoma" w:hAnsi="Tahoma" w:cs="Tahoma"/>
          <w:b/>
          <w:bCs/>
          <w:sz w:val="20"/>
        </w:rPr>
      </w:pPr>
    </w:p>
    <w:p w14:paraId="59F75F92" w14:textId="77777777" w:rsidR="00FB1663" w:rsidRPr="004E7B94" w:rsidRDefault="00FB1663" w:rsidP="00FB1663">
      <w:pPr>
        <w:pStyle w:val="Tekstpodstawowy2"/>
        <w:spacing w:line="360" w:lineRule="auto"/>
        <w:ind w:firstLine="0"/>
        <w:jc w:val="both"/>
        <w:rPr>
          <w:rFonts w:ascii="Tahoma" w:hAnsi="Tahoma" w:cs="Tahoma"/>
          <w:b/>
          <w:bCs/>
          <w:sz w:val="20"/>
        </w:rPr>
      </w:pPr>
      <w:r w:rsidRPr="004E7B94">
        <w:rPr>
          <w:rFonts w:ascii="Tahoma" w:hAnsi="Tahoma" w:cs="Tahoma"/>
          <w:b/>
          <w:bCs/>
          <w:sz w:val="20"/>
        </w:rPr>
        <w:t>V.6 Suma gwarancyjna</w:t>
      </w:r>
    </w:p>
    <w:p w14:paraId="021A5A94" w14:textId="77777777" w:rsidR="00FB1663" w:rsidRPr="004E7B94" w:rsidRDefault="00FB1663" w:rsidP="00FB1663">
      <w:pPr>
        <w:tabs>
          <w:tab w:val="left" w:pos="0"/>
        </w:tabs>
        <w:spacing w:line="360" w:lineRule="auto"/>
        <w:ind w:right="28"/>
        <w:jc w:val="both"/>
        <w:rPr>
          <w:rFonts w:ascii="Tahoma" w:hAnsi="Tahoma" w:cs="Tahoma"/>
        </w:rPr>
      </w:pPr>
      <w:r w:rsidRPr="004E7B94">
        <w:rPr>
          <w:rFonts w:ascii="Tahoma" w:hAnsi="Tahoma" w:cs="Tahoma"/>
          <w:b/>
          <w:bCs/>
        </w:rPr>
        <w:t>10.000.000,00</w:t>
      </w:r>
      <w:r w:rsidRPr="004E7B94">
        <w:rPr>
          <w:rFonts w:ascii="Tahoma" w:hAnsi="Tahoma" w:cs="Tahoma"/>
          <w:b/>
        </w:rPr>
        <w:t xml:space="preserve"> PLN</w:t>
      </w:r>
      <w:r w:rsidRPr="004E7B94">
        <w:rPr>
          <w:rFonts w:ascii="Tahoma" w:hAnsi="Tahoma" w:cs="Tahoma"/>
        </w:rPr>
        <w:t xml:space="preserve"> na jedno zdarzenie i wszystkie zdarzenia w rocznym okresie ubezpieczenia.</w:t>
      </w:r>
    </w:p>
    <w:p w14:paraId="4811A0E1" w14:textId="77777777" w:rsidR="00FB1663" w:rsidRPr="004E7B94" w:rsidRDefault="00FB1663" w:rsidP="00FB1663">
      <w:pPr>
        <w:tabs>
          <w:tab w:val="left" w:pos="709"/>
        </w:tabs>
        <w:spacing w:line="360" w:lineRule="auto"/>
        <w:ind w:right="28"/>
        <w:jc w:val="both"/>
        <w:rPr>
          <w:rFonts w:ascii="Tahoma" w:hAnsi="Tahoma" w:cs="Tahoma"/>
        </w:rPr>
      </w:pPr>
      <w:r w:rsidRPr="004E7B94">
        <w:rPr>
          <w:rFonts w:ascii="Tahoma" w:hAnsi="Tahoma" w:cs="Tahoma"/>
          <w:b/>
          <w:bCs/>
        </w:rPr>
        <w:t>Dopuszczalne limity odpowiedzialności:</w:t>
      </w:r>
      <w:r w:rsidRPr="004E7B94">
        <w:rPr>
          <w:rFonts w:ascii="Tahoma" w:hAnsi="Tahoma" w:cs="Tahoma"/>
        </w:rPr>
        <w:t xml:space="preserve"> </w:t>
      </w:r>
    </w:p>
    <w:p w14:paraId="6755ABA9" w14:textId="77777777" w:rsidR="00FB1663" w:rsidRPr="004E7B94" w:rsidRDefault="00FB1663" w:rsidP="00FB1663">
      <w:pPr>
        <w:tabs>
          <w:tab w:val="left" w:pos="709"/>
        </w:tabs>
        <w:spacing w:line="360" w:lineRule="auto"/>
        <w:ind w:right="28"/>
        <w:jc w:val="both"/>
        <w:rPr>
          <w:rFonts w:ascii="Tahoma" w:hAnsi="Tahoma" w:cs="Tahoma"/>
        </w:rPr>
      </w:pPr>
      <w:r w:rsidRPr="004E7B94">
        <w:rPr>
          <w:rFonts w:ascii="Tahoma" w:hAnsi="Tahoma" w:cs="Tahoma"/>
        </w:rPr>
        <w:t>Podane poniżej limity odpowiedzialności ustanowione są na jedno i wszystkie zdarzenia w rocznym okresie ubezpieczenia (bez możliwości ich ograniczenia,  w przypadku zbiegu dwóch lub więcej klauzul – stosuje się limit wyższy).</w:t>
      </w:r>
    </w:p>
    <w:p w14:paraId="5CA74DA8" w14:textId="77777777" w:rsidR="00FB1663" w:rsidRPr="004E7B94" w:rsidRDefault="00FB1663" w:rsidP="00FB1663">
      <w:pPr>
        <w:tabs>
          <w:tab w:val="left" w:pos="709"/>
        </w:tabs>
        <w:ind w:right="28"/>
        <w:jc w:val="both"/>
        <w:rPr>
          <w:rFonts w:ascii="Tahoma" w:hAnsi="Tahoma" w:cs="Tahoma"/>
          <w:b/>
          <w:bCs/>
        </w:rPr>
      </w:pPr>
    </w:p>
    <w:p w14:paraId="195B0904" w14:textId="77777777" w:rsidR="00FB1663" w:rsidRPr="004E7B94" w:rsidRDefault="00FB1663" w:rsidP="00FB1663">
      <w:pPr>
        <w:tabs>
          <w:tab w:val="left" w:pos="709"/>
        </w:tabs>
        <w:ind w:right="28"/>
        <w:jc w:val="both"/>
        <w:rPr>
          <w:rFonts w:ascii="Tahoma" w:hAnsi="Tahoma" w:cs="Tahoma"/>
          <w:b/>
          <w:bCs/>
        </w:rPr>
      </w:pPr>
      <w:proofErr w:type="spellStart"/>
      <w:r w:rsidRPr="004E7B94">
        <w:rPr>
          <w:rFonts w:ascii="Tahoma" w:hAnsi="Tahoma" w:cs="Tahoma"/>
          <w:b/>
          <w:bCs/>
        </w:rPr>
        <w:t>Podlimity</w:t>
      </w:r>
      <w:proofErr w:type="spellEnd"/>
      <w:r w:rsidRPr="004E7B94">
        <w:rPr>
          <w:rFonts w:ascii="Tahoma" w:hAnsi="Tahoma" w:cs="Tahoma"/>
          <w:b/>
          <w:bCs/>
        </w:rPr>
        <w:t xml:space="preserve"> sumy gwarancyjnej:</w:t>
      </w:r>
    </w:p>
    <w:tbl>
      <w:tblPr>
        <w:tblpPr w:leftFromText="141" w:rightFromText="141" w:vertAnchor="text" w:horzAnchor="margin" w:tblpY="150"/>
        <w:tblW w:w="9464" w:type="dxa"/>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622"/>
        <w:gridCol w:w="5122"/>
        <w:gridCol w:w="3720"/>
      </w:tblGrid>
      <w:tr w:rsidR="00FB1663" w:rsidRPr="004E7B94" w14:paraId="6059C7DD" w14:textId="77777777" w:rsidTr="007840C3">
        <w:trPr>
          <w:tblCellSpacing w:w="20" w:type="dxa"/>
        </w:trPr>
        <w:tc>
          <w:tcPr>
            <w:tcW w:w="562" w:type="dxa"/>
            <w:tcBorders>
              <w:top w:val="inset" w:sz="6" w:space="0" w:color="auto"/>
              <w:bottom w:val="single" w:sz="6" w:space="0" w:color="auto"/>
            </w:tcBorders>
            <w:shd w:val="clear" w:color="auto" w:fill="D9D9D9" w:themeFill="background1" w:themeFillShade="D9"/>
            <w:vAlign w:val="center"/>
          </w:tcPr>
          <w:p w14:paraId="54758FE8" w14:textId="77777777" w:rsidR="00FB1663" w:rsidRPr="004E7B94" w:rsidRDefault="00FB1663" w:rsidP="007840C3">
            <w:pPr>
              <w:jc w:val="center"/>
              <w:rPr>
                <w:rFonts w:ascii="Tahoma" w:hAnsi="Tahoma" w:cs="Tahoma"/>
                <w:b/>
                <w:bCs/>
              </w:rPr>
            </w:pPr>
          </w:p>
          <w:p w14:paraId="3D1E8CA0" w14:textId="77777777" w:rsidR="00FB1663" w:rsidRPr="004E7B94" w:rsidRDefault="00FB1663" w:rsidP="007840C3">
            <w:pPr>
              <w:jc w:val="center"/>
              <w:rPr>
                <w:rFonts w:ascii="Tahoma" w:hAnsi="Tahoma" w:cs="Tahoma"/>
                <w:b/>
                <w:bCs/>
              </w:rPr>
            </w:pPr>
            <w:r w:rsidRPr="004E7B94">
              <w:rPr>
                <w:rFonts w:ascii="Tahoma" w:hAnsi="Tahoma" w:cs="Tahoma"/>
                <w:b/>
                <w:bCs/>
              </w:rPr>
              <w:t>Lp.</w:t>
            </w:r>
          </w:p>
        </w:tc>
        <w:tc>
          <w:tcPr>
            <w:tcW w:w="5082" w:type="dxa"/>
            <w:tcBorders>
              <w:top w:val="inset" w:sz="6" w:space="0" w:color="auto"/>
              <w:bottom w:val="single" w:sz="6" w:space="0" w:color="auto"/>
            </w:tcBorders>
            <w:shd w:val="clear" w:color="auto" w:fill="D9D9D9" w:themeFill="background1" w:themeFillShade="D9"/>
            <w:vAlign w:val="center"/>
          </w:tcPr>
          <w:p w14:paraId="5805ABB1" w14:textId="77777777" w:rsidR="00FB1663" w:rsidRPr="004E7B94" w:rsidRDefault="00FB1663" w:rsidP="007840C3">
            <w:pPr>
              <w:jc w:val="center"/>
              <w:rPr>
                <w:rFonts w:ascii="Tahoma" w:hAnsi="Tahoma" w:cs="Tahoma"/>
                <w:b/>
                <w:bCs/>
              </w:rPr>
            </w:pPr>
            <w:r w:rsidRPr="004E7B94">
              <w:rPr>
                <w:rFonts w:ascii="Tahoma" w:hAnsi="Tahoma" w:cs="Tahoma"/>
                <w:b/>
                <w:bCs/>
              </w:rPr>
              <w:t>Ryzyko</w:t>
            </w:r>
          </w:p>
        </w:tc>
        <w:tc>
          <w:tcPr>
            <w:tcW w:w="3660" w:type="dxa"/>
            <w:tcBorders>
              <w:top w:val="inset" w:sz="6" w:space="0" w:color="auto"/>
              <w:bottom w:val="single" w:sz="6" w:space="0" w:color="auto"/>
            </w:tcBorders>
            <w:shd w:val="clear" w:color="auto" w:fill="D9D9D9" w:themeFill="background1" w:themeFillShade="D9"/>
            <w:vAlign w:val="center"/>
          </w:tcPr>
          <w:p w14:paraId="6C988FC6" w14:textId="77777777" w:rsidR="00FB1663" w:rsidRPr="004E7B94" w:rsidRDefault="00FB1663" w:rsidP="007840C3">
            <w:pPr>
              <w:jc w:val="center"/>
              <w:rPr>
                <w:rFonts w:ascii="Tahoma" w:hAnsi="Tahoma" w:cs="Tahoma"/>
                <w:b/>
                <w:bCs/>
              </w:rPr>
            </w:pPr>
            <w:proofErr w:type="spellStart"/>
            <w:r w:rsidRPr="004E7B94">
              <w:rPr>
                <w:rFonts w:ascii="Tahoma" w:hAnsi="Tahoma" w:cs="Tahoma"/>
                <w:b/>
                <w:bCs/>
              </w:rPr>
              <w:t>Podlimit</w:t>
            </w:r>
            <w:proofErr w:type="spellEnd"/>
          </w:p>
          <w:p w14:paraId="33D07D0A" w14:textId="77777777" w:rsidR="00FB1663" w:rsidRPr="004E7B94" w:rsidRDefault="00FB1663" w:rsidP="007840C3">
            <w:pPr>
              <w:jc w:val="center"/>
              <w:rPr>
                <w:rFonts w:ascii="Tahoma" w:hAnsi="Tahoma" w:cs="Tahoma"/>
                <w:b/>
                <w:bCs/>
              </w:rPr>
            </w:pPr>
            <w:r w:rsidRPr="004E7B94">
              <w:rPr>
                <w:rFonts w:ascii="Tahoma" w:hAnsi="Tahoma" w:cs="Tahoma"/>
                <w:b/>
                <w:bCs/>
              </w:rPr>
              <w:t xml:space="preserve">(na jedno i wszystkie zdarzenia </w:t>
            </w:r>
            <w:r w:rsidRPr="004E7B94">
              <w:rPr>
                <w:rFonts w:ascii="Tahoma" w:hAnsi="Tahoma" w:cs="Tahoma"/>
                <w:b/>
                <w:bCs/>
              </w:rPr>
              <w:br/>
              <w:t>w rocznym okresie ubezpieczenia)</w:t>
            </w:r>
            <w:r w:rsidRPr="004E7B94">
              <w:rPr>
                <w:rFonts w:ascii="Tahoma" w:hAnsi="Tahoma" w:cs="Tahoma"/>
                <w:b/>
                <w:bCs/>
              </w:rPr>
              <w:br/>
              <w:t xml:space="preserve"> w PLN</w:t>
            </w:r>
          </w:p>
        </w:tc>
      </w:tr>
      <w:tr w:rsidR="00FB1663" w:rsidRPr="004E7B94" w14:paraId="1898B163" w14:textId="77777777" w:rsidTr="007840C3">
        <w:trPr>
          <w:tblCellSpacing w:w="20" w:type="dxa"/>
        </w:trPr>
        <w:tc>
          <w:tcPr>
            <w:tcW w:w="562" w:type="dxa"/>
            <w:vAlign w:val="center"/>
          </w:tcPr>
          <w:p w14:paraId="6F556451" w14:textId="77777777" w:rsidR="00FB1663" w:rsidRPr="004E7B94" w:rsidRDefault="00FB1663" w:rsidP="007840C3">
            <w:pPr>
              <w:jc w:val="center"/>
              <w:rPr>
                <w:rFonts w:ascii="Tahoma" w:hAnsi="Tahoma" w:cs="Tahoma"/>
              </w:rPr>
            </w:pPr>
            <w:r w:rsidRPr="004E7B94">
              <w:rPr>
                <w:rFonts w:ascii="Tahoma" w:hAnsi="Tahoma" w:cs="Tahoma"/>
              </w:rPr>
              <w:t>1.</w:t>
            </w:r>
          </w:p>
        </w:tc>
        <w:tc>
          <w:tcPr>
            <w:tcW w:w="5082" w:type="dxa"/>
            <w:vAlign w:val="center"/>
          </w:tcPr>
          <w:p w14:paraId="39F65B02" w14:textId="77777777" w:rsidR="00FB1663" w:rsidRPr="004E7B94" w:rsidRDefault="00FB1663" w:rsidP="007840C3">
            <w:pPr>
              <w:widowControl w:val="0"/>
              <w:spacing w:line="360" w:lineRule="auto"/>
              <w:jc w:val="both"/>
              <w:rPr>
                <w:rFonts w:ascii="Tahoma" w:hAnsi="Tahoma" w:cs="Tahoma"/>
              </w:rPr>
            </w:pPr>
            <w:r w:rsidRPr="004E7B94">
              <w:rPr>
                <w:rFonts w:ascii="Tahoma" w:hAnsi="Tahoma" w:cs="Tahoma"/>
              </w:rPr>
              <w:t xml:space="preserve">OC za szkody z tytułu zarządzania i administrowania mieniem powierzonym z rozszerzeniem o szkody w mieniu przechowywanym, kontrolowanym lub chronionym przez Zamawiającego polegające na jego uszkodzeniu, zniszczeniu lub utarcie (w tym w szczególności w związku z prowadzeniem szatni oraz parkingu); </w:t>
            </w:r>
          </w:p>
          <w:p w14:paraId="3B0E1EA3" w14:textId="77777777" w:rsidR="00FB1663" w:rsidRPr="004E7B94" w:rsidRDefault="00FB1663" w:rsidP="007840C3">
            <w:pPr>
              <w:rPr>
                <w:rFonts w:ascii="Tahoma" w:hAnsi="Tahoma" w:cs="Tahoma"/>
                <w:u w:val="single"/>
              </w:rPr>
            </w:pPr>
          </w:p>
        </w:tc>
        <w:tc>
          <w:tcPr>
            <w:tcW w:w="3660" w:type="dxa"/>
            <w:vAlign w:val="center"/>
          </w:tcPr>
          <w:p w14:paraId="27BA34EC" w14:textId="77777777" w:rsidR="00FB1663" w:rsidRPr="004E7B94" w:rsidRDefault="00FB1663" w:rsidP="007840C3">
            <w:pPr>
              <w:jc w:val="center"/>
              <w:rPr>
                <w:rFonts w:ascii="Tahoma" w:hAnsi="Tahoma" w:cs="Tahoma"/>
              </w:rPr>
            </w:pPr>
            <w:r w:rsidRPr="004E7B94">
              <w:rPr>
                <w:rFonts w:ascii="Tahoma" w:hAnsi="Tahoma" w:cs="Tahoma"/>
              </w:rPr>
              <w:t>1.000.000</w:t>
            </w:r>
          </w:p>
          <w:p w14:paraId="2D8D162E" w14:textId="77777777" w:rsidR="00FB1663" w:rsidRPr="004E7B94" w:rsidRDefault="00FB1663" w:rsidP="007840C3">
            <w:pPr>
              <w:jc w:val="center"/>
              <w:rPr>
                <w:rFonts w:ascii="Tahoma" w:hAnsi="Tahoma" w:cs="Tahoma"/>
              </w:rPr>
            </w:pPr>
          </w:p>
        </w:tc>
      </w:tr>
      <w:tr w:rsidR="00FB1663" w:rsidRPr="004E7B94" w14:paraId="1E8B1E7C" w14:textId="77777777" w:rsidTr="007840C3">
        <w:trPr>
          <w:tblCellSpacing w:w="20" w:type="dxa"/>
        </w:trPr>
        <w:tc>
          <w:tcPr>
            <w:tcW w:w="562" w:type="dxa"/>
            <w:vAlign w:val="center"/>
          </w:tcPr>
          <w:p w14:paraId="34D9F22A" w14:textId="77777777" w:rsidR="00FB1663" w:rsidRPr="004E7B94" w:rsidRDefault="00FB1663" w:rsidP="007840C3">
            <w:pPr>
              <w:jc w:val="center"/>
              <w:rPr>
                <w:rFonts w:ascii="Tahoma" w:hAnsi="Tahoma" w:cs="Tahoma"/>
              </w:rPr>
            </w:pPr>
            <w:r w:rsidRPr="004E7B94">
              <w:rPr>
                <w:rFonts w:ascii="Tahoma" w:hAnsi="Tahoma" w:cs="Tahoma"/>
              </w:rPr>
              <w:t>2.</w:t>
            </w:r>
          </w:p>
        </w:tc>
        <w:tc>
          <w:tcPr>
            <w:tcW w:w="5082" w:type="dxa"/>
            <w:vAlign w:val="center"/>
          </w:tcPr>
          <w:p w14:paraId="282C0EE0" w14:textId="77777777" w:rsidR="00FB1663" w:rsidRPr="004E7B94" w:rsidRDefault="00FB1663" w:rsidP="007840C3">
            <w:pPr>
              <w:rPr>
                <w:rFonts w:ascii="Tahoma" w:hAnsi="Tahoma" w:cs="Tahoma"/>
                <w:u w:val="single"/>
              </w:rPr>
            </w:pPr>
            <w:r w:rsidRPr="004E7B94">
              <w:rPr>
                <w:rFonts w:ascii="Tahoma" w:hAnsi="Tahoma" w:cs="Tahoma"/>
              </w:rPr>
              <w:t>Szkody w mieniu będącym przedmiotem najmu, dzierżawy lub innej czynności cywilnoprawnej - limit dla ruchomości (nieruchomości do sumy gwarancyjnej)</w:t>
            </w:r>
          </w:p>
        </w:tc>
        <w:tc>
          <w:tcPr>
            <w:tcW w:w="3660" w:type="dxa"/>
            <w:vAlign w:val="center"/>
          </w:tcPr>
          <w:p w14:paraId="3D436424" w14:textId="77777777" w:rsidR="00FB1663" w:rsidRPr="004E7B94" w:rsidRDefault="00FB1663" w:rsidP="007840C3">
            <w:pPr>
              <w:jc w:val="center"/>
              <w:rPr>
                <w:rFonts w:ascii="Tahoma" w:hAnsi="Tahoma" w:cs="Tahoma"/>
              </w:rPr>
            </w:pPr>
            <w:r w:rsidRPr="004E7B94">
              <w:rPr>
                <w:rFonts w:ascii="Tahoma" w:hAnsi="Tahoma" w:cs="Tahoma"/>
              </w:rPr>
              <w:t>1.000.000,00</w:t>
            </w:r>
          </w:p>
          <w:p w14:paraId="5D659ED4" w14:textId="77777777" w:rsidR="00FB1663" w:rsidRPr="004E7B94" w:rsidRDefault="00FB1663" w:rsidP="007840C3">
            <w:pPr>
              <w:jc w:val="center"/>
              <w:rPr>
                <w:rFonts w:ascii="Tahoma" w:hAnsi="Tahoma" w:cs="Tahoma"/>
                <w:strike/>
              </w:rPr>
            </w:pPr>
          </w:p>
        </w:tc>
      </w:tr>
      <w:tr w:rsidR="00FB1663" w:rsidRPr="004E7B94" w14:paraId="5C17A9C1" w14:textId="77777777" w:rsidTr="007840C3">
        <w:trPr>
          <w:tblCellSpacing w:w="20" w:type="dxa"/>
        </w:trPr>
        <w:tc>
          <w:tcPr>
            <w:tcW w:w="562" w:type="dxa"/>
            <w:vAlign w:val="center"/>
          </w:tcPr>
          <w:p w14:paraId="5A1D2B00" w14:textId="77777777" w:rsidR="00FB1663" w:rsidRPr="004E7B94" w:rsidRDefault="00FB1663" w:rsidP="007840C3">
            <w:pPr>
              <w:jc w:val="center"/>
              <w:rPr>
                <w:rFonts w:ascii="Tahoma" w:hAnsi="Tahoma" w:cs="Tahoma"/>
              </w:rPr>
            </w:pPr>
            <w:r w:rsidRPr="004E7B94">
              <w:rPr>
                <w:rFonts w:ascii="Tahoma" w:hAnsi="Tahoma" w:cs="Tahoma"/>
              </w:rPr>
              <w:t>3.</w:t>
            </w:r>
          </w:p>
        </w:tc>
        <w:tc>
          <w:tcPr>
            <w:tcW w:w="5082" w:type="dxa"/>
            <w:vAlign w:val="center"/>
          </w:tcPr>
          <w:p w14:paraId="2C07826E" w14:textId="77777777" w:rsidR="00FB1663" w:rsidRPr="004E7B94" w:rsidRDefault="00FB1663" w:rsidP="007840C3">
            <w:pPr>
              <w:rPr>
                <w:rFonts w:ascii="Tahoma" w:hAnsi="Tahoma" w:cs="Tahoma"/>
              </w:rPr>
            </w:pPr>
            <w:r w:rsidRPr="004E7B94">
              <w:rPr>
                <w:rFonts w:ascii="Tahoma" w:hAnsi="Tahoma" w:cs="Tahoma"/>
              </w:rPr>
              <w:t xml:space="preserve">OC pracodawcy </w:t>
            </w:r>
            <w:r w:rsidRPr="004E7B94">
              <w:rPr>
                <w:rFonts w:ascii="Tahoma" w:hAnsi="Tahoma" w:cs="Tahoma"/>
                <w:bCs/>
              </w:rPr>
              <w:t xml:space="preserve"> w tym szkody w pojazdach stanowiących własność lub będących w posiadaniu lub użytkowaniu pracowników Ubezpieczonego oraz mieniu w pojazdach- </w:t>
            </w:r>
            <w:proofErr w:type="spellStart"/>
            <w:r w:rsidRPr="004E7B94">
              <w:rPr>
                <w:rFonts w:ascii="Tahoma" w:hAnsi="Tahoma" w:cs="Tahoma"/>
                <w:bCs/>
              </w:rPr>
              <w:t>podlimit</w:t>
            </w:r>
            <w:proofErr w:type="spellEnd"/>
          </w:p>
        </w:tc>
        <w:tc>
          <w:tcPr>
            <w:tcW w:w="3660" w:type="dxa"/>
            <w:vAlign w:val="center"/>
          </w:tcPr>
          <w:p w14:paraId="37239139" w14:textId="77777777" w:rsidR="00FB1663" w:rsidRPr="004E7B94" w:rsidRDefault="00FB1663" w:rsidP="007840C3">
            <w:pPr>
              <w:jc w:val="center"/>
              <w:rPr>
                <w:rFonts w:ascii="Tahoma" w:hAnsi="Tahoma" w:cs="Tahoma"/>
              </w:rPr>
            </w:pPr>
            <w:r w:rsidRPr="002319E5">
              <w:rPr>
                <w:rFonts w:ascii="Tahoma" w:hAnsi="Tahoma" w:cs="Tahoma"/>
              </w:rPr>
              <w:t>5.000.000,00</w:t>
            </w:r>
          </w:p>
          <w:p w14:paraId="6A871AAF" w14:textId="77777777" w:rsidR="00FB1663" w:rsidRPr="004E7B94" w:rsidRDefault="00FB1663" w:rsidP="007840C3">
            <w:pPr>
              <w:jc w:val="center"/>
              <w:rPr>
                <w:rFonts w:ascii="Tahoma" w:hAnsi="Tahoma" w:cs="Tahoma"/>
              </w:rPr>
            </w:pPr>
            <w:proofErr w:type="spellStart"/>
            <w:r w:rsidRPr="004E7B94">
              <w:rPr>
                <w:rFonts w:ascii="Tahoma" w:hAnsi="Tahoma" w:cs="Tahoma"/>
              </w:rPr>
              <w:t>Podlimit</w:t>
            </w:r>
            <w:proofErr w:type="spellEnd"/>
            <w:r w:rsidRPr="004E7B94">
              <w:rPr>
                <w:rFonts w:ascii="Tahoma" w:hAnsi="Tahoma" w:cs="Tahoma"/>
              </w:rPr>
              <w:t xml:space="preserve"> 200.000,00 dla szkód </w:t>
            </w:r>
            <w:r w:rsidRPr="004E7B94">
              <w:rPr>
                <w:rFonts w:ascii="Tahoma" w:hAnsi="Tahoma" w:cs="Tahoma"/>
              </w:rPr>
              <w:br/>
              <w:t>w pojazdach</w:t>
            </w:r>
          </w:p>
        </w:tc>
      </w:tr>
      <w:tr w:rsidR="00FB1663" w:rsidRPr="004E7B94" w14:paraId="272DE634" w14:textId="77777777" w:rsidTr="007840C3">
        <w:trPr>
          <w:tblCellSpacing w:w="20" w:type="dxa"/>
        </w:trPr>
        <w:tc>
          <w:tcPr>
            <w:tcW w:w="562" w:type="dxa"/>
            <w:vAlign w:val="center"/>
          </w:tcPr>
          <w:p w14:paraId="12D82676" w14:textId="77777777" w:rsidR="00FB1663" w:rsidRPr="004E7B94" w:rsidRDefault="00FB1663" w:rsidP="007840C3">
            <w:pPr>
              <w:jc w:val="center"/>
              <w:rPr>
                <w:rFonts w:ascii="Tahoma" w:hAnsi="Tahoma" w:cs="Tahoma"/>
              </w:rPr>
            </w:pPr>
            <w:r w:rsidRPr="004E7B94">
              <w:rPr>
                <w:rFonts w:ascii="Tahoma" w:hAnsi="Tahoma" w:cs="Tahoma"/>
              </w:rPr>
              <w:t>4.</w:t>
            </w:r>
          </w:p>
        </w:tc>
        <w:tc>
          <w:tcPr>
            <w:tcW w:w="5082" w:type="dxa"/>
            <w:vAlign w:val="center"/>
          </w:tcPr>
          <w:p w14:paraId="09482C13" w14:textId="77777777" w:rsidR="00FB1663" w:rsidRPr="004E7B94" w:rsidRDefault="00FB1663" w:rsidP="007840C3">
            <w:pPr>
              <w:jc w:val="both"/>
              <w:rPr>
                <w:rFonts w:ascii="Tahoma" w:hAnsi="Tahoma" w:cs="Tahoma"/>
                <w:u w:val="single"/>
              </w:rPr>
            </w:pPr>
            <w:r w:rsidRPr="004E7B94">
              <w:rPr>
                <w:rFonts w:ascii="Tahoma" w:hAnsi="Tahoma" w:cs="Tahoma"/>
              </w:rPr>
              <w:t>Szkody powstałe pośrednio lub bezpośrednio z emisji, wycieku lub innej formy przedostania się do powietrza, wody, gruntu jakichkolwiek substancji niebezpiecznych.</w:t>
            </w:r>
          </w:p>
        </w:tc>
        <w:tc>
          <w:tcPr>
            <w:tcW w:w="3660" w:type="dxa"/>
            <w:vAlign w:val="center"/>
          </w:tcPr>
          <w:p w14:paraId="30CF9903" w14:textId="77777777" w:rsidR="00FB1663" w:rsidRPr="004E7B94" w:rsidRDefault="00FB1663" w:rsidP="007840C3">
            <w:pPr>
              <w:jc w:val="center"/>
              <w:rPr>
                <w:rFonts w:ascii="Tahoma" w:hAnsi="Tahoma" w:cs="Tahoma"/>
              </w:rPr>
            </w:pPr>
            <w:r w:rsidRPr="004E7B94">
              <w:rPr>
                <w:rFonts w:ascii="Tahoma" w:hAnsi="Tahoma" w:cs="Tahoma"/>
              </w:rPr>
              <w:t xml:space="preserve">200.000,00  </w:t>
            </w:r>
          </w:p>
        </w:tc>
      </w:tr>
      <w:tr w:rsidR="00FB1663" w:rsidRPr="004E7B94" w14:paraId="1140780A" w14:textId="77777777" w:rsidTr="007840C3">
        <w:trPr>
          <w:tblCellSpacing w:w="20" w:type="dxa"/>
        </w:trPr>
        <w:tc>
          <w:tcPr>
            <w:tcW w:w="562" w:type="dxa"/>
            <w:vAlign w:val="center"/>
          </w:tcPr>
          <w:p w14:paraId="26E511C3" w14:textId="77777777" w:rsidR="00FB1663" w:rsidRPr="004E7B94" w:rsidRDefault="00FB1663" w:rsidP="007840C3">
            <w:pPr>
              <w:jc w:val="center"/>
              <w:rPr>
                <w:rFonts w:ascii="Tahoma" w:hAnsi="Tahoma" w:cs="Tahoma"/>
              </w:rPr>
            </w:pPr>
            <w:r w:rsidRPr="004E7B94">
              <w:rPr>
                <w:rFonts w:ascii="Tahoma" w:hAnsi="Tahoma" w:cs="Tahoma"/>
              </w:rPr>
              <w:t>5.</w:t>
            </w:r>
          </w:p>
        </w:tc>
        <w:tc>
          <w:tcPr>
            <w:tcW w:w="5082" w:type="dxa"/>
            <w:vAlign w:val="center"/>
          </w:tcPr>
          <w:p w14:paraId="3CE73A82" w14:textId="77777777" w:rsidR="00FB1663" w:rsidRPr="004E7B94" w:rsidRDefault="00FB1663" w:rsidP="007840C3">
            <w:pPr>
              <w:widowControl w:val="0"/>
              <w:jc w:val="both"/>
              <w:rPr>
                <w:rFonts w:ascii="Tahoma" w:hAnsi="Tahoma" w:cs="Tahoma"/>
              </w:rPr>
            </w:pPr>
            <w:r w:rsidRPr="004E7B94">
              <w:rPr>
                <w:rFonts w:ascii="Tahoma" w:hAnsi="Tahoma" w:cs="Tahoma"/>
              </w:rPr>
              <w:t>Czyste straty finansowe</w:t>
            </w:r>
          </w:p>
        </w:tc>
        <w:tc>
          <w:tcPr>
            <w:tcW w:w="3660" w:type="dxa"/>
            <w:vAlign w:val="center"/>
          </w:tcPr>
          <w:p w14:paraId="0DBC70CF" w14:textId="77777777" w:rsidR="00FB1663" w:rsidRPr="004E7B94" w:rsidRDefault="00FB1663" w:rsidP="007840C3">
            <w:pPr>
              <w:jc w:val="center"/>
              <w:rPr>
                <w:rFonts w:ascii="Tahoma" w:hAnsi="Tahoma" w:cs="Tahoma"/>
              </w:rPr>
            </w:pPr>
            <w:r w:rsidRPr="004E7B94">
              <w:rPr>
                <w:rFonts w:ascii="Tahoma" w:hAnsi="Tahoma" w:cs="Tahoma"/>
              </w:rPr>
              <w:t xml:space="preserve">200.000,00 </w:t>
            </w:r>
          </w:p>
        </w:tc>
      </w:tr>
    </w:tbl>
    <w:p w14:paraId="7149CC01" w14:textId="77777777" w:rsidR="00FB1663" w:rsidRPr="004E7B94" w:rsidRDefault="00FB1663" w:rsidP="00FB1663">
      <w:pPr>
        <w:jc w:val="both"/>
        <w:rPr>
          <w:rFonts w:ascii="Tahoma" w:hAnsi="Tahoma" w:cs="Tahoma"/>
          <w:b/>
          <w:bCs/>
        </w:rPr>
      </w:pPr>
    </w:p>
    <w:p w14:paraId="3724414B"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W ramach sumy gwarancyjnej ochroną objęte zostaną również co najmniej (pod warunkiem, że szkoda objęta jest zakresem ochrony):</w:t>
      </w:r>
    </w:p>
    <w:p w14:paraId="04E9A8B3" w14:textId="77777777" w:rsidR="00FB1663" w:rsidRPr="004E7B94" w:rsidRDefault="00FB1663" w:rsidP="00FB1663">
      <w:pPr>
        <w:numPr>
          <w:ilvl w:val="0"/>
          <w:numId w:val="57"/>
        </w:numPr>
        <w:spacing w:line="360" w:lineRule="auto"/>
        <w:ind w:left="709" w:hanging="709"/>
        <w:jc w:val="both"/>
        <w:rPr>
          <w:rFonts w:ascii="Tahoma" w:hAnsi="Tahoma" w:cs="Tahoma"/>
          <w:bCs/>
        </w:rPr>
      </w:pPr>
      <w:r w:rsidRPr="004E7B94">
        <w:rPr>
          <w:rFonts w:ascii="Tahoma" w:hAnsi="Tahoma" w:cs="Tahoma"/>
          <w:bCs/>
        </w:rPr>
        <w:t xml:space="preserve">Koszty niezbędnych działań podjętych przez Ubezpieczonego w celu zapobieżenia szkodzie lub zmniejszenia jej rozmiarów, jeżeli środki te były właściwe, chociażby okazały się bezskuteczne. </w:t>
      </w:r>
    </w:p>
    <w:p w14:paraId="12F99553" w14:textId="77777777" w:rsidR="00FB1663" w:rsidRPr="004E7B94" w:rsidRDefault="00FB1663" w:rsidP="00FB1663">
      <w:pPr>
        <w:numPr>
          <w:ilvl w:val="0"/>
          <w:numId w:val="57"/>
        </w:numPr>
        <w:spacing w:line="360" w:lineRule="auto"/>
        <w:ind w:left="709" w:hanging="709"/>
        <w:jc w:val="both"/>
        <w:rPr>
          <w:rFonts w:ascii="Tahoma" w:hAnsi="Tahoma" w:cs="Tahoma"/>
          <w:bCs/>
        </w:rPr>
      </w:pPr>
      <w:r w:rsidRPr="004E7B94">
        <w:rPr>
          <w:rFonts w:ascii="Tahoma" w:hAnsi="Tahoma" w:cs="Tahoma"/>
          <w:bCs/>
        </w:rPr>
        <w:t>Koszty zbadania zasadności wysuwanych przeciwko Ubezpieczonemu roszczeń odszkodowawczych.</w:t>
      </w:r>
    </w:p>
    <w:p w14:paraId="0BE250C5" w14:textId="77777777" w:rsidR="00FB1663" w:rsidRPr="004E7B94" w:rsidRDefault="00FB1663" w:rsidP="00FB1663">
      <w:pPr>
        <w:numPr>
          <w:ilvl w:val="0"/>
          <w:numId w:val="57"/>
        </w:numPr>
        <w:spacing w:line="360" w:lineRule="auto"/>
        <w:ind w:left="709" w:hanging="709"/>
        <w:jc w:val="both"/>
        <w:rPr>
          <w:rFonts w:ascii="Tahoma" w:hAnsi="Tahoma" w:cs="Tahoma"/>
          <w:bCs/>
        </w:rPr>
      </w:pPr>
      <w:r w:rsidRPr="004E7B94">
        <w:rPr>
          <w:rFonts w:ascii="Tahoma" w:hAnsi="Tahoma" w:cs="Tahoma"/>
          <w:bCs/>
        </w:rPr>
        <w:t>Niezbędna pomoc prawna związana z zasadnymi, jak i niezasadnymi roszczeniami odszkodowawczymi w tym także koszty pomocy prawnej (wynagrodzenie adwokatów i radców prawnych, należności biegłych i świadków, koszty sądowe oraz inne koszty ustalenia wysokości szkody oraz zakresu odpowiedzialności oraz koszty podróży z tym związane).</w:t>
      </w:r>
    </w:p>
    <w:p w14:paraId="04415137" w14:textId="77777777" w:rsidR="00FB1663" w:rsidRPr="004E7B94" w:rsidRDefault="00FB1663" w:rsidP="00FB1663">
      <w:pPr>
        <w:numPr>
          <w:ilvl w:val="0"/>
          <w:numId w:val="57"/>
        </w:numPr>
        <w:spacing w:line="360" w:lineRule="auto"/>
        <w:ind w:left="709" w:hanging="709"/>
        <w:jc w:val="both"/>
        <w:rPr>
          <w:rFonts w:ascii="Tahoma" w:hAnsi="Tahoma" w:cs="Tahoma"/>
          <w:bCs/>
        </w:rPr>
      </w:pPr>
      <w:r w:rsidRPr="004E7B94">
        <w:rPr>
          <w:rFonts w:ascii="Tahoma" w:hAnsi="Tahoma" w:cs="Tahoma"/>
          <w:bCs/>
        </w:rPr>
        <w:t>Koszty poniesione na złożenie do depozytu sądowego sumy pieniężnej wymaganej na poczet wypełnienia zarządzenia tymczasowego sądu o zabezpieczeniu roszczenia o naprawienie szkody, wraz z kwotą sumy złożonej do depozytu – ochrona udzielana będzie w części proporcjonalnej do udziału Ubezpieczyciela w świadczeniu odszkodowawczym.</w:t>
      </w:r>
    </w:p>
    <w:p w14:paraId="58D54E92" w14:textId="77777777" w:rsidR="00FB1663" w:rsidRPr="004E7B94" w:rsidRDefault="00FB1663" w:rsidP="00FB1663">
      <w:pPr>
        <w:pStyle w:val="Tekstpodstawowy2"/>
        <w:spacing w:line="276" w:lineRule="auto"/>
        <w:ind w:firstLine="0"/>
        <w:jc w:val="both"/>
        <w:rPr>
          <w:rFonts w:ascii="Tahoma" w:hAnsi="Tahoma" w:cs="Tahoma"/>
          <w:b/>
          <w:bCs/>
          <w:sz w:val="20"/>
        </w:rPr>
      </w:pPr>
      <w:r w:rsidRPr="004E7B94">
        <w:rPr>
          <w:rFonts w:ascii="Tahoma" w:hAnsi="Tahoma" w:cs="Tahoma"/>
          <w:b/>
          <w:bCs/>
          <w:sz w:val="20"/>
        </w:rPr>
        <w:t>V.7 Franszyzy oraz udziały własne</w:t>
      </w:r>
    </w:p>
    <w:p w14:paraId="0A341B99" w14:textId="77777777" w:rsidR="00FB1663" w:rsidRPr="004E7B94" w:rsidRDefault="00FB1663" w:rsidP="00FB1663">
      <w:pPr>
        <w:numPr>
          <w:ilvl w:val="0"/>
          <w:numId w:val="27"/>
        </w:numPr>
        <w:spacing w:line="360" w:lineRule="auto"/>
        <w:jc w:val="both"/>
        <w:rPr>
          <w:rFonts w:ascii="Tahoma" w:hAnsi="Tahoma" w:cs="Tahoma"/>
        </w:rPr>
      </w:pPr>
      <w:r w:rsidRPr="004E7B94">
        <w:rPr>
          <w:rFonts w:ascii="Tahoma" w:hAnsi="Tahoma" w:cs="Tahoma"/>
        </w:rPr>
        <w:t xml:space="preserve">Franszyza integralna – 500,00 PLN wyłącznie dla szkód rzeczowych (dla osobowych brak); </w:t>
      </w:r>
    </w:p>
    <w:p w14:paraId="0C1366EC" w14:textId="77777777" w:rsidR="00FB1663" w:rsidRPr="004E7B94" w:rsidRDefault="00FB1663" w:rsidP="00FB1663">
      <w:pPr>
        <w:numPr>
          <w:ilvl w:val="0"/>
          <w:numId w:val="27"/>
        </w:numPr>
        <w:spacing w:line="360" w:lineRule="auto"/>
        <w:jc w:val="both"/>
        <w:rPr>
          <w:rFonts w:ascii="Tahoma" w:hAnsi="Tahoma" w:cs="Tahoma"/>
        </w:rPr>
      </w:pPr>
      <w:r w:rsidRPr="004E7B94">
        <w:rPr>
          <w:rFonts w:ascii="Tahoma" w:hAnsi="Tahoma" w:cs="Tahoma"/>
        </w:rPr>
        <w:t>Franszyza redukcyjna - dla szkód w środowisku w wysokości 1.000,00 PLN oraz czystych strat finansowych w wysokości 5% odszkodowania nie mniej niż 1.000,00 PLN.</w:t>
      </w:r>
    </w:p>
    <w:p w14:paraId="5F6010E6" w14:textId="77777777" w:rsidR="00FB1663" w:rsidRPr="004E7B94" w:rsidRDefault="00FB1663" w:rsidP="00FB1663">
      <w:pPr>
        <w:pStyle w:val="Akapitzlist"/>
        <w:numPr>
          <w:ilvl w:val="0"/>
          <w:numId w:val="27"/>
        </w:numPr>
        <w:spacing w:after="0" w:line="240" w:lineRule="auto"/>
        <w:contextualSpacing w:val="0"/>
        <w:rPr>
          <w:rFonts w:ascii="Tahoma" w:hAnsi="Tahoma" w:cs="Tahoma"/>
          <w:sz w:val="20"/>
          <w:szCs w:val="20"/>
        </w:rPr>
      </w:pPr>
      <w:r w:rsidRPr="004E7B94">
        <w:rPr>
          <w:rFonts w:ascii="Tahoma" w:hAnsi="Tahoma" w:cs="Tahoma"/>
          <w:sz w:val="20"/>
          <w:szCs w:val="20"/>
        </w:rPr>
        <w:t>Udział własny – brak </w:t>
      </w:r>
    </w:p>
    <w:p w14:paraId="037524FF" w14:textId="77777777" w:rsidR="00FB1663" w:rsidRPr="004E7B94" w:rsidRDefault="00FB1663" w:rsidP="00FB1663">
      <w:pPr>
        <w:spacing w:line="360" w:lineRule="auto"/>
        <w:ind w:left="720"/>
        <w:jc w:val="both"/>
        <w:rPr>
          <w:rFonts w:ascii="Tahoma" w:hAnsi="Tahoma" w:cs="Tahoma"/>
        </w:rPr>
      </w:pPr>
    </w:p>
    <w:p w14:paraId="4018EB28" w14:textId="77777777" w:rsidR="00FB1663" w:rsidRPr="004E7B94" w:rsidRDefault="00FB1663" w:rsidP="00FB1663">
      <w:pPr>
        <w:pStyle w:val="Tekstpodstawowy"/>
        <w:spacing w:line="276" w:lineRule="auto"/>
        <w:rPr>
          <w:rFonts w:ascii="Tahoma" w:hAnsi="Tahoma" w:cs="Tahoma"/>
          <w:b w:val="0"/>
          <w:bCs/>
          <w:sz w:val="20"/>
        </w:rPr>
      </w:pPr>
    </w:p>
    <w:p w14:paraId="170230EE" w14:textId="77777777" w:rsidR="00FB1663" w:rsidRPr="004E7B94" w:rsidRDefault="00FB1663" w:rsidP="00FB1663">
      <w:pPr>
        <w:pStyle w:val="Tekstpodstawowy"/>
        <w:spacing w:line="360" w:lineRule="auto"/>
        <w:rPr>
          <w:rFonts w:ascii="Tahoma" w:hAnsi="Tahoma" w:cs="Tahoma"/>
          <w:b w:val="0"/>
          <w:bCs/>
          <w:sz w:val="20"/>
        </w:rPr>
      </w:pPr>
      <w:r w:rsidRPr="004E7B94">
        <w:rPr>
          <w:rFonts w:ascii="Tahoma" w:hAnsi="Tahoma" w:cs="Tahoma"/>
          <w:bCs/>
          <w:sz w:val="20"/>
        </w:rPr>
        <w:t>V.8 Informacje dodatkowe:</w:t>
      </w:r>
    </w:p>
    <w:p w14:paraId="4A1BD44E" w14:textId="77777777" w:rsidR="00FB1663" w:rsidRPr="003B29BB" w:rsidRDefault="00FB1663" w:rsidP="00FB1663">
      <w:pPr>
        <w:spacing w:line="360" w:lineRule="auto"/>
        <w:rPr>
          <w:rFonts w:ascii="Tahoma" w:hAnsi="Tahoma" w:cs="Tahoma"/>
          <w:color w:val="000000" w:themeColor="text1"/>
        </w:rPr>
      </w:pPr>
      <w:r w:rsidRPr="009A3BD7">
        <w:rPr>
          <w:rFonts w:ascii="Tahoma" w:hAnsi="Tahoma" w:cs="Tahoma"/>
          <w:color w:val="000000" w:themeColor="text1"/>
        </w:rPr>
        <w:t xml:space="preserve">Przychód planowany na </w:t>
      </w:r>
      <w:r w:rsidRPr="003B29BB">
        <w:rPr>
          <w:rFonts w:ascii="Tahoma" w:hAnsi="Tahoma" w:cs="Tahoma"/>
          <w:color w:val="000000" w:themeColor="text1"/>
        </w:rPr>
        <w:t>2020</w:t>
      </w:r>
      <w:r>
        <w:rPr>
          <w:rFonts w:ascii="Tahoma" w:hAnsi="Tahoma" w:cs="Tahoma"/>
          <w:color w:val="000000" w:themeColor="text1"/>
        </w:rPr>
        <w:t xml:space="preserve"> </w:t>
      </w:r>
      <w:r w:rsidRPr="003B29BB">
        <w:rPr>
          <w:rFonts w:ascii="Tahoma" w:hAnsi="Tahoma" w:cs="Tahoma"/>
          <w:color w:val="000000" w:themeColor="text1"/>
        </w:rPr>
        <w:t>–</w:t>
      </w:r>
      <w:r>
        <w:rPr>
          <w:rFonts w:ascii="Tahoma" w:hAnsi="Tahoma" w:cs="Tahoma"/>
          <w:color w:val="000000" w:themeColor="text1"/>
        </w:rPr>
        <w:t xml:space="preserve"> </w:t>
      </w:r>
      <w:r w:rsidRPr="003B29BB">
        <w:rPr>
          <w:rFonts w:ascii="Tahoma" w:hAnsi="Tahoma" w:cs="Tahoma"/>
          <w:color w:val="000000" w:themeColor="text1"/>
        </w:rPr>
        <w:t>45.441.153 PLN</w:t>
      </w:r>
    </w:p>
    <w:p w14:paraId="28AC96DE" w14:textId="77777777" w:rsidR="00FB1663" w:rsidRPr="003B29BB" w:rsidRDefault="00FB1663" w:rsidP="00FB1663">
      <w:pPr>
        <w:spacing w:line="360" w:lineRule="auto"/>
        <w:rPr>
          <w:rFonts w:ascii="Tahoma" w:hAnsi="Tahoma" w:cs="Tahoma"/>
          <w:color w:val="000000" w:themeColor="text1"/>
        </w:rPr>
      </w:pPr>
      <w:r w:rsidRPr="003B29BB">
        <w:rPr>
          <w:rFonts w:ascii="Tahoma" w:hAnsi="Tahoma" w:cs="Tahoma"/>
          <w:color w:val="000000" w:themeColor="text1"/>
        </w:rPr>
        <w:t xml:space="preserve">Przychód zrealizowany w 2019 – 64.993.562 PLN </w:t>
      </w:r>
    </w:p>
    <w:p w14:paraId="00249706" w14:textId="77777777" w:rsidR="00FB1663" w:rsidRPr="003B29BB" w:rsidRDefault="00FB1663" w:rsidP="00FB1663">
      <w:pPr>
        <w:spacing w:line="360" w:lineRule="auto"/>
        <w:rPr>
          <w:rFonts w:ascii="Tahoma" w:hAnsi="Tahoma" w:cs="Tahoma"/>
          <w:color w:val="000000" w:themeColor="text1"/>
        </w:rPr>
      </w:pPr>
      <w:r w:rsidRPr="003B29BB">
        <w:rPr>
          <w:rFonts w:ascii="Tahoma" w:hAnsi="Tahoma" w:cs="Tahoma"/>
          <w:color w:val="000000" w:themeColor="text1"/>
        </w:rPr>
        <w:t>Planowane przychody z biletów oraz usług –12.730.700 PLN</w:t>
      </w:r>
    </w:p>
    <w:p w14:paraId="16C26287" w14:textId="77777777" w:rsidR="00FB1663" w:rsidRDefault="00FB1663" w:rsidP="00FB1663">
      <w:pPr>
        <w:spacing w:line="360" w:lineRule="auto"/>
        <w:rPr>
          <w:rFonts w:ascii="Tahoma" w:hAnsi="Tahoma" w:cs="Tahoma"/>
          <w:color w:val="000000" w:themeColor="text1"/>
          <w:highlight w:val="yellow"/>
        </w:rPr>
      </w:pPr>
    </w:p>
    <w:p w14:paraId="3A4A8201" w14:textId="77777777" w:rsidR="00FB1663" w:rsidRPr="003B29BB" w:rsidRDefault="00FB1663" w:rsidP="00FB1663">
      <w:pPr>
        <w:spacing w:line="360" w:lineRule="auto"/>
        <w:rPr>
          <w:rFonts w:ascii="Tahoma" w:hAnsi="Tahoma" w:cs="Tahoma"/>
          <w:color w:val="000000" w:themeColor="text1"/>
          <w:highlight w:val="yellow"/>
        </w:rPr>
      </w:pPr>
      <w:r w:rsidRPr="003B29BB">
        <w:rPr>
          <w:rFonts w:ascii="Tahoma" w:hAnsi="Tahoma" w:cs="Tahoma"/>
          <w:color w:val="000000" w:themeColor="text1"/>
        </w:rPr>
        <w:t>Planowane przychody z dotacji podmiotowej i innych dofinansowań: 31.265.453 PLN</w:t>
      </w:r>
    </w:p>
    <w:p w14:paraId="576A219B" w14:textId="77777777" w:rsidR="00FB1663" w:rsidRPr="003B29BB" w:rsidRDefault="00FB1663" w:rsidP="00FB1663">
      <w:pPr>
        <w:pStyle w:val="Tekstpodstawowy"/>
        <w:spacing w:line="360" w:lineRule="auto"/>
        <w:rPr>
          <w:rFonts w:ascii="Tahoma" w:hAnsi="Tahoma" w:cs="Tahoma"/>
          <w:b w:val="0"/>
          <w:color w:val="000000" w:themeColor="text1"/>
          <w:sz w:val="20"/>
          <w:lang w:eastAsia="en-US"/>
        </w:rPr>
      </w:pPr>
      <w:r w:rsidRPr="003B29BB">
        <w:rPr>
          <w:rFonts w:ascii="Tahoma" w:hAnsi="Tahoma" w:cs="Tahoma"/>
          <w:b w:val="0"/>
          <w:color w:val="000000" w:themeColor="text1"/>
          <w:sz w:val="20"/>
          <w:lang w:eastAsia="en-US"/>
        </w:rPr>
        <w:t>Liczba zatrudnionych pracowników: 357</w:t>
      </w:r>
    </w:p>
    <w:p w14:paraId="1D982109" w14:textId="77777777" w:rsidR="00FB1663" w:rsidRPr="003B29BB" w:rsidRDefault="00FB1663" w:rsidP="00FB1663">
      <w:pPr>
        <w:pStyle w:val="Tekstpodstawowy"/>
        <w:spacing w:line="360" w:lineRule="auto"/>
        <w:rPr>
          <w:rFonts w:ascii="Tahoma" w:hAnsi="Tahoma" w:cs="Tahoma"/>
          <w:b w:val="0"/>
          <w:color w:val="000000" w:themeColor="text1"/>
          <w:sz w:val="20"/>
        </w:rPr>
      </w:pPr>
      <w:r w:rsidRPr="003B29BB">
        <w:rPr>
          <w:rFonts w:ascii="Tahoma" w:hAnsi="Tahoma" w:cs="Tahoma"/>
          <w:b w:val="0"/>
          <w:color w:val="000000" w:themeColor="text1"/>
          <w:sz w:val="20"/>
          <w:lang w:eastAsia="en-US"/>
        </w:rPr>
        <w:t>Fundusz płac na rok 2020: 24.336.000 PLN</w:t>
      </w:r>
    </w:p>
    <w:p w14:paraId="7038150F" w14:textId="77777777" w:rsidR="00FB1663" w:rsidRPr="004E7B94" w:rsidRDefault="00FB1663" w:rsidP="00FB1663">
      <w:pPr>
        <w:pStyle w:val="Tekstpodstawowy"/>
        <w:spacing w:line="360" w:lineRule="auto"/>
        <w:rPr>
          <w:rFonts w:ascii="Tahoma" w:hAnsi="Tahoma" w:cs="Tahoma"/>
          <w:b w:val="0"/>
          <w:bCs/>
          <w:sz w:val="20"/>
        </w:rPr>
      </w:pPr>
    </w:p>
    <w:p w14:paraId="328CC288" w14:textId="77777777" w:rsidR="00FB1663" w:rsidRPr="00FF40A8" w:rsidRDefault="00FB1663" w:rsidP="00FB1663">
      <w:pPr>
        <w:contextualSpacing/>
        <w:jc w:val="both"/>
        <w:rPr>
          <w:rFonts w:ascii="Tahoma" w:hAnsi="Tahoma" w:cs="Tahoma"/>
          <w:b/>
          <w:smallCaps/>
          <w:color w:val="000000" w:themeColor="text1"/>
        </w:rPr>
      </w:pPr>
      <w:r w:rsidRPr="004E7B94">
        <w:rPr>
          <w:rFonts w:ascii="Tahoma" w:hAnsi="Tahoma" w:cs="Tahoma"/>
          <w:b/>
          <w:bCs/>
          <w:color w:val="000000" w:themeColor="text1"/>
        </w:rPr>
        <w:t xml:space="preserve">V.9. </w:t>
      </w:r>
      <w:r w:rsidRPr="00FF40A8">
        <w:rPr>
          <w:rFonts w:ascii="Tahoma" w:hAnsi="Tahoma" w:cs="Tahoma"/>
          <w:b/>
          <w:smallCaps/>
          <w:color w:val="000000" w:themeColor="text1"/>
        </w:rPr>
        <w:t>Procedura likwidacji szkód</w:t>
      </w:r>
    </w:p>
    <w:p w14:paraId="5D0FAC67" w14:textId="77777777" w:rsidR="00FB1663" w:rsidRPr="00FF40A8" w:rsidRDefault="00FB1663" w:rsidP="00FB1663">
      <w:pPr>
        <w:ind w:left="284"/>
        <w:jc w:val="both"/>
        <w:rPr>
          <w:rFonts w:ascii="Tahoma" w:hAnsi="Tahoma" w:cs="Tahoma"/>
          <w:b/>
          <w:smallCaps/>
          <w:color w:val="000000" w:themeColor="text1"/>
        </w:rPr>
      </w:pPr>
      <w:r w:rsidRPr="00FF40A8">
        <w:rPr>
          <w:rFonts w:ascii="Tahoma" w:hAnsi="Tahoma" w:cs="Tahoma"/>
          <w:b/>
          <w:smallCaps/>
          <w:color w:val="000000" w:themeColor="text1"/>
        </w:rPr>
        <w:t>dotyczy linii ubezpieczeń określonych w Zadaniu nr I z wyłączeniem ubezpieczeń odpowiedzialności cywilnej  i komunikacyjnych</w:t>
      </w:r>
    </w:p>
    <w:p w14:paraId="3D55D2D2" w14:textId="77777777" w:rsidR="00FB1663" w:rsidRPr="00FF40A8" w:rsidRDefault="00FB1663" w:rsidP="00FB1663">
      <w:pPr>
        <w:numPr>
          <w:ilvl w:val="0"/>
          <w:numId w:val="77"/>
        </w:numPr>
        <w:tabs>
          <w:tab w:val="center" w:pos="6946"/>
        </w:tabs>
        <w:spacing w:before="120" w:after="120" w:line="276" w:lineRule="auto"/>
        <w:ind w:left="709"/>
        <w:jc w:val="both"/>
        <w:rPr>
          <w:rFonts w:ascii="Tahoma" w:hAnsi="Tahoma" w:cs="Tahoma"/>
          <w:color w:val="000000" w:themeColor="text1"/>
        </w:rPr>
      </w:pPr>
      <w:r w:rsidRPr="00FF40A8">
        <w:rPr>
          <w:rFonts w:ascii="Tahoma" w:hAnsi="Tahoma" w:cs="Tahoma"/>
          <w:color w:val="000000" w:themeColor="text1"/>
        </w:rPr>
        <w:t>Zawiadomienie Ubezpieczyciela o szkodzie winno nastąpić niezwłocznie, nie później jednak niż w ciągu 7 dni roboczych od daty powstania szkody lub uzyskania o niej wiadomości. Zgłoszenie dokonywane jest za pośrednictwem poczty elektronicznej na wskazany przez Ubezpieczyciela adres e-mail (Ubezpieczyciel zobowiązany jest do wyznaczenia dedykowanego likwidatora szkód). Niedopełnienie obowiązku zgłoszenia w terminie szkody przez Ubezpieczającego nie będzie miało wpływu na uznanie przez Ubezpieczyciela roszczenia oraz ustalenie jego wysokości pod warunkiem, że niezgłoszenie szkody nie wpłynęło na zwiększenie wartości szkody lub jej rozmiarów.</w:t>
      </w:r>
    </w:p>
    <w:p w14:paraId="20858F3E" w14:textId="77777777" w:rsidR="00FB1663" w:rsidRPr="004E7B94"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4E7B94">
        <w:rPr>
          <w:rFonts w:ascii="Tahoma" w:hAnsi="Tahoma" w:cs="Tahoma"/>
          <w:color w:val="000000" w:themeColor="text1"/>
        </w:rPr>
        <w:t>W przypadku czynów karalnych w szczególności takich jak kr</w:t>
      </w:r>
      <w:r w:rsidRPr="003B29BB">
        <w:rPr>
          <w:rFonts w:ascii="Tahoma" w:hAnsi="Tahoma" w:cs="Tahoma"/>
          <w:color w:val="000000" w:themeColor="text1"/>
        </w:rPr>
        <w:t xml:space="preserve">adzież, włamanie, dewastacja Ubezpieczający zobowiązany jest powiadomić Policję, nie później niż 12 godzin od </w:t>
      </w:r>
      <w:r w:rsidRPr="004E7B94">
        <w:rPr>
          <w:rFonts w:ascii="Tahoma" w:hAnsi="Tahoma" w:cs="Tahoma"/>
          <w:color w:val="000000" w:themeColor="text1"/>
        </w:rPr>
        <w:t>stwierdzenia faktu zaistnienia szkody.</w:t>
      </w:r>
    </w:p>
    <w:p w14:paraId="3ED505E8" w14:textId="77777777" w:rsidR="00FB1663" w:rsidRPr="00FF40A8"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Ubezpieczyciel zobowiązany jest prowadzić postępowanie zmierzające do wyjaśnienia okoliczności związanych ze szkodą (np. ustalenie przebiegu zdarzenia, ustalenie osoby sprawcy) i wypłacić należne odszkodowanie, bez konieczności oczekiwania na prawomocne postanowienie kończące postępowanie karne lub cywilne w sprawie dotyczącej szkody,</w:t>
      </w:r>
      <w:r w:rsidRPr="00FF40A8">
        <w:rPr>
          <w:color w:val="000000" w:themeColor="text1"/>
        </w:rPr>
        <w:t xml:space="preserve"> </w:t>
      </w:r>
      <w:r w:rsidRPr="00FF40A8">
        <w:rPr>
          <w:rFonts w:ascii="Tahoma" w:hAnsi="Tahoma" w:cs="Tahoma"/>
          <w:color w:val="000000" w:themeColor="text1"/>
        </w:rPr>
        <w:t xml:space="preserve">o ile nie jest to konieczne dla wskazania odpowiedzialności Ubezpieczyciela w tym jej wysokości . </w:t>
      </w:r>
    </w:p>
    <w:p w14:paraId="0D505A98" w14:textId="77777777" w:rsidR="00FB1663" w:rsidRPr="00FF40A8"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Ubezpieczyciel dokona oględzin miejsca szkody najpóźniej w ciągu 5 dni roboczych od otrzymania zawiadomienia o szkodzie. W ciągu kolejnych 4 dni roboczych Ubezpieczyciel sporządzi i dostarczy Ubezpieczającemu protokół z oględzin.</w:t>
      </w:r>
    </w:p>
    <w:p w14:paraId="5EB02D5E" w14:textId="77777777" w:rsidR="00FB1663" w:rsidRPr="00FF40A8"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Ubezpieczający ma prawo do niezwłocznej likwidacji skutków szkody przed dokonaniem oględzin przez Ubezpieczyciela, gdy szkoda powoduje zagrożenie powstania przerwy bądź powoduje przerwę w emisji programu, pod warunkiem sporządzenia protokołu stwierdzającego przyczyny i rozmiar szkody. Uprawnienie to przysługuje Ubezpieczającemu również wtedy, gdy Ubezpieczyciel nie dokona oględzin niniejszej szkody w terminie 5 dni roboczych od momentu zgłoszenia szkody.</w:t>
      </w:r>
    </w:p>
    <w:p w14:paraId="27C9592C" w14:textId="77777777" w:rsidR="00FB1663" w:rsidRPr="004E7B94"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4E7B94">
        <w:rPr>
          <w:rFonts w:ascii="Tahoma" w:hAnsi="Tahoma" w:cs="Tahoma"/>
          <w:color w:val="000000" w:themeColor="text1"/>
        </w:rPr>
        <w:t>W przypadku innych szkód, nie przekraczających szacunkowej wartości 10.000,00 PLN, Ubezpieczający może dokonać likwidacji szkody samodzielnie lub poprzez wyspecjalizowany serwis (zakład naprawczy) bez konieczności oczekiwania na oględziny Zakładu Ubezpieczeń pod warunkiem sporządzenia protokołu stwierdzającego przyczyny  i rozmiar szkody, w przypadku czynów karalnych – również notatki policyjnej. Ubezpieczający przedstawi Ubezpieczycielowi dokumenty potwierdzające poniesioną stratę (faktury, umowy, kosztorysy itp.) za wykonane lub zlecone prace, wykorzystane części, materiały itp.) wraz z dokumentację zdjęciową.</w:t>
      </w:r>
    </w:p>
    <w:p w14:paraId="726EC7A5" w14:textId="77777777" w:rsidR="00FB1663" w:rsidRPr="004E7B94"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4E7B94">
        <w:rPr>
          <w:rFonts w:ascii="Tahoma" w:hAnsi="Tahoma" w:cs="Tahoma"/>
          <w:color w:val="000000" w:themeColor="text1"/>
        </w:rPr>
        <w:t xml:space="preserve">Odszkodowanie każdorazowo jest powiększone o koszty akcji ratowniczej, czynności mających na celu zapobieżenie powstaniu bądź zwiększeniu szkody, ekspertyz szkodowych oraz inne koszty, zgodnie z klauzulą kosztów dodatkowych i pozostałymi postanowieniami szczególnymi. </w:t>
      </w:r>
    </w:p>
    <w:p w14:paraId="1EEDFCE7" w14:textId="77777777" w:rsidR="00FB1663" w:rsidRPr="004E7B94"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4E7B94">
        <w:rPr>
          <w:rFonts w:ascii="Tahoma" w:hAnsi="Tahoma" w:cs="Tahoma"/>
          <w:color w:val="000000" w:themeColor="text1"/>
        </w:rPr>
        <w:t>Odpowiedzialnością odszkodowawczą ponad sumy ubezpieczenia objęte są koszty poniesione na naprawę uszkodzonych urządzeń zabezpieczających typu: drzwi, zamki, okna, ściany, framugi, systemy alarmowe itp.</w:t>
      </w:r>
    </w:p>
    <w:p w14:paraId="2B0BFC6A" w14:textId="77777777" w:rsidR="00FB1663" w:rsidRPr="00FF40A8" w:rsidRDefault="00FB1663" w:rsidP="00FB1663">
      <w:pPr>
        <w:numPr>
          <w:ilvl w:val="0"/>
          <w:numId w:val="77"/>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 xml:space="preserve">W przypadkach, gdy do likwidacji szkody niezbędne będą dodatkowe dokumenty, Ubezpieczyciel poinformuje o tym Ubezpieczającego w terminie 5 dni roboczych od momentu przesłania dokumentów. W przypadku gdyby dodatkowe dokumenty okazały się niewystarczające Ubezpieczyciel może w terminie 5 dni roboczych od momentu ich nadesłania zwrócić się ostatni raz o ich uzupełnienie. </w:t>
      </w:r>
    </w:p>
    <w:p w14:paraId="05DF47D4" w14:textId="77777777" w:rsidR="00FB1663" w:rsidRPr="004E7B94" w:rsidRDefault="00FB1663" w:rsidP="00FB1663">
      <w:pPr>
        <w:numPr>
          <w:ilvl w:val="0"/>
          <w:numId w:val="77"/>
        </w:numPr>
        <w:tabs>
          <w:tab w:val="center" w:pos="6946"/>
        </w:tabs>
        <w:spacing w:before="120" w:after="120" w:line="276" w:lineRule="auto"/>
        <w:ind w:left="709" w:hanging="425"/>
        <w:jc w:val="both"/>
        <w:rPr>
          <w:rFonts w:ascii="Tahoma" w:hAnsi="Tahoma" w:cs="Tahoma"/>
          <w:color w:val="000000" w:themeColor="text1"/>
        </w:rPr>
      </w:pPr>
      <w:r w:rsidRPr="004E7B94">
        <w:rPr>
          <w:rFonts w:ascii="Tahoma" w:hAnsi="Tahoma" w:cs="Tahoma"/>
          <w:color w:val="000000" w:themeColor="text1"/>
        </w:rPr>
        <w:t xml:space="preserve">Ubezpieczyciel obowiązany jest do wypłaty odszkodowania w terminie 30 dni od daty otrzymania zgłoszenia szkody. </w:t>
      </w:r>
    </w:p>
    <w:p w14:paraId="61D330E8" w14:textId="77777777" w:rsidR="00FB1663" w:rsidRPr="004E7B94" w:rsidRDefault="00FB1663" w:rsidP="00FB1663">
      <w:pPr>
        <w:pStyle w:val="Tekstpodstawowywcity21"/>
        <w:numPr>
          <w:ilvl w:val="0"/>
          <w:numId w:val="77"/>
        </w:numPr>
        <w:suppressAutoHyphens w:val="0"/>
        <w:spacing w:after="0" w:line="276" w:lineRule="auto"/>
        <w:ind w:left="709" w:hanging="425"/>
        <w:jc w:val="both"/>
        <w:rPr>
          <w:rFonts w:ascii="Tahoma" w:hAnsi="Tahoma" w:cs="Tahoma"/>
          <w:strike/>
          <w:color w:val="000000" w:themeColor="text1"/>
        </w:rPr>
      </w:pPr>
      <w:r w:rsidRPr="004E7B94">
        <w:rPr>
          <w:rFonts w:ascii="Tahoma" w:hAnsi="Tahoma" w:cs="Tahoma"/>
          <w:color w:val="000000" w:themeColor="text1"/>
        </w:rPr>
        <w:t>Jeżeli w terminie 30 dni od otrzymania zgłoszenia szkody wyjaśnienie okoliczności koniecznych do ustalenia odpowiedzialności Ubezpieczyciela albo wysokości odszkodowania okazało się niemożliwe, odszkodowanie wypłaca się w terminie 14 dni od wyjaśnienia tych okoliczności.</w:t>
      </w:r>
    </w:p>
    <w:p w14:paraId="7E082A84" w14:textId="77777777" w:rsidR="00FB1663" w:rsidRPr="004E7B94" w:rsidRDefault="00FB1663" w:rsidP="00FB1663">
      <w:pPr>
        <w:numPr>
          <w:ilvl w:val="0"/>
          <w:numId w:val="77"/>
        </w:numPr>
        <w:tabs>
          <w:tab w:val="center" w:pos="6946"/>
        </w:tabs>
        <w:spacing w:before="120" w:after="120" w:line="276" w:lineRule="auto"/>
        <w:ind w:left="709" w:hanging="425"/>
        <w:jc w:val="both"/>
        <w:rPr>
          <w:rFonts w:ascii="Tahoma" w:hAnsi="Tahoma" w:cs="Tahoma"/>
          <w:color w:val="000000" w:themeColor="text1"/>
        </w:rPr>
      </w:pPr>
      <w:r w:rsidRPr="004E7B94">
        <w:rPr>
          <w:rFonts w:ascii="Tahoma" w:hAnsi="Tahoma" w:cs="Tahoma"/>
          <w:color w:val="000000" w:themeColor="text1"/>
        </w:rPr>
        <w:t xml:space="preserve">W przypadku przekroczenia terminów wypłaty odszkodowania określonych w KC oraz ogólnych warunkach ubezpieczeń, odszkodowanie powiększane jest automatycznie o ustawowe odsetki naliczane od następnego dnia po terminie określonym w OWU do dnia wypłaty. </w:t>
      </w:r>
    </w:p>
    <w:p w14:paraId="1A53FBEC" w14:textId="77777777" w:rsidR="00FB1663" w:rsidRPr="004E7B94" w:rsidRDefault="00FB1663" w:rsidP="00FB1663">
      <w:pPr>
        <w:pStyle w:val="Akapitzlist"/>
        <w:numPr>
          <w:ilvl w:val="0"/>
          <w:numId w:val="76"/>
        </w:numPr>
        <w:spacing w:after="0" w:line="276" w:lineRule="auto"/>
        <w:ind w:left="284" w:hanging="284"/>
        <w:jc w:val="both"/>
        <w:rPr>
          <w:rFonts w:ascii="Tahoma" w:hAnsi="Tahoma" w:cs="Tahoma"/>
          <w:b/>
          <w:smallCaps/>
          <w:color w:val="000000" w:themeColor="text1"/>
          <w:sz w:val="20"/>
          <w:szCs w:val="20"/>
        </w:rPr>
      </w:pPr>
      <w:r w:rsidRPr="004E7B94">
        <w:rPr>
          <w:rFonts w:ascii="Tahoma" w:hAnsi="Tahoma" w:cs="Tahoma"/>
          <w:b/>
          <w:smallCaps/>
          <w:color w:val="000000" w:themeColor="text1"/>
          <w:sz w:val="20"/>
          <w:szCs w:val="20"/>
        </w:rPr>
        <w:t xml:space="preserve">Procedura likwidacji szkód - dotyczy ubezpieczeń odpowiedzialności cywilnej  </w:t>
      </w:r>
    </w:p>
    <w:p w14:paraId="22F44ADA" w14:textId="77777777" w:rsidR="00FB1663" w:rsidRPr="004E7B94" w:rsidRDefault="00FB1663" w:rsidP="00FB1663">
      <w:pPr>
        <w:numPr>
          <w:ilvl w:val="0"/>
          <w:numId w:val="78"/>
        </w:numPr>
        <w:tabs>
          <w:tab w:val="center" w:pos="6946"/>
        </w:tabs>
        <w:spacing w:before="120" w:after="120" w:line="276" w:lineRule="auto"/>
        <w:ind w:left="709" w:hanging="283"/>
        <w:jc w:val="both"/>
        <w:rPr>
          <w:rFonts w:ascii="Tahoma" w:hAnsi="Tahoma" w:cs="Tahoma"/>
        </w:rPr>
      </w:pPr>
      <w:r w:rsidRPr="004E7B94">
        <w:rPr>
          <w:rFonts w:ascii="Tahoma" w:hAnsi="Tahoma" w:cs="Tahoma"/>
        </w:rPr>
        <w:t>Ubezpieczający zobowiązuje się przekazywać do Ubezpieczyciela pocztą elektroniczną na wskazany (dedykowany) adres e-mail (w sytuacjach wyjątkowych w innej formie np. faksem lub listem poleconym) każde roszczenie poszkodowanego/uprawnionego przekraczające franszyzę określoną w warunkach ubezpieczenia w terminie 14 dni roboczych od dnia otrzymania pisemnego roszczenia.</w:t>
      </w:r>
    </w:p>
    <w:p w14:paraId="10E856EE" w14:textId="77777777" w:rsidR="00FB1663" w:rsidRPr="004E7B94" w:rsidRDefault="00FB1663" w:rsidP="00FB1663">
      <w:pPr>
        <w:numPr>
          <w:ilvl w:val="0"/>
          <w:numId w:val="78"/>
        </w:numPr>
        <w:tabs>
          <w:tab w:val="center" w:pos="6946"/>
        </w:tabs>
        <w:spacing w:before="120" w:after="120" w:line="276" w:lineRule="auto"/>
        <w:ind w:left="709" w:hanging="283"/>
        <w:jc w:val="both"/>
        <w:rPr>
          <w:rFonts w:ascii="Tahoma" w:hAnsi="Tahoma" w:cs="Tahoma"/>
        </w:rPr>
      </w:pPr>
      <w:r w:rsidRPr="004E7B94">
        <w:rPr>
          <w:rFonts w:ascii="Tahoma" w:hAnsi="Tahoma" w:cs="Tahoma"/>
        </w:rPr>
        <w:t xml:space="preserve">Niedopełnienie przez Ubezpieczającego obowiązku zgłoszenia w terminie nie będzie miało wpływu na uznanie przez Ubezpieczyciela roszczenia oraz ustalenie jego wysokości pod warunkiem, </w:t>
      </w:r>
      <w:r>
        <w:rPr>
          <w:rFonts w:ascii="Tahoma" w:hAnsi="Tahoma" w:cs="Tahoma"/>
        </w:rPr>
        <w:br/>
      </w:r>
      <w:r w:rsidRPr="004E7B94">
        <w:rPr>
          <w:rFonts w:ascii="Tahoma" w:hAnsi="Tahoma" w:cs="Tahoma"/>
        </w:rPr>
        <w:t xml:space="preserve">że niezgłoszenie szkody nie wpłynęło na zwiększenie wartości szkody lub jej rozmiarów. </w:t>
      </w:r>
      <w:r>
        <w:rPr>
          <w:rFonts w:ascii="Tahoma" w:hAnsi="Tahoma" w:cs="Tahoma"/>
        </w:rPr>
        <w:br/>
      </w:r>
      <w:r w:rsidRPr="004E7B94">
        <w:rPr>
          <w:rFonts w:ascii="Tahoma" w:hAnsi="Tahoma" w:cs="Tahoma"/>
        </w:rPr>
        <w:t>W przypadku odmowy wypłaty odszkodowania przez Ubezpieczyciela w związku z opóźnieniem w przekazaniu zgłoszenia, Ubezpieczyciel zobowiązany jest wykazać, że opóźnienie miało wpływ na zwiększenie szkody lub uniemożliwiło mu ustalenie okoliczności i skutków szkody.</w:t>
      </w:r>
    </w:p>
    <w:p w14:paraId="3C5B91BF" w14:textId="77777777" w:rsidR="00FB1663" w:rsidRPr="004E7B94" w:rsidRDefault="00FB1663" w:rsidP="00FB1663">
      <w:pPr>
        <w:numPr>
          <w:ilvl w:val="0"/>
          <w:numId w:val="78"/>
        </w:numPr>
        <w:tabs>
          <w:tab w:val="center" w:pos="6946"/>
        </w:tabs>
        <w:spacing w:before="120" w:after="120" w:line="276" w:lineRule="auto"/>
        <w:ind w:left="709" w:hanging="283"/>
        <w:jc w:val="both"/>
        <w:rPr>
          <w:rFonts w:ascii="Tahoma" w:hAnsi="Tahoma" w:cs="Tahoma"/>
        </w:rPr>
      </w:pPr>
      <w:r w:rsidRPr="004E7B94">
        <w:rPr>
          <w:rFonts w:ascii="Tahoma" w:hAnsi="Tahoma" w:cs="Tahoma"/>
        </w:rPr>
        <w:t>W przypadku wystąpienia zdarzenia o znacznych rozmiarach, zdarzenia nagłośnionego medialnie lub zdarzenia powodującego szkodę osobową, mogącego wywołać wystąpienie roszczenia poszkodowanego, Ubezpieczający może przekazać do Ubezpieczyciela informację o powyższym zdarzeniu (zawiadomienie o zdarzeniu mogącym powodować roszczenia). W tym przypadku Ubezpieczyciel powinien zarchiwizować przesłaną informację i wykorzystać ją dopiero w przypadku pojawienia się ewentualnego roszczenia poszkodowanego związanego ze zdarzeniem.</w:t>
      </w:r>
    </w:p>
    <w:p w14:paraId="1FF32973" w14:textId="77777777" w:rsidR="00FB1663" w:rsidRPr="00FF40A8" w:rsidRDefault="00FB1663" w:rsidP="00FB1663">
      <w:pPr>
        <w:numPr>
          <w:ilvl w:val="0"/>
          <w:numId w:val="78"/>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 xml:space="preserve">W terminie 7 dni roboczych od dnia otrzymania zgłoszenia, Ubezpieczyciel każdorazowo sporządzi </w:t>
      </w:r>
      <w:r w:rsidRPr="00FF40A8">
        <w:rPr>
          <w:rFonts w:ascii="Tahoma" w:hAnsi="Tahoma" w:cs="Tahoma"/>
          <w:color w:val="000000" w:themeColor="text1"/>
        </w:rPr>
        <w:br/>
        <w:t xml:space="preserve">i wyśle Ubezpieczającemu pisemne (dopuszcza się elektroniczną formę dokumentów) potwierdzenie otrzymania zgłoszenia wraz z numerem szkody, pod jakim została zarejestrowana. Powyższy obowiązek informacyjny względem Ubezpieczającego spoczywa na Ubezpieczycielu również w przypadku zgłoszenia roszczenia bezpośrednio przez poszkodowanego / upoważnionego (tryb </w:t>
      </w:r>
      <w:proofErr w:type="spellStart"/>
      <w:r w:rsidRPr="00FF40A8">
        <w:rPr>
          <w:rFonts w:ascii="Tahoma" w:hAnsi="Tahoma" w:cs="Tahoma"/>
          <w:color w:val="000000" w:themeColor="text1"/>
        </w:rPr>
        <w:t>actio</w:t>
      </w:r>
      <w:proofErr w:type="spellEnd"/>
      <w:r w:rsidRPr="00FF40A8">
        <w:rPr>
          <w:rFonts w:ascii="Tahoma" w:hAnsi="Tahoma" w:cs="Tahoma"/>
          <w:color w:val="000000" w:themeColor="text1"/>
        </w:rPr>
        <w:t xml:space="preserve"> </w:t>
      </w:r>
      <w:proofErr w:type="spellStart"/>
      <w:r w:rsidRPr="00FF40A8">
        <w:rPr>
          <w:rFonts w:ascii="Tahoma" w:hAnsi="Tahoma" w:cs="Tahoma"/>
          <w:color w:val="000000" w:themeColor="text1"/>
        </w:rPr>
        <w:t>directa</w:t>
      </w:r>
      <w:proofErr w:type="spellEnd"/>
      <w:r w:rsidRPr="00FF40A8">
        <w:rPr>
          <w:rFonts w:ascii="Tahoma" w:hAnsi="Tahoma" w:cs="Tahoma"/>
          <w:color w:val="000000" w:themeColor="text1"/>
        </w:rPr>
        <w:t xml:space="preserve">). </w:t>
      </w:r>
    </w:p>
    <w:p w14:paraId="4E89EB2E" w14:textId="77777777" w:rsidR="00FB1663" w:rsidRPr="00FF40A8" w:rsidRDefault="00FB1663" w:rsidP="00FB1663">
      <w:pPr>
        <w:numPr>
          <w:ilvl w:val="0"/>
          <w:numId w:val="78"/>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 xml:space="preserve">Ubezpieczyciel zobowiązany jest prowadzić postępowanie zmierzające do wyjaśnienia okoliczności związanych ze szkodą (np. ustalenie przebiegu zdarzenia, ustalenie osoby sprawcy) i wypłacić należne odszkodowanie, bez oczekiwania na prawomocne postanowienie kończące postępowanie karne lub cywilne w sprawie dotyczącej szkody. </w:t>
      </w:r>
    </w:p>
    <w:p w14:paraId="1C102BB7" w14:textId="77777777" w:rsidR="00FB1663" w:rsidRPr="00FF40A8" w:rsidRDefault="00FB1663" w:rsidP="00FB1663">
      <w:pPr>
        <w:numPr>
          <w:ilvl w:val="0"/>
          <w:numId w:val="78"/>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W przypadku, jeśli uzna to za zasadne, Ubezpieczyciel dokona oględzin miejsca szkody najpóźniej w ciągu 5 dni roboczych od otrzymania zawiadomienia. W ciągu kolejnych 4 dni roboczych Ubezpieczyciel sporządzi i dostarczy Ubezpieczającemu protokół z oględzin.</w:t>
      </w:r>
    </w:p>
    <w:p w14:paraId="3369C374" w14:textId="77777777" w:rsidR="00FB1663" w:rsidRPr="00FF40A8" w:rsidRDefault="00FB1663" w:rsidP="00FB1663">
      <w:pPr>
        <w:numPr>
          <w:ilvl w:val="0"/>
          <w:numId w:val="78"/>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Ubezpieczający ma prawo do podjęcia działań w celu niezwłocznej likwidacji skutków szkody przed dokonaniem oględzin przez Ubezpieczyciela, gdy szkoda powoduje zagrożenie powstania przerwy bądź powoduje przerwę normalnej działalności operacyjnej, pod warunkiem sporządzenia protokołu stwierdzającego przyczyny  i rozmiar szkody. Uprawnienie to przysługuje Ubezpieczającemu również wtedy, gdy Ubezpieczyciel nie wykaże zasadności dokonania oględzin lub nie dokona oględzin szkody w terminie 5 dni roboczych od momentu jej zgłoszenia.</w:t>
      </w:r>
    </w:p>
    <w:p w14:paraId="7B7C06EA" w14:textId="77777777" w:rsidR="00FB1663" w:rsidRPr="00FF40A8" w:rsidRDefault="00FB1663" w:rsidP="00FB1663">
      <w:pPr>
        <w:numPr>
          <w:ilvl w:val="0"/>
          <w:numId w:val="78"/>
        </w:numPr>
        <w:tabs>
          <w:tab w:val="center" w:pos="6946"/>
        </w:tabs>
        <w:spacing w:before="120" w:after="120" w:line="276" w:lineRule="auto"/>
        <w:ind w:left="709" w:hanging="283"/>
        <w:jc w:val="both"/>
        <w:rPr>
          <w:rFonts w:ascii="Tahoma" w:hAnsi="Tahoma" w:cs="Tahoma"/>
          <w:color w:val="000000" w:themeColor="text1"/>
        </w:rPr>
      </w:pPr>
      <w:r w:rsidRPr="00FF40A8">
        <w:rPr>
          <w:rFonts w:ascii="Tahoma" w:hAnsi="Tahoma" w:cs="Tahoma"/>
          <w:color w:val="000000" w:themeColor="text1"/>
        </w:rPr>
        <w:t xml:space="preserve">W przypadkach, gdy do likwidacji szkody niezbędne będą dodatkowe dokumenty, Ubezpieczyciel poinformuje o tym w terminie 5 dni roboczych od momentu przesłania dokumentów. </w:t>
      </w:r>
      <w:r w:rsidRPr="00FF40A8">
        <w:rPr>
          <w:rFonts w:ascii="Tahoma" w:hAnsi="Tahoma" w:cs="Tahoma"/>
          <w:color w:val="000000" w:themeColor="text1"/>
        </w:rPr>
        <w:br/>
        <w:t xml:space="preserve">W przypadku gdyby dodatkowe dokumenty okazały się niewystarczające Zakład Ubezpieczeń może w terminie 5 dni roboczych od momentu ich nadesłania zwrócić się ostatni raz o ich uzupełnienie. </w:t>
      </w:r>
    </w:p>
    <w:p w14:paraId="60222DAD" w14:textId="77777777" w:rsidR="00FB1663" w:rsidRDefault="00FB1663" w:rsidP="00FB1663">
      <w:pPr>
        <w:numPr>
          <w:ilvl w:val="0"/>
          <w:numId w:val="78"/>
        </w:numPr>
        <w:tabs>
          <w:tab w:val="left" w:pos="993"/>
        </w:tabs>
        <w:spacing w:before="120" w:after="120" w:line="276" w:lineRule="auto"/>
        <w:ind w:left="709" w:hanging="425"/>
        <w:jc w:val="both"/>
        <w:rPr>
          <w:rFonts w:ascii="Tahoma" w:hAnsi="Tahoma" w:cs="Tahoma"/>
        </w:rPr>
      </w:pPr>
      <w:r w:rsidRPr="004E7B94">
        <w:rPr>
          <w:rFonts w:ascii="Tahoma" w:hAnsi="Tahoma" w:cs="Tahoma"/>
        </w:rPr>
        <w:t xml:space="preserve">W szczególnych przypadkach, w tym w odniesieniu do zdarzeń nagłośnionych medialnie, szkód osobowych oraz szkód o znacznej wartości, jak również innych szkód, które mogą wpływać na wizerunek Ubezpieczającego, wszelkie informacje przekazywane przez Ubezpieczyciela do poszkodowanego/poszkodowanych/upoważnionych lub ich reprezentantów prawnych będą uprzednio uzgadniane z Ubezpieczającym. </w:t>
      </w:r>
    </w:p>
    <w:p w14:paraId="0441C21A" w14:textId="77777777" w:rsidR="00FB1663" w:rsidRPr="004E7B94" w:rsidRDefault="00FB1663" w:rsidP="00FB1663">
      <w:pPr>
        <w:numPr>
          <w:ilvl w:val="0"/>
          <w:numId w:val="78"/>
        </w:numPr>
        <w:spacing w:before="120" w:after="120" w:line="276" w:lineRule="auto"/>
        <w:ind w:left="709" w:hanging="425"/>
        <w:jc w:val="both"/>
        <w:rPr>
          <w:rFonts w:ascii="Tahoma" w:hAnsi="Tahoma" w:cs="Tahoma"/>
        </w:rPr>
      </w:pPr>
      <w:r w:rsidRPr="004E7B94">
        <w:rPr>
          <w:rFonts w:ascii="Tahoma" w:hAnsi="Tahoma" w:cs="Tahoma"/>
        </w:rPr>
        <w:t>W przypadku konieczności uzyskania informacji o szczegółach procesu likwidacji szkody, Ubezpieczający ma prawo wystąpić do Ubezpieczyciela z wnioskiem o przekazanie kopii dokumentów w sprawie. Ubezpieczyciel ma obowiązek przekazać Ubezpieczającemu kopie dokumentów w terminie 7 dni, przy czym dopuszcza się elektroniczną formę dokumentów.</w:t>
      </w:r>
    </w:p>
    <w:p w14:paraId="69C017A4" w14:textId="77777777" w:rsidR="00FB1663" w:rsidRPr="004E7B94" w:rsidRDefault="00FB1663" w:rsidP="00FB1663">
      <w:pPr>
        <w:numPr>
          <w:ilvl w:val="0"/>
          <w:numId w:val="78"/>
        </w:numPr>
        <w:spacing w:before="120" w:after="120" w:line="276" w:lineRule="auto"/>
        <w:ind w:left="709" w:hanging="425"/>
        <w:jc w:val="both"/>
        <w:rPr>
          <w:rFonts w:ascii="Tahoma" w:hAnsi="Tahoma" w:cs="Tahoma"/>
        </w:rPr>
      </w:pPr>
      <w:r w:rsidRPr="004E7B94">
        <w:rPr>
          <w:rFonts w:ascii="Tahoma" w:hAnsi="Tahoma" w:cs="Tahoma"/>
        </w:rPr>
        <w:t xml:space="preserve">Ubezpieczający po uzyskaniu informacji o wszczęciu postępowania przygotowawczego lub wystąpienia na drogę sądową przeciwko Ubezpieczającemu, zobowiązuje się niezwłocznie poinformować o tym fakcie Ubezpieczyciela i przekazać kopię dokumentacji </w:t>
      </w:r>
      <w:r w:rsidRPr="004E7B94">
        <w:rPr>
          <w:rFonts w:ascii="Tahoma" w:hAnsi="Tahoma" w:cs="Tahoma"/>
        </w:rPr>
        <w:br/>
        <w:t>w sprawie.</w:t>
      </w:r>
    </w:p>
    <w:p w14:paraId="0957D143" w14:textId="77777777" w:rsidR="00FB1663" w:rsidRPr="004E7B94" w:rsidRDefault="00FB1663" w:rsidP="00FB1663">
      <w:pPr>
        <w:numPr>
          <w:ilvl w:val="0"/>
          <w:numId w:val="78"/>
        </w:numPr>
        <w:spacing w:before="120" w:after="120" w:line="276" w:lineRule="auto"/>
        <w:ind w:left="709" w:hanging="425"/>
        <w:jc w:val="both"/>
        <w:rPr>
          <w:rFonts w:ascii="Tahoma" w:hAnsi="Tahoma" w:cs="Tahoma"/>
        </w:rPr>
      </w:pPr>
      <w:r w:rsidRPr="004E7B94">
        <w:rPr>
          <w:rFonts w:ascii="Tahoma" w:hAnsi="Tahoma" w:cs="Tahoma"/>
        </w:rPr>
        <w:t>Ubezpieczyciel obowiązany jest do wypłaty odszkodowania w terminie 30 dni od daty otrzymania zgłoszenia. Jeżeli w terminie 30 dni od otrzymania zgłoszenia wyjaśnienie okoliczności koniecznych do ustalenia odpowiedzialności Ubezpieczyciela albo wysokości odszkodowania okazało się niemożliwe, odszkodowanie wypłaca się w terminie 14 dni od dnia, w którym przy zachowaniu należytej staranności wyjaśnienie tych okoliczności byłoby możliwe. Jednakże, bezsporną część odszkodowania Ubezpieczyciel wypłaca w terminie 30 dni od dnia otrzymania zgłoszenia.</w:t>
      </w:r>
    </w:p>
    <w:p w14:paraId="0903B349" w14:textId="77777777" w:rsidR="00FB1663" w:rsidRPr="005B222C" w:rsidRDefault="00FB1663" w:rsidP="00FB1663">
      <w:pPr>
        <w:pStyle w:val="Akapitzlist"/>
        <w:numPr>
          <w:ilvl w:val="0"/>
          <w:numId w:val="78"/>
        </w:numPr>
        <w:ind w:left="709" w:hanging="425"/>
        <w:rPr>
          <w:rFonts w:ascii="Tahoma" w:hAnsi="Tahoma" w:cs="Tahoma"/>
          <w:sz w:val="20"/>
          <w:szCs w:val="20"/>
        </w:rPr>
      </w:pPr>
      <w:r w:rsidRPr="005B222C">
        <w:rPr>
          <w:rFonts w:ascii="Tahoma" w:hAnsi="Tahoma" w:cs="Tahoma"/>
          <w:sz w:val="20"/>
          <w:szCs w:val="20"/>
        </w:rPr>
        <w:t>W przypadku przekroczenia terminów wypłaty odszkodowania określonych w KC oraz ogólnych warunkach ubezpieczeń, odszkodowanie powiększane jest automatycznie o ustawowe odsetki naliczane od następnego dnia po terminie określonym w OWU do dnia wypłaty.</w:t>
      </w:r>
    </w:p>
    <w:p w14:paraId="6E01B6FB" w14:textId="77777777" w:rsidR="00FB1663" w:rsidRPr="004E7B94" w:rsidRDefault="00FB1663" w:rsidP="00FB1663">
      <w:pPr>
        <w:pStyle w:val="Tekstpodstawowy"/>
        <w:spacing w:line="360" w:lineRule="auto"/>
        <w:rPr>
          <w:rFonts w:ascii="Tahoma" w:hAnsi="Tahoma" w:cs="Tahoma"/>
          <w:b w:val="0"/>
          <w:bCs/>
          <w:sz w:val="20"/>
        </w:rPr>
      </w:pPr>
    </w:p>
    <w:p w14:paraId="52D5B59E" w14:textId="77777777" w:rsidR="00FB1663" w:rsidRDefault="00FB1663" w:rsidP="00FB1663">
      <w:pPr>
        <w:spacing w:after="160" w:line="259" w:lineRule="auto"/>
        <w:rPr>
          <w:rFonts w:ascii="Tahoma" w:hAnsi="Tahoma" w:cs="Tahoma"/>
          <w:bCs/>
        </w:rPr>
      </w:pPr>
      <w:r>
        <w:rPr>
          <w:rFonts w:ascii="Tahoma" w:hAnsi="Tahoma" w:cs="Tahoma"/>
          <w:b/>
          <w:bCs/>
        </w:rPr>
        <w:br w:type="page"/>
      </w:r>
    </w:p>
    <w:tbl>
      <w:tblPr>
        <w:tblStyle w:val="Tabela-Siatka"/>
        <w:tblW w:w="0" w:type="auto"/>
        <w:shd w:val="clear" w:color="auto" w:fill="F2F2F2" w:themeFill="background1" w:themeFillShade="F2"/>
        <w:tblLook w:val="04A0" w:firstRow="1" w:lastRow="0" w:firstColumn="1" w:lastColumn="0" w:noHBand="0" w:noVBand="1"/>
      </w:tblPr>
      <w:tblGrid>
        <w:gridCol w:w="9203"/>
      </w:tblGrid>
      <w:tr w:rsidR="00FB1663" w14:paraId="3DB1AAC4" w14:textId="77777777" w:rsidTr="007840C3">
        <w:tc>
          <w:tcPr>
            <w:tcW w:w="9203" w:type="dxa"/>
            <w:shd w:val="clear" w:color="auto" w:fill="F2F2F2" w:themeFill="background1" w:themeFillShade="F2"/>
          </w:tcPr>
          <w:p w14:paraId="6BA540BE" w14:textId="77777777" w:rsidR="00FB1663" w:rsidRDefault="00FB1663" w:rsidP="007840C3">
            <w:pPr>
              <w:pStyle w:val="Tekstpodstawowy"/>
              <w:spacing w:line="360" w:lineRule="auto"/>
              <w:rPr>
                <w:rFonts w:ascii="Tahoma" w:hAnsi="Tahoma" w:cs="Tahoma"/>
                <w:b w:val="0"/>
                <w:bCs/>
                <w:sz w:val="20"/>
              </w:rPr>
            </w:pPr>
            <w:r w:rsidRPr="004E7B94">
              <w:rPr>
                <w:rFonts w:ascii="Tahoma" w:hAnsi="Tahoma" w:cs="Tahoma"/>
                <w:bCs/>
                <w:sz w:val="20"/>
              </w:rPr>
              <w:t>VI.  UBEZPIECZENIA KOMUNIKACYJNE</w:t>
            </w:r>
          </w:p>
        </w:tc>
      </w:tr>
    </w:tbl>
    <w:p w14:paraId="63F0F0DA" w14:textId="77777777" w:rsidR="00FB1663" w:rsidRPr="004E7B94" w:rsidRDefault="00FB1663" w:rsidP="00FB1663">
      <w:pPr>
        <w:pStyle w:val="Tekstpodstawowy"/>
        <w:spacing w:line="360" w:lineRule="auto"/>
        <w:rPr>
          <w:rFonts w:ascii="Tahoma" w:hAnsi="Tahoma" w:cs="Tahoma"/>
          <w:b w:val="0"/>
          <w:bCs/>
          <w:sz w:val="20"/>
        </w:rPr>
      </w:pPr>
    </w:p>
    <w:p w14:paraId="2D54B842" w14:textId="77777777" w:rsidR="00FB1663" w:rsidRPr="004E7B94" w:rsidRDefault="00FB1663" w:rsidP="00FB1663">
      <w:pPr>
        <w:pStyle w:val="Tekstpodstawowy3"/>
        <w:spacing w:line="360" w:lineRule="auto"/>
        <w:ind w:left="708" w:right="72" w:hanging="708"/>
        <w:rPr>
          <w:rFonts w:ascii="Tahoma" w:hAnsi="Tahoma" w:cs="Tahoma"/>
          <w:b w:val="0"/>
          <w:bCs/>
          <w:sz w:val="20"/>
        </w:rPr>
      </w:pPr>
      <w:r w:rsidRPr="004E7B94">
        <w:rPr>
          <w:rFonts w:ascii="Tahoma" w:hAnsi="Tahoma" w:cs="Tahoma"/>
          <w:bCs/>
          <w:sz w:val="20"/>
        </w:rPr>
        <w:t xml:space="preserve">VI.1. Obowiązkowe ubezpieczenie odpowiedzialności cywilnej posiadaczy pojazdów mechanicznych za szkody wyrządzone ruchem tych </w:t>
      </w:r>
      <w:r w:rsidRPr="00623EF0">
        <w:rPr>
          <w:rFonts w:ascii="Tahoma" w:hAnsi="Tahoma" w:cs="Tahoma"/>
          <w:bCs/>
          <w:color w:val="000000" w:themeColor="text1"/>
          <w:sz w:val="20"/>
        </w:rPr>
        <w:t>pojazdów  (OC)</w:t>
      </w:r>
    </w:p>
    <w:p w14:paraId="262D8662" w14:textId="77777777" w:rsidR="00FB1663" w:rsidRPr="004E7B94" w:rsidRDefault="00FB1663" w:rsidP="00FB1663">
      <w:pPr>
        <w:pStyle w:val="Nagwek6"/>
        <w:numPr>
          <w:ilvl w:val="0"/>
          <w:numId w:val="0"/>
        </w:numPr>
        <w:spacing w:line="360" w:lineRule="auto"/>
        <w:rPr>
          <w:rFonts w:ascii="Tahoma" w:hAnsi="Tahoma" w:cs="Tahoma"/>
          <w:bCs/>
          <w:sz w:val="20"/>
        </w:rPr>
      </w:pPr>
      <w:r w:rsidRPr="004E7B94">
        <w:rPr>
          <w:rFonts w:ascii="Tahoma" w:hAnsi="Tahoma" w:cs="Tahoma"/>
          <w:sz w:val="20"/>
        </w:rPr>
        <w:t>VI.1.1.</w:t>
      </w:r>
      <w:r w:rsidRPr="004E7B94">
        <w:rPr>
          <w:rFonts w:ascii="Tahoma" w:hAnsi="Tahoma" w:cs="Tahoma"/>
          <w:b w:val="0"/>
          <w:sz w:val="20"/>
        </w:rPr>
        <w:t xml:space="preserve"> </w:t>
      </w:r>
      <w:r w:rsidRPr="004E7B94">
        <w:rPr>
          <w:rFonts w:ascii="Tahoma" w:hAnsi="Tahoma" w:cs="Tahoma"/>
          <w:sz w:val="20"/>
        </w:rPr>
        <w:t>Przedmiot ubezpieczenia</w:t>
      </w:r>
    </w:p>
    <w:p w14:paraId="3B891F3D" w14:textId="0A68F583"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Ochroną ubezpieczeniową zostaną objęte pojazdy należące do Ubezpieczającego wykazane </w:t>
      </w:r>
      <w:r w:rsidRPr="004E7B94">
        <w:rPr>
          <w:rFonts w:ascii="Tahoma" w:hAnsi="Tahoma" w:cs="Tahoma"/>
          <w:bCs/>
        </w:rPr>
        <w:br/>
        <w:t xml:space="preserve">w </w:t>
      </w:r>
      <w:r w:rsidRPr="00A703A9">
        <w:rPr>
          <w:rFonts w:ascii="Tahoma" w:hAnsi="Tahoma" w:cs="Tahoma"/>
          <w:bCs/>
        </w:rPr>
        <w:t xml:space="preserve">załączniku nr </w:t>
      </w:r>
      <w:r w:rsidR="00A703A9" w:rsidRPr="00A703A9">
        <w:rPr>
          <w:rFonts w:ascii="Tahoma" w:hAnsi="Tahoma" w:cs="Tahoma"/>
          <w:bCs/>
          <w:color w:val="000000" w:themeColor="text1"/>
        </w:rPr>
        <w:t>9</w:t>
      </w:r>
      <w:r w:rsidRPr="00A703A9">
        <w:rPr>
          <w:rFonts w:ascii="Tahoma" w:hAnsi="Tahoma" w:cs="Tahoma"/>
          <w:bCs/>
        </w:rPr>
        <w:t xml:space="preserve"> do SIWZ</w:t>
      </w:r>
      <w:r w:rsidRPr="004E7B94">
        <w:rPr>
          <w:rFonts w:ascii="Tahoma" w:hAnsi="Tahoma" w:cs="Tahoma"/>
          <w:bCs/>
        </w:rPr>
        <w:t xml:space="preserve"> oraz pojazdy, które zostaną zakupione w trakcie obowiązywania Umowy Generalnej w tym będące w posiadaniu Ubezpieczającego na innej podstawie niż tytuł prawny własności</w:t>
      </w:r>
      <w:r w:rsidRPr="00623EF0">
        <w:rPr>
          <w:rFonts w:ascii="Tahoma" w:hAnsi="Tahoma" w:cs="Tahoma"/>
          <w:bCs/>
          <w:color w:val="000000" w:themeColor="text1"/>
        </w:rPr>
        <w:t xml:space="preserve">, w szczególności (umowy </w:t>
      </w:r>
      <w:r w:rsidRPr="004E7B94">
        <w:rPr>
          <w:rFonts w:ascii="Tahoma" w:hAnsi="Tahoma" w:cs="Tahoma"/>
          <w:bCs/>
        </w:rPr>
        <w:t>najmu, leasingu, dzierżawy, użyczenia)</w:t>
      </w:r>
      <w:r>
        <w:rPr>
          <w:rFonts w:ascii="Tahoma" w:hAnsi="Tahoma" w:cs="Tahoma"/>
          <w:bCs/>
        </w:rPr>
        <w:t>.</w:t>
      </w:r>
    </w:p>
    <w:p w14:paraId="1680457F" w14:textId="77777777" w:rsidR="00FB1663" w:rsidRPr="004E7B94" w:rsidRDefault="00FB1663" w:rsidP="00FB1663">
      <w:pPr>
        <w:pStyle w:val="Nagwek6"/>
        <w:numPr>
          <w:ilvl w:val="0"/>
          <w:numId w:val="0"/>
        </w:numPr>
        <w:spacing w:line="360" w:lineRule="auto"/>
        <w:rPr>
          <w:rFonts w:ascii="Tahoma" w:hAnsi="Tahoma" w:cs="Tahoma"/>
          <w:b w:val="0"/>
          <w:bCs/>
          <w:sz w:val="20"/>
        </w:rPr>
      </w:pPr>
      <w:r w:rsidRPr="004E7B94">
        <w:rPr>
          <w:rFonts w:ascii="Tahoma" w:hAnsi="Tahoma" w:cs="Tahoma"/>
          <w:sz w:val="20"/>
        </w:rPr>
        <w:t>VI.1.2.</w:t>
      </w:r>
      <w:r w:rsidRPr="004E7B94">
        <w:rPr>
          <w:rFonts w:ascii="Tahoma" w:hAnsi="Tahoma" w:cs="Tahoma"/>
          <w:b w:val="0"/>
          <w:sz w:val="20"/>
        </w:rPr>
        <w:t xml:space="preserve"> </w:t>
      </w:r>
      <w:r w:rsidRPr="004E7B94">
        <w:rPr>
          <w:rFonts w:ascii="Tahoma" w:hAnsi="Tahoma" w:cs="Tahoma"/>
          <w:sz w:val="20"/>
        </w:rPr>
        <w:t>Zakres ubezpieczenia</w:t>
      </w:r>
      <w:r w:rsidRPr="004E7B94">
        <w:rPr>
          <w:rFonts w:ascii="Tahoma" w:hAnsi="Tahoma" w:cs="Tahoma"/>
          <w:b w:val="0"/>
          <w:sz w:val="20"/>
        </w:rPr>
        <w:t xml:space="preserve"> </w:t>
      </w:r>
    </w:p>
    <w:p w14:paraId="51F6E6E9" w14:textId="77777777" w:rsidR="00FB1663" w:rsidRPr="004E7B94" w:rsidRDefault="00FB1663" w:rsidP="00FB1663">
      <w:pPr>
        <w:pStyle w:val="Maciek"/>
        <w:spacing w:after="0" w:line="360" w:lineRule="auto"/>
        <w:jc w:val="both"/>
        <w:rPr>
          <w:rFonts w:ascii="Tahoma" w:hAnsi="Tahoma" w:cs="Tahoma"/>
          <w:strike/>
          <w:sz w:val="20"/>
          <w:szCs w:val="20"/>
        </w:rPr>
      </w:pPr>
      <w:r w:rsidRPr="004E7B94">
        <w:rPr>
          <w:rFonts w:ascii="Tahoma" w:hAnsi="Tahoma" w:cs="Tahoma"/>
          <w:sz w:val="20"/>
          <w:szCs w:val="20"/>
        </w:rPr>
        <w:t xml:space="preserve">Zakres ubezpieczenia określa Ustawa o ubezpieczeniach obowiązkowych, Ubezpieczeniowym Funduszu Gwarancyjnym i Polskim Biurze Ubezpieczycieli Komunikacyjnych. </w:t>
      </w:r>
    </w:p>
    <w:p w14:paraId="08056751" w14:textId="77777777" w:rsidR="00FB1663" w:rsidRPr="004E7B94" w:rsidRDefault="00FB1663" w:rsidP="00FB1663">
      <w:pPr>
        <w:pStyle w:val="Nagwek6"/>
        <w:numPr>
          <w:ilvl w:val="0"/>
          <w:numId w:val="0"/>
        </w:numPr>
        <w:spacing w:line="360" w:lineRule="auto"/>
        <w:rPr>
          <w:rFonts w:ascii="Tahoma" w:hAnsi="Tahoma" w:cs="Tahoma"/>
          <w:sz w:val="20"/>
        </w:rPr>
      </w:pPr>
      <w:r w:rsidRPr="004E7B94">
        <w:rPr>
          <w:rFonts w:ascii="Tahoma" w:hAnsi="Tahoma" w:cs="Tahoma"/>
          <w:sz w:val="20"/>
        </w:rPr>
        <w:t xml:space="preserve">VI.1.3. Suma gwarancyjna </w:t>
      </w:r>
    </w:p>
    <w:p w14:paraId="52594CC4" w14:textId="77777777" w:rsidR="00FB1663" w:rsidRDefault="00FB1663" w:rsidP="00FB1663">
      <w:pPr>
        <w:numPr>
          <w:ilvl w:val="0"/>
          <w:numId w:val="49"/>
        </w:numPr>
        <w:tabs>
          <w:tab w:val="clear" w:pos="2766"/>
          <w:tab w:val="num" w:pos="720"/>
          <w:tab w:val="num" w:pos="1134"/>
        </w:tabs>
        <w:overflowPunct w:val="0"/>
        <w:autoSpaceDE w:val="0"/>
        <w:autoSpaceDN w:val="0"/>
        <w:adjustRightInd w:val="0"/>
        <w:spacing w:line="360" w:lineRule="auto"/>
        <w:ind w:left="1134" w:hanging="425"/>
        <w:jc w:val="both"/>
        <w:textAlignment w:val="baseline"/>
        <w:rPr>
          <w:rFonts w:ascii="Tahoma" w:hAnsi="Tahoma" w:cs="Tahoma"/>
        </w:rPr>
      </w:pPr>
      <w:r w:rsidRPr="004E7B94">
        <w:rPr>
          <w:rFonts w:ascii="Tahoma" w:hAnsi="Tahoma" w:cs="Tahoma"/>
        </w:rPr>
        <w:t>Minimalna - zgodna z ustawą z dnia 22 maja 2003 r. o ubezpieczeniach obowiązkowych, Ubezpieczeniowym Funduszu Gwarancyjnym i Polskim Biurze Ubezpieczycieli Komunikacyjnych (</w:t>
      </w:r>
      <w:proofErr w:type="spellStart"/>
      <w:r>
        <w:rPr>
          <w:rFonts w:ascii="Tahoma" w:hAnsi="Tahoma" w:cs="Tahoma"/>
        </w:rPr>
        <w:t>t.j</w:t>
      </w:r>
      <w:proofErr w:type="spellEnd"/>
      <w:r>
        <w:rPr>
          <w:rFonts w:ascii="Tahoma" w:hAnsi="Tahoma" w:cs="Tahoma"/>
        </w:rPr>
        <w:t>. tekst jednolity Dz.U z 2019</w:t>
      </w:r>
      <w:r w:rsidRPr="004E7B94">
        <w:rPr>
          <w:rFonts w:ascii="Tahoma" w:hAnsi="Tahoma" w:cs="Tahoma"/>
        </w:rPr>
        <w:t xml:space="preserve"> poz. </w:t>
      </w:r>
      <w:r>
        <w:rPr>
          <w:rFonts w:ascii="Tahoma" w:hAnsi="Tahoma" w:cs="Tahoma"/>
        </w:rPr>
        <w:t>2214</w:t>
      </w:r>
      <w:r w:rsidRPr="004E7B94">
        <w:rPr>
          <w:rFonts w:ascii="Tahoma" w:hAnsi="Tahoma" w:cs="Tahoma"/>
        </w:rPr>
        <w:t xml:space="preserve">), </w:t>
      </w:r>
    </w:p>
    <w:p w14:paraId="46E2D9D6" w14:textId="77777777" w:rsidR="00FB1663" w:rsidRPr="0080253D" w:rsidRDefault="00FB1663" w:rsidP="00FB1663">
      <w:pPr>
        <w:numPr>
          <w:ilvl w:val="0"/>
          <w:numId w:val="49"/>
        </w:numPr>
        <w:tabs>
          <w:tab w:val="clear" w:pos="2766"/>
          <w:tab w:val="num" w:pos="720"/>
          <w:tab w:val="num" w:pos="1134"/>
        </w:tabs>
        <w:overflowPunct w:val="0"/>
        <w:autoSpaceDE w:val="0"/>
        <w:autoSpaceDN w:val="0"/>
        <w:adjustRightInd w:val="0"/>
        <w:spacing w:line="360" w:lineRule="auto"/>
        <w:ind w:left="1134" w:hanging="425"/>
        <w:jc w:val="both"/>
        <w:textAlignment w:val="baseline"/>
        <w:rPr>
          <w:rFonts w:ascii="Tahoma" w:hAnsi="Tahoma" w:cs="Tahoma"/>
        </w:rPr>
      </w:pPr>
      <w:r w:rsidRPr="0080253D">
        <w:rPr>
          <w:rFonts w:ascii="Tahoma" w:hAnsi="Tahoma" w:cs="Tahoma"/>
        </w:rPr>
        <w:t xml:space="preserve">Za szkody spowodowane w państwach, które są sygnatariuszami Jednolitego Porozumienia między Biurami Narodowymi – Regulaminu Wewnętrznego, Wykonawca odpowiada do wysokości sumy gwarancyjnej określonej przepisami tego Państwa nie niższej niż suma gwarancyjna określona powyżej. </w:t>
      </w:r>
    </w:p>
    <w:p w14:paraId="07CBD065" w14:textId="77777777" w:rsidR="00FB1663" w:rsidRPr="004E7B94" w:rsidRDefault="00FB1663" w:rsidP="00FB1663">
      <w:pPr>
        <w:pStyle w:val="przypis"/>
        <w:spacing w:after="0" w:line="360" w:lineRule="auto"/>
        <w:ind w:left="709" w:hanging="709"/>
        <w:rPr>
          <w:rFonts w:ascii="Tahoma" w:hAnsi="Tahoma" w:cs="Tahoma"/>
          <w:sz w:val="20"/>
          <w:szCs w:val="20"/>
        </w:rPr>
      </w:pPr>
      <w:r w:rsidRPr="004E7B94">
        <w:rPr>
          <w:rFonts w:ascii="Tahoma" w:hAnsi="Tahoma" w:cs="Tahoma"/>
          <w:b/>
          <w:bCs/>
          <w:sz w:val="20"/>
          <w:szCs w:val="20"/>
        </w:rPr>
        <w:t xml:space="preserve">VI.1.4. </w:t>
      </w:r>
      <w:r w:rsidRPr="004E7B94">
        <w:rPr>
          <w:rFonts w:ascii="Tahoma" w:hAnsi="Tahoma" w:cs="Tahoma"/>
          <w:b/>
          <w:sz w:val="20"/>
          <w:szCs w:val="20"/>
        </w:rPr>
        <w:t>Zakres terytorialny</w:t>
      </w:r>
      <w:r w:rsidRPr="004E7B94">
        <w:rPr>
          <w:rFonts w:ascii="Tahoma" w:hAnsi="Tahoma" w:cs="Tahoma"/>
          <w:sz w:val="20"/>
          <w:szCs w:val="20"/>
        </w:rPr>
        <w:t xml:space="preserve">  </w:t>
      </w:r>
      <w:r w:rsidRPr="004E7B94">
        <w:rPr>
          <w:rFonts w:ascii="Tahoma" w:hAnsi="Tahoma" w:cs="Tahoma"/>
          <w:sz w:val="20"/>
          <w:szCs w:val="20"/>
        </w:rPr>
        <w:tab/>
      </w:r>
    </w:p>
    <w:p w14:paraId="31066A84" w14:textId="77777777" w:rsidR="00FB1663" w:rsidRPr="004E7B94" w:rsidRDefault="00FB1663" w:rsidP="00FB1663">
      <w:pPr>
        <w:pStyle w:val="przypis"/>
        <w:spacing w:after="0" w:line="360" w:lineRule="auto"/>
        <w:ind w:left="709" w:hanging="709"/>
        <w:rPr>
          <w:rFonts w:ascii="Tahoma" w:hAnsi="Tahoma" w:cs="Tahoma"/>
          <w:sz w:val="20"/>
          <w:szCs w:val="20"/>
        </w:rPr>
      </w:pPr>
      <w:r w:rsidRPr="004E7B94">
        <w:rPr>
          <w:rFonts w:ascii="Tahoma" w:hAnsi="Tahoma" w:cs="Tahoma"/>
          <w:sz w:val="20"/>
          <w:szCs w:val="20"/>
        </w:rPr>
        <w:t>Polska, inne kraje UE oraz państwa wchodzące w skład tzw. systemu Zielonej Karty.</w:t>
      </w:r>
    </w:p>
    <w:p w14:paraId="5E3109CA" w14:textId="77777777" w:rsidR="00FB1663" w:rsidRPr="004E7B94" w:rsidRDefault="00FB1663" w:rsidP="00FB1663">
      <w:pPr>
        <w:pStyle w:val="przypis"/>
        <w:spacing w:after="0" w:line="360" w:lineRule="auto"/>
        <w:rPr>
          <w:rFonts w:ascii="Tahoma" w:hAnsi="Tahoma" w:cs="Tahoma"/>
          <w:sz w:val="20"/>
          <w:szCs w:val="20"/>
        </w:rPr>
      </w:pPr>
      <w:r w:rsidRPr="004E7B94">
        <w:rPr>
          <w:rFonts w:ascii="Tahoma" w:hAnsi="Tahoma" w:cs="Tahoma"/>
          <w:b/>
          <w:bCs/>
          <w:sz w:val="20"/>
          <w:szCs w:val="20"/>
        </w:rPr>
        <w:t xml:space="preserve">VI.1. 5. </w:t>
      </w:r>
      <w:r w:rsidRPr="004E7B94">
        <w:rPr>
          <w:rFonts w:ascii="Tahoma" w:hAnsi="Tahoma" w:cs="Tahoma"/>
          <w:sz w:val="20"/>
          <w:szCs w:val="20"/>
        </w:rPr>
        <w:t xml:space="preserve"> </w:t>
      </w:r>
      <w:r w:rsidRPr="004E7B94">
        <w:rPr>
          <w:rFonts w:ascii="Tahoma" w:hAnsi="Tahoma" w:cs="Tahoma"/>
          <w:b/>
          <w:sz w:val="20"/>
          <w:szCs w:val="20"/>
        </w:rPr>
        <w:t>Okres ubezpieczenia</w:t>
      </w:r>
    </w:p>
    <w:p w14:paraId="1A51814C" w14:textId="77777777" w:rsidR="00FB1663" w:rsidRPr="004E7B94" w:rsidRDefault="00FB1663" w:rsidP="00FB1663">
      <w:pPr>
        <w:pStyle w:val="przypis"/>
        <w:spacing w:after="0" w:line="360" w:lineRule="auto"/>
        <w:rPr>
          <w:rFonts w:ascii="Tahoma" w:hAnsi="Tahoma" w:cs="Tahoma"/>
          <w:sz w:val="20"/>
          <w:szCs w:val="20"/>
        </w:rPr>
      </w:pPr>
      <w:r>
        <w:rPr>
          <w:rFonts w:ascii="Tahoma" w:hAnsi="Tahoma" w:cs="Tahoma"/>
          <w:sz w:val="20"/>
          <w:szCs w:val="20"/>
        </w:rPr>
        <w:t>12 miesięcy</w:t>
      </w:r>
    </w:p>
    <w:p w14:paraId="43D9FE33" w14:textId="77777777" w:rsidR="00FB1663" w:rsidRPr="004E7B94" w:rsidRDefault="00FB1663" w:rsidP="00FB1663">
      <w:pPr>
        <w:pStyle w:val="Tekstpodstawowy"/>
        <w:spacing w:line="360" w:lineRule="auto"/>
        <w:rPr>
          <w:rFonts w:ascii="Tahoma" w:hAnsi="Tahoma" w:cs="Tahoma"/>
          <w:sz w:val="20"/>
        </w:rPr>
      </w:pPr>
      <w:r w:rsidRPr="004E7B94">
        <w:rPr>
          <w:rFonts w:ascii="Tahoma" w:hAnsi="Tahoma" w:cs="Tahoma"/>
          <w:bCs/>
          <w:sz w:val="20"/>
        </w:rPr>
        <w:t xml:space="preserve">VI.1. 6. </w:t>
      </w:r>
      <w:r w:rsidRPr="004E7B94">
        <w:rPr>
          <w:rFonts w:ascii="Tahoma" w:hAnsi="Tahoma" w:cs="Tahoma"/>
          <w:sz w:val="20"/>
        </w:rPr>
        <w:t>Warunki szczególne dotyczące zawierania umów:</w:t>
      </w:r>
    </w:p>
    <w:p w14:paraId="1CF9D035" w14:textId="2180449B" w:rsidR="00FB1663" w:rsidRDefault="00FB1663" w:rsidP="00FB1663">
      <w:pPr>
        <w:pStyle w:val="Tekstpodstawowy"/>
        <w:numPr>
          <w:ilvl w:val="0"/>
          <w:numId w:val="47"/>
        </w:numPr>
        <w:tabs>
          <w:tab w:val="clear" w:pos="1364"/>
          <w:tab w:val="num" w:pos="360"/>
          <w:tab w:val="left" w:pos="5670"/>
        </w:tabs>
        <w:overflowPunct w:val="0"/>
        <w:autoSpaceDE w:val="0"/>
        <w:autoSpaceDN w:val="0"/>
        <w:adjustRightInd w:val="0"/>
        <w:spacing w:line="360" w:lineRule="auto"/>
        <w:ind w:left="360"/>
        <w:jc w:val="left"/>
        <w:textAlignment w:val="baseline"/>
        <w:rPr>
          <w:rFonts w:ascii="Tahoma" w:hAnsi="Tahoma" w:cs="Tahoma"/>
          <w:b w:val="0"/>
          <w:bCs/>
          <w:sz w:val="20"/>
        </w:rPr>
      </w:pPr>
      <w:r w:rsidRPr="004E540D">
        <w:rPr>
          <w:rFonts w:ascii="Tahoma" w:hAnsi="Tahoma" w:cs="Tahoma"/>
          <w:b w:val="0"/>
          <w:bCs/>
          <w:sz w:val="20"/>
        </w:rPr>
        <w:t xml:space="preserve">Pojazdy z załącznika </w:t>
      </w:r>
      <w:r w:rsidR="00A703A9">
        <w:rPr>
          <w:rFonts w:ascii="Tahoma" w:hAnsi="Tahoma" w:cs="Tahoma"/>
          <w:b w:val="0"/>
          <w:bCs/>
          <w:sz w:val="20"/>
        </w:rPr>
        <w:t>9</w:t>
      </w:r>
      <w:r w:rsidRPr="004E540D">
        <w:rPr>
          <w:rFonts w:ascii="Tahoma" w:hAnsi="Tahoma" w:cs="Tahoma"/>
          <w:b w:val="0"/>
          <w:bCs/>
          <w:sz w:val="20"/>
        </w:rPr>
        <w:t xml:space="preserve"> do SIWZ objęte zostaną ochroną z dniem następnym po wygaśnięciu aktualnych polis ubezpieczenia, na 12 (</w:t>
      </w:r>
      <w:proofErr w:type="spellStart"/>
      <w:r w:rsidRPr="004E540D">
        <w:rPr>
          <w:rFonts w:ascii="Tahoma" w:hAnsi="Tahoma" w:cs="Tahoma"/>
          <w:b w:val="0"/>
          <w:bCs/>
          <w:sz w:val="20"/>
        </w:rPr>
        <w:t>dwunasto</w:t>
      </w:r>
      <w:proofErr w:type="spellEnd"/>
      <w:r w:rsidRPr="004E540D">
        <w:rPr>
          <w:rFonts w:ascii="Tahoma" w:hAnsi="Tahoma" w:cs="Tahoma"/>
          <w:b w:val="0"/>
          <w:bCs/>
          <w:sz w:val="20"/>
        </w:rPr>
        <w:t>) miesięczne okresy ubezpieczeniowe</w:t>
      </w:r>
      <w:r>
        <w:rPr>
          <w:rFonts w:ascii="Tahoma" w:hAnsi="Tahoma" w:cs="Tahoma"/>
          <w:b w:val="0"/>
          <w:bCs/>
          <w:sz w:val="20"/>
        </w:rPr>
        <w:t>;</w:t>
      </w:r>
    </w:p>
    <w:p w14:paraId="36B54763" w14:textId="77777777" w:rsidR="00FB1663" w:rsidRPr="00FF40A8" w:rsidRDefault="00FB1663" w:rsidP="00FB1663">
      <w:pPr>
        <w:pStyle w:val="Tekstpodstawowy"/>
        <w:numPr>
          <w:ilvl w:val="0"/>
          <w:numId w:val="47"/>
        </w:numPr>
        <w:tabs>
          <w:tab w:val="clear" w:pos="1364"/>
          <w:tab w:val="num" w:pos="540"/>
          <w:tab w:val="left" w:pos="5670"/>
        </w:tabs>
        <w:overflowPunct w:val="0"/>
        <w:autoSpaceDE w:val="0"/>
        <w:autoSpaceDN w:val="0"/>
        <w:adjustRightInd w:val="0"/>
        <w:spacing w:line="360" w:lineRule="auto"/>
        <w:ind w:left="540" w:hanging="540"/>
        <w:jc w:val="left"/>
        <w:textAlignment w:val="baseline"/>
        <w:rPr>
          <w:rFonts w:ascii="Tahoma" w:hAnsi="Tahoma" w:cs="Tahoma"/>
          <w:b w:val="0"/>
          <w:bCs/>
          <w:sz w:val="20"/>
        </w:rPr>
      </w:pPr>
      <w:r w:rsidRPr="00FF40A8">
        <w:rPr>
          <w:rFonts w:ascii="Tahoma" w:hAnsi="Tahoma" w:cs="Tahoma"/>
          <w:b w:val="0"/>
          <w:bCs/>
          <w:sz w:val="20"/>
        </w:rPr>
        <w:t xml:space="preserve">W przypadku pojazdów </w:t>
      </w:r>
      <w:proofErr w:type="spellStart"/>
      <w:r w:rsidRPr="00FF40A8">
        <w:rPr>
          <w:rFonts w:ascii="Tahoma" w:hAnsi="Tahoma" w:cs="Tahoma"/>
          <w:b w:val="0"/>
          <w:bCs/>
          <w:sz w:val="20"/>
        </w:rPr>
        <w:t>nowozakupowanych</w:t>
      </w:r>
      <w:proofErr w:type="spellEnd"/>
      <w:r w:rsidRPr="00FF40A8">
        <w:rPr>
          <w:rFonts w:ascii="Tahoma" w:hAnsi="Tahoma" w:cs="Tahoma"/>
          <w:b w:val="0"/>
          <w:bCs/>
          <w:sz w:val="20"/>
        </w:rPr>
        <w:t>, pojazdy zostaną objęte ochroną ubezpieczeniową od dnia zgłoszenia do ubezpieczenia pojazdu. Przyjmowanie pojazdów do ubezpieczenia następować będzie na podstawie wniosku przesyłanego korespondencją elektroniczną przez brokera lub Zamawiającego</w:t>
      </w:r>
      <w:r>
        <w:rPr>
          <w:rFonts w:ascii="Tahoma" w:hAnsi="Tahoma" w:cs="Tahoma"/>
          <w:b w:val="0"/>
          <w:bCs/>
          <w:sz w:val="20"/>
        </w:rPr>
        <w:t>;</w:t>
      </w:r>
      <w:r w:rsidRPr="00FF40A8">
        <w:rPr>
          <w:rFonts w:ascii="Tahoma" w:hAnsi="Tahoma" w:cs="Tahoma"/>
          <w:b w:val="0"/>
          <w:bCs/>
          <w:sz w:val="20"/>
        </w:rPr>
        <w:t xml:space="preserve"> </w:t>
      </w:r>
    </w:p>
    <w:p w14:paraId="63807B67" w14:textId="77777777" w:rsidR="00FB1663" w:rsidRPr="00FD4013" w:rsidRDefault="00FB1663" w:rsidP="00FB1663">
      <w:pPr>
        <w:pStyle w:val="Tekstpodstawowy"/>
        <w:numPr>
          <w:ilvl w:val="0"/>
          <w:numId w:val="47"/>
        </w:numPr>
        <w:tabs>
          <w:tab w:val="clear" w:pos="1364"/>
          <w:tab w:val="num" w:pos="540"/>
          <w:tab w:val="left" w:pos="5670"/>
        </w:tabs>
        <w:overflowPunct w:val="0"/>
        <w:autoSpaceDE w:val="0"/>
        <w:autoSpaceDN w:val="0"/>
        <w:adjustRightInd w:val="0"/>
        <w:spacing w:line="360" w:lineRule="auto"/>
        <w:ind w:left="540" w:hanging="540"/>
        <w:textAlignment w:val="baseline"/>
        <w:rPr>
          <w:rFonts w:ascii="Tahoma" w:hAnsi="Tahoma" w:cs="Tahoma"/>
          <w:sz w:val="20"/>
        </w:rPr>
      </w:pPr>
      <w:r w:rsidRPr="00FF40A8">
        <w:rPr>
          <w:rFonts w:ascii="Tahoma" w:hAnsi="Tahoma" w:cs="Tahoma"/>
          <w:b w:val="0"/>
          <w:bCs/>
          <w:sz w:val="20"/>
        </w:rPr>
        <w:t>Ochrona ubezpieczeniowa dla pojazdów fabrycznie nowych nabywanych w trakcie okresu ubezpieczenia rozpocznie się od dnia ich rejestracji, pod warunkiem, iż Zamawiający przekaże szczegółowe dane ubezpieczanego pojazdu w terminie nie dłuższym niż 3 (trzy) dni od dnia rejestracji</w:t>
      </w:r>
      <w:r>
        <w:rPr>
          <w:rFonts w:ascii="Tahoma" w:hAnsi="Tahoma" w:cs="Tahoma"/>
          <w:b w:val="0"/>
          <w:bCs/>
          <w:sz w:val="20"/>
        </w:rPr>
        <w:t>;</w:t>
      </w:r>
    </w:p>
    <w:p w14:paraId="530B0179" w14:textId="77777777" w:rsidR="00FB1663" w:rsidRPr="008B6A01" w:rsidRDefault="00FB1663" w:rsidP="00FB1663">
      <w:pPr>
        <w:pStyle w:val="Tekstpodstawowy"/>
        <w:numPr>
          <w:ilvl w:val="0"/>
          <w:numId w:val="47"/>
        </w:numPr>
        <w:tabs>
          <w:tab w:val="clear" w:pos="1364"/>
          <w:tab w:val="left" w:pos="5670"/>
        </w:tabs>
        <w:overflowPunct w:val="0"/>
        <w:autoSpaceDE w:val="0"/>
        <w:autoSpaceDN w:val="0"/>
        <w:adjustRightInd w:val="0"/>
        <w:spacing w:line="360" w:lineRule="auto"/>
        <w:ind w:left="426"/>
        <w:textAlignment w:val="baseline"/>
        <w:rPr>
          <w:rFonts w:ascii="Tahoma" w:hAnsi="Tahoma" w:cs="Tahoma"/>
          <w:b w:val="0"/>
          <w:sz w:val="20"/>
        </w:rPr>
      </w:pPr>
      <w:r w:rsidRPr="00FD4013">
        <w:rPr>
          <w:rFonts w:ascii="Tahoma" w:hAnsi="Tahoma" w:cs="Tahoma"/>
          <w:b w:val="0"/>
          <w:sz w:val="20"/>
        </w:rPr>
        <w:t>Umowy ubezpieczenia będą potwierdzane dokumentami wystawionymi przez Ubezpieczyciela dla każdego przyjętego do ubezpieczenia pojazdu, a w przypadku zawarcia umowy OC Ubezpieczyciel wystawi dodatkowe potwierdzeni</w:t>
      </w:r>
      <w:r>
        <w:rPr>
          <w:rFonts w:ascii="Tahoma" w:hAnsi="Tahoma" w:cs="Tahoma"/>
          <w:b w:val="0"/>
          <w:sz w:val="20"/>
        </w:rPr>
        <w:t>e</w:t>
      </w:r>
      <w:r w:rsidRPr="00FD4013">
        <w:rPr>
          <w:rFonts w:ascii="Tahoma" w:hAnsi="Tahoma" w:cs="Tahoma"/>
          <w:b w:val="0"/>
          <w:sz w:val="20"/>
        </w:rPr>
        <w:t xml:space="preserve"> bez względu na fakt zniesienia obowiązku posiadania takiego </w:t>
      </w:r>
      <w:r w:rsidRPr="008B6A01">
        <w:rPr>
          <w:rFonts w:ascii="Tahoma" w:hAnsi="Tahoma" w:cs="Tahoma"/>
          <w:b w:val="0"/>
          <w:sz w:val="20"/>
        </w:rPr>
        <w:t>dokumentu przez kierowcę.</w:t>
      </w:r>
    </w:p>
    <w:p w14:paraId="68445DBD" w14:textId="77777777" w:rsidR="00FB1663" w:rsidRPr="004E7B94" w:rsidRDefault="00FB1663" w:rsidP="00FB1663">
      <w:pPr>
        <w:pStyle w:val="Tekstpodstawowy"/>
        <w:tabs>
          <w:tab w:val="left" w:pos="5670"/>
        </w:tabs>
        <w:overflowPunct w:val="0"/>
        <w:autoSpaceDE w:val="0"/>
        <w:autoSpaceDN w:val="0"/>
        <w:adjustRightInd w:val="0"/>
        <w:spacing w:line="360" w:lineRule="auto"/>
        <w:ind w:left="426"/>
        <w:textAlignment w:val="baseline"/>
        <w:rPr>
          <w:rFonts w:ascii="Tahoma" w:hAnsi="Tahoma" w:cs="Tahoma"/>
          <w:sz w:val="20"/>
        </w:rPr>
      </w:pPr>
      <w:r w:rsidRPr="008B6A01">
        <w:rPr>
          <w:rFonts w:ascii="Tahoma" w:hAnsi="Tahoma" w:cs="Tahoma"/>
          <w:b w:val="0"/>
          <w:sz w:val="20"/>
        </w:rPr>
        <w:t>Dokumenty potwierdzające zawarcie Umowy Ubezpieczenia wraz z wystawionymi do nich fakturami, zostaną dostarczone Zamawiającemu na koszt Wykonawcy</w:t>
      </w:r>
      <w:r>
        <w:rPr>
          <w:rFonts w:ascii="Tahoma" w:hAnsi="Tahoma" w:cs="Tahoma"/>
          <w:b w:val="0"/>
          <w:sz w:val="20"/>
        </w:rPr>
        <w:t>;</w:t>
      </w:r>
    </w:p>
    <w:p w14:paraId="21CD133F" w14:textId="77777777" w:rsidR="00FB1663" w:rsidRPr="00FF40A8" w:rsidRDefault="00FB1663" w:rsidP="00FB1663">
      <w:pPr>
        <w:pStyle w:val="Tekstpodstawowy"/>
        <w:numPr>
          <w:ilvl w:val="0"/>
          <w:numId w:val="47"/>
        </w:numPr>
        <w:tabs>
          <w:tab w:val="clear" w:pos="1364"/>
          <w:tab w:val="num" w:pos="284"/>
        </w:tabs>
        <w:spacing w:line="360" w:lineRule="auto"/>
        <w:ind w:left="284" w:hanging="230"/>
        <w:rPr>
          <w:rFonts w:ascii="Tahoma" w:hAnsi="Tahoma" w:cs="Tahoma"/>
          <w:b w:val="0"/>
          <w:bCs/>
          <w:sz w:val="20"/>
        </w:rPr>
      </w:pPr>
      <w:r w:rsidRPr="00FF40A8">
        <w:rPr>
          <w:rFonts w:ascii="Tahoma" w:hAnsi="Tahoma" w:cs="Tahoma"/>
          <w:b w:val="0"/>
          <w:bCs/>
          <w:sz w:val="20"/>
        </w:rPr>
        <w:t>Składki za pojazdy wycofywane z ubezpieczenia w czasie trwania umowy będą zwracane zgodnie</w:t>
      </w:r>
      <w:r>
        <w:rPr>
          <w:rFonts w:ascii="Tahoma" w:hAnsi="Tahoma" w:cs="Tahoma"/>
          <w:b w:val="0"/>
          <w:bCs/>
          <w:sz w:val="20"/>
        </w:rPr>
        <w:t xml:space="preserve"> </w:t>
      </w:r>
      <w:r w:rsidRPr="00FF40A8">
        <w:rPr>
          <w:rFonts w:ascii="Tahoma" w:hAnsi="Tahoma" w:cs="Tahoma"/>
          <w:b w:val="0"/>
          <w:bCs/>
          <w:sz w:val="20"/>
        </w:rPr>
        <w:t>z przepisami ustawy z dnia 22 maja 2003 r. o ubezpieczeniach obowiązkowych, Ubezpieczeniowym Funduszu Gwarancyjnym i Polskim Biurze Ubezpieczycieli komunikacyjnych. Od tak wyliczonej składki za niewykorzystany okres ochrony ubezpieczeniowej nie będą potrącane koszty manipulacyjne.</w:t>
      </w:r>
    </w:p>
    <w:p w14:paraId="53682DD4" w14:textId="77777777" w:rsidR="00FB1663" w:rsidRPr="004E7B94" w:rsidRDefault="00FB1663" w:rsidP="00FB1663">
      <w:pPr>
        <w:pStyle w:val="Tekstpodstawowy"/>
        <w:spacing w:line="360" w:lineRule="auto"/>
        <w:rPr>
          <w:rFonts w:ascii="Tahoma" w:hAnsi="Tahoma" w:cs="Tahoma"/>
          <w:sz w:val="20"/>
        </w:rPr>
      </w:pPr>
      <w:r w:rsidRPr="004E7B94">
        <w:rPr>
          <w:rFonts w:ascii="Tahoma" w:hAnsi="Tahoma" w:cs="Tahoma"/>
          <w:bCs/>
          <w:sz w:val="20"/>
        </w:rPr>
        <w:t xml:space="preserve">VI.1. 7. </w:t>
      </w:r>
      <w:r w:rsidRPr="004E7B94">
        <w:rPr>
          <w:rFonts w:ascii="Tahoma" w:hAnsi="Tahoma" w:cs="Tahoma"/>
          <w:sz w:val="20"/>
        </w:rPr>
        <w:t>Płatność składki</w:t>
      </w:r>
    </w:p>
    <w:p w14:paraId="5EB304F7" w14:textId="77777777" w:rsidR="00FB1663" w:rsidRPr="00FF40A8" w:rsidRDefault="00FB1663" w:rsidP="00FB1663">
      <w:pPr>
        <w:pStyle w:val="Tekstpodstawowy"/>
        <w:tabs>
          <w:tab w:val="left" w:pos="851"/>
        </w:tabs>
        <w:spacing w:line="360" w:lineRule="auto"/>
        <w:rPr>
          <w:rFonts w:ascii="Tahoma" w:hAnsi="Tahoma" w:cs="Tahoma"/>
          <w:b w:val="0"/>
          <w:bCs/>
          <w:sz w:val="20"/>
        </w:rPr>
      </w:pPr>
      <w:r w:rsidRPr="00FF40A8">
        <w:rPr>
          <w:rFonts w:ascii="Tahoma" w:hAnsi="Tahoma" w:cs="Tahoma"/>
          <w:b w:val="0"/>
          <w:bCs/>
          <w:sz w:val="20"/>
        </w:rPr>
        <w:t xml:space="preserve">Składka płatna jednorazowo w terminie 14 dni od początku okresu ubezpieczenia; dla pojazdów </w:t>
      </w:r>
      <w:proofErr w:type="spellStart"/>
      <w:r w:rsidRPr="00FF40A8">
        <w:rPr>
          <w:rFonts w:ascii="Tahoma" w:hAnsi="Tahoma" w:cs="Tahoma"/>
          <w:b w:val="0"/>
          <w:bCs/>
          <w:sz w:val="20"/>
        </w:rPr>
        <w:t>nowozakupionych</w:t>
      </w:r>
      <w:proofErr w:type="spellEnd"/>
      <w:r w:rsidRPr="00FF40A8">
        <w:rPr>
          <w:rFonts w:ascii="Tahoma" w:hAnsi="Tahoma" w:cs="Tahoma"/>
          <w:b w:val="0"/>
          <w:bCs/>
          <w:sz w:val="20"/>
        </w:rPr>
        <w:t xml:space="preserve">  składka płatna w terminie 14 (czternastu) dni od dnia wystawienia polisy.</w:t>
      </w:r>
    </w:p>
    <w:p w14:paraId="14D2679A" w14:textId="77777777" w:rsidR="00FB1663" w:rsidRDefault="00FB1663" w:rsidP="00FB1663">
      <w:pPr>
        <w:spacing w:line="360" w:lineRule="auto"/>
        <w:ind w:right="72"/>
        <w:jc w:val="both"/>
        <w:rPr>
          <w:rFonts w:ascii="Tahoma" w:hAnsi="Tahoma" w:cs="Tahoma"/>
        </w:rPr>
      </w:pPr>
      <w:r w:rsidRPr="004E7B94">
        <w:rPr>
          <w:rFonts w:ascii="Tahoma" w:hAnsi="Tahoma" w:cs="Tahoma"/>
          <w:b/>
          <w:bCs/>
        </w:rPr>
        <w:t xml:space="preserve">VI.1. </w:t>
      </w:r>
      <w:r>
        <w:rPr>
          <w:rFonts w:ascii="Tahoma" w:hAnsi="Tahoma" w:cs="Tahoma"/>
          <w:b/>
          <w:bCs/>
        </w:rPr>
        <w:t>8</w:t>
      </w:r>
      <w:r w:rsidRPr="004E7B94">
        <w:rPr>
          <w:rFonts w:ascii="Tahoma" w:hAnsi="Tahoma" w:cs="Tahoma"/>
          <w:b/>
          <w:bCs/>
        </w:rPr>
        <w:t xml:space="preserve">. </w:t>
      </w:r>
      <w:r w:rsidRPr="004E7B94">
        <w:rPr>
          <w:rFonts w:ascii="Tahoma" w:hAnsi="Tahoma" w:cs="Tahoma"/>
          <w:b/>
        </w:rPr>
        <w:t>Franszyza:</w:t>
      </w:r>
      <w:r w:rsidRPr="004E7B94">
        <w:rPr>
          <w:rFonts w:ascii="Tahoma" w:hAnsi="Tahoma" w:cs="Tahoma"/>
        </w:rPr>
        <w:t xml:space="preserve"> Brak</w:t>
      </w:r>
    </w:p>
    <w:p w14:paraId="66DD39B0" w14:textId="77777777" w:rsidR="00FB1663" w:rsidRPr="004E7B94" w:rsidRDefault="00FB1663" w:rsidP="00FB1663">
      <w:pPr>
        <w:spacing w:line="360" w:lineRule="auto"/>
        <w:ind w:right="72"/>
        <w:jc w:val="both"/>
        <w:rPr>
          <w:rFonts w:ascii="Tahoma" w:hAnsi="Tahoma" w:cs="Tahoma"/>
        </w:rPr>
      </w:pPr>
    </w:p>
    <w:p w14:paraId="4FFAFE5C" w14:textId="77777777" w:rsidR="00FB1663" w:rsidRPr="004E7B94" w:rsidRDefault="00FB1663" w:rsidP="00FB1663">
      <w:pPr>
        <w:spacing w:before="60"/>
        <w:ind w:right="74"/>
        <w:jc w:val="both"/>
        <w:rPr>
          <w:rFonts w:ascii="Tahoma" w:hAnsi="Tahoma" w:cs="Tahoma"/>
        </w:rPr>
      </w:pPr>
    </w:p>
    <w:p w14:paraId="6AFCFF10" w14:textId="77777777" w:rsidR="00FB1663" w:rsidRPr="004E7B94" w:rsidRDefault="00FB1663" w:rsidP="00FB1663">
      <w:pPr>
        <w:spacing w:before="60"/>
        <w:ind w:right="74"/>
        <w:jc w:val="both"/>
        <w:rPr>
          <w:rFonts w:ascii="Tahoma" w:hAnsi="Tahoma" w:cs="Tahoma"/>
        </w:rPr>
      </w:pPr>
    </w:p>
    <w:p w14:paraId="06D1FB62" w14:textId="77777777" w:rsidR="00FB1663" w:rsidRPr="004E7B94" w:rsidRDefault="00FB1663" w:rsidP="00FB1663">
      <w:pPr>
        <w:pStyle w:val="Tekstpodstawowy3"/>
        <w:spacing w:line="360" w:lineRule="auto"/>
        <w:ind w:right="72"/>
        <w:jc w:val="left"/>
        <w:rPr>
          <w:rFonts w:ascii="Tahoma" w:hAnsi="Tahoma" w:cs="Tahoma"/>
          <w:sz w:val="20"/>
        </w:rPr>
      </w:pPr>
      <w:r w:rsidRPr="004E7B94">
        <w:rPr>
          <w:rFonts w:ascii="Tahoma" w:hAnsi="Tahoma" w:cs="Tahoma"/>
          <w:bCs/>
          <w:sz w:val="20"/>
        </w:rPr>
        <w:t xml:space="preserve">VI.2. Ubezpieczenie autocasco pojazdów mechanicznych od uszkodzeń, zniszczeń i </w:t>
      </w:r>
      <w:r>
        <w:rPr>
          <w:rFonts w:ascii="Tahoma" w:hAnsi="Tahoma" w:cs="Tahoma"/>
          <w:bCs/>
          <w:sz w:val="20"/>
        </w:rPr>
        <w:t xml:space="preserve"> </w:t>
      </w:r>
      <w:r w:rsidRPr="004E7B94">
        <w:rPr>
          <w:rFonts w:ascii="Tahoma" w:hAnsi="Tahoma" w:cs="Tahoma"/>
          <w:bCs/>
          <w:sz w:val="20"/>
        </w:rPr>
        <w:t>kradzieży</w:t>
      </w:r>
      <w:r>
        <w:rPr>
          <w:rFonts w:ascii="Tahoma" w:hAnsi="Tahoma" w:cs="Tahoma"/>
          <w:bCs/>
          <w:sz w:val="20"/>
        </w:rPr>
        <w:t xml:space="preserve"> (AC/KR)</w:t>
      </w:r>
      <w:r w:rsidRPr="004E7B94">
        <w:rPr>
          <w:rFonts w:ascii="Tahoma" w:hAnsi="Tahoma" w:cs="Tahoma"/>
          <w:sz w:val="20"/>
        </w:rPr>
        <w:br/>
      </w:r>
      <w:r w:rsidRPr="004E7B94">
        <w:rPr>
          <w:rFonts w:ascii="Tahoma" w:hAnsi="Tahoma" w:cs="Tahoma"/>
          <w:sz w:val="20"/>
        </w:rPr>
        <w:br/>
        <w:t>VI.2.1. Przedmiot ubezpieczenia</w:t>
      </w:r>
    </w:p>
    <w:p w14:paraId="40A587BD" w14:textId="727FA045" w:rsidR="00FB1663" w:rsidRPr="00D204DC" w:rsidRDefault="00FB1663" w:rsidP="00FB1663">
      <w:pPr>
        <w:pStyle w:val="Tekstpodstawowy3"/>
        <w:numPr>
          <w:ilvl w:val="0"/>
          <w:numId w:val="92"/>
        </w:numPr>
        <w:spacing w:line="360" w:lineRule="auto"/>
        <w:ind w:right="72"/>
        <w:rPr>
          <w:rFonts w:ascii="Tahoma" w:hAnsi="Tahoma" w:cs="Tahoma"/>
          <w:b w:val="0"/>
          <w:bCs/>
          <w:sz w:val="20"/>
        </w:rPr>
      </w:pPr>
      <w:r w:rsidRPr="00D204DC">
        <w:rPr>
          <w:rFonts w:ascii="Tahoma" w:hAnsi="Tahoma" w:cs="Tahoma"/>
          <w:b w:val="0"/>
          <w:bCs/>
          <w:sz w:val="20"/>
        </w:rPr>
        <w:t xml:space="preserve">Ochroną ubezpieczeniową zostaną objęte pojazdy należące do Ubezpieczającego wykazane  </w:t>
      </w:r>
      <w:r>
        <w:rPr>
          <w:rFonts w:ascii="Tahoma" w:hAnsi="Tahoma" w:cs="Tahoma"/>
          <w:b w:val="0"/>
          <w:bCs/>
          <w:sz w:val="20"/>
        </w:rPr>
        <w:br/>
      </w:r>
      <w:r w:rsidRPr="00D204DC">
        <w:rPr>
          <w:rFonts w:ascii="Tahoma" w:hAnsi="Tahoma" w:cs="Tahoma"/>
          <w:b w:val="0"/>
          <w:bCs/>
          <w:sz w:val="20"/>
        </w:rPr>
        <w:t xml:space="preserve">w załączniku nr </w:t>
      </w:r>
      <w:r w:rsidR="00A703A9">
        <w:rPr>
          <w:rFonts w:ascii="Tahoma" w:hAnsi="Tahoma" w:cs="Tahoma"/>
          <w:b w:val="0"/>
          <w:bCs/>
          <w:sz w:val="20"/>
        </w:rPr>
        <w:t>9</w:t>
      </w:r>
      <w:r w:rsidRPr="00D204DC">
        <w:rPr>
          <w:rFonts w:ascii="Tahoma" w:hAnsi="Tahoma" w:cs="Tahoma"/>
          <w:b w:val="0"/>
          <w:bCs/>
          <w:sz w:val="20"/>
        </w:rPr>
        <w:t xml:space="preserve"> do SIWZ oraz pojazdy, które zostaną zakupione w trakcie obowiązywania Umowy Generalnej w tym będące w posiadaniu Ubezpieczającego na innej podstawie niż tytuł prawny własności, w szczególności umowy najmu, leasingu, dzierżawy, użyczenia;</w:t>
      </w:r>
    </w:p>
    <w:p w14:paraId="29552CC9" w14:textId="656C4ADE" w:rsidR="00FB1663" w:rsidRPr="00D204DC" w:rsidRDefault="00FB1663" w:rsidP="00FB1663">
      <w:pPr>
        <w:pStyle w:val="Tekstpodstawowy3"/>
        <w:numPr>
          <w:ilvl w:val="0"/>
          <w:numId w:val="92"/>
        </w:numPr>
        <w:spacing w:line="360" w:lineRule="auto"/>
        <w:ind w:right="72"/>
        <w:rPr>
          <w:rFonts w:ascii="Tahoma" w:hAnsi="Tahoma" w:cs="Tahoma"/>
          <w:b w:val="0"/>
          <w:bCs/>
          <w:sz w:val="20"/>
        </w:rPr>
      </w:pPr>
      <w:r w:rsidRPr="00D204DC">
        <w:rPr>
          <w:rFonts w:ascii="Tahoma" w:hAnsi="Tahoma" w:cs="Tahoma"/>
          <w:b w:val="0"/>
          <w:bCs/>
          <w:sz w:val="20"/>
        </w:rPr>
        <w:t xml:space="preserve">Ubezpieczyciel obejmie ochroną ubezpieczeniową wskazane przez Zamawiającego w załączniku nr </w:t>
      </w:r>
      <w:r w:rsidR="00A703A9">
        <w:rPr>
          <w:rFonts w:ascii="Tahoma" w:hAnsi="Tahoma" w:cs="Tahoma"/>
          <w:b w:val="0"/>
          <w:bCs/>
          <w:sz w:val="20"/>
        </w:rPr>
        <w:t>9</w:t>
      </w:r>
      <w:r w:rsidRPr="00D204DC">
        <w:rPr>
          <w:rFonts w:ascii="Tahoma" w:hAnsi="Tahoma" w:cs="Tahoma"/>
          <w:b w:val="0"/>
          <w:bCs/>
          <w:sz w:val="20"/>
        </w:rPr>
        <w:t xml:space="preserve"> do SIWZ  wraz z wykazanym wyposażeniem dodatkowym, przy czym wyposażenie dodatkowe ubezpieczone będzie na wartość fakturową</w:t>
      </w:r>
      <w:r>
        <w:rPr>
          <w:rFonts w:ascii="Tahoma" w:hAnsi="Tahoma" w:cs="Tahoma"/>
          <w:b w:val="0"/>
          <w:bCs/>
          <w:sz w:val="20"/>
        </w:rPr>
        <w:t>;</w:t>
      </w:r>
      <w:r w:rsidRPr="00D204DC">
        <w:rPr>
          <w:rFonts w:ascii="Tahoma" w:hAnsi="Tahoma" w:cs="Tahoma"/>
          <w:b w:val="0"/>
          <w:bCs/>
          <w:sz w:val="20"/>
        </w:rPr>
        <w:t xml:space="preserve"> </w:t>
      </w:r>
    </w:p>
    <w:p w14:paraId="43A3EDAA" w14:textId="77777777" w:rsidR="00FB1663" w:rsidRPr="00D204DC" w:rsidRDefault="00FB1663" w:rsidP="00FB1663">
      <w:pPr>
        <w:pStyle w:val="Tekstpodstawowy3"/>
        <w:numPr>
          <w:ilvl w:val="0"/>
          <w:numId w:val="92"/>
        </w:numPr>
        <w:spacing w:line="360" w:lineRule="auto"/>
        <w:ind w:right="72"/>
        <w:rPr>
          <w:rFonts w:ascii="Tahoma" w:hAnsi="Tahoma" w:cs="Tahoma"/>
          <w:b w:val="0"/>
          <w:bCs/>
          <w:sz w:val="20"/>
        </w:rPr>
      </w:pPr>
      <w:r w:rsidRPr="00D204DC">
        <w:rPr>
          <w:rFonts w:ascii="Tahoma" w:hAnsi="Tahoma" w:cs="Tahoma"/>
          <w:b w:val="0"/>
          <w:bCs/>
          <w:sz w:val="20"/>
        </w:rPr>
        <w:t xml:space="preserve">Pojazdy </w:t>
      </w:r>
      <w:proofErr w:type="spellStart"/>
      <w:r w:rsidRPr="00D204DC">
        <w:rPr>
          <w:rFonts w:ascii="Tahoma" w:hAnsi="Tahoma" w:cs="Tahoma"/>
          <w:b w:val="0"/>
          <w:bCs/>
          <w:sz w:val="20"/>
        </w:rPr>
        <w:t>nowozakupione</w:t>
      </w:r>
      <w:proofErr w:type="spellEnd"/>
      <w:r w:rsidRPr="00D204DC">
        <w:rPr>
          <w:rFonts w:ascii="Tahoma" w:hAnsi="Tahoma" w:cs="Tahoma"/>
          <w:b w:val="0"/>
          <w:bCs/>
          <w:sz w:val="20"/>
        </w:rPr>
        <w:t xml:space="preserve"> zostaną objęte ochroną od dnia zgłoszenia ich do ubezpieczenia na podstawie wniosku brokera lub Zamawiającego. Pojazdy </w:t>
      </w:r>
      <w:proofErr w:type="spellStart"/>
      <w:r w:rsidRPr="00D204DC">
        <w:rPr>
          <w:rFonts w:ascii="Tahoma" w:hAnsi="Tahoma" w:cs="Tahoma"/>
          <w:b w:val="0"/>
          <w:bCs/>
          <w:sz w:val="20"/>
        </w:rPr>
        <w:t>nowonabywane</w:t>
      </w:r>
      <w:proofErr w:type="spellEnd"/>
      <w:r w:rsidRPr="00D204DC">
        <w:rPr>
          <w:rFonts w:ascii="Tahoma" w:hAnsi="Tahoma" w:cs="Tahoma"/>
          <w:b w:val="0"/>
          <w:bCs/>
          <w:sz w:val="20"/>
        </w:rPr>
        <w:t xml:space="preserve"> będą objęte ubezpieczeniem na warunkach określonych w umowie</w:t>
      </w:r>
      <w:r>
        <w:rPr>
          <w:rFonts w:ascii="Tahoma" w:hAnsi="Tahoma" w:cs="Tahoma"/>
          <w:b w:val="0"/>
          <w:bCs/>
          <w:sz w:val="20"/>
        </w:rPr>
        <w:t>;</w:t>
      </w:r>
    </w:p>
    <w:p w14:paraId="02E17A03" w14:textId="77777777" w:rsidR="00FB1663" w:rsidRPr="00623EF0" w:rsidRDefault="00FB1663" w:rsidP="00FB1663">
      <w:pPr>
        <w:pStyle w:val="Tekstpodstawowy3"/>
        <w:numPr>
          <w:ilvl w:val="0"/>
          <w:numId w:val="92"/>
        </w:numPr>
        <w:spacing w:line="360" w:lineRule="auto"/>
        <w:ind w:right="72"/>
        <w:rPr>
          <w:rFonts w:ascii="Tahoma" w:hAnsi="Tahoma" w:cs="Tahoma"/>
          <w:b w:val="0"/>
          <w:bCs/>
          <w:color w:val="000000" w:themeColor="text1"/>
          <w:sz w:val="20"/>
        </w:rPr>
      </w:pPr>
      <w:r w:rsidRPr="00623EF0">
        <w:rPr>
          <w:rFonts w:ascii="Tahoma" w:hAnsi="Tahoma" w:cs="Tahoma"/>
          <w:b w:val="0"/>
          <w:bCs/>
          <w:color w:val="000000" w:themeColor="text1"/>
          <w:sz w:val="20"/>
        </w:rPr>
        <w:t>Dla nowych pojazdów zakupionych w czasie obowiązywania niniejszej umowy, w przypadku, jeżeli warunki ubezpieczenia oferowane przez dealera będą korzystniejsze niż określone w Ofercie, Zamawiający ma prawo zawrzeć umowę ubezpieczenia na warunkach dla niego korzystniejszych i nie będzie naruszać to warunków Umowy zawartej w wyniku niniejszego Postępowania;</w:t>
      </w:r>
    </w:p>
    <w:p w14:paraId="1F12841B" w14:textId="03EFF852" w:rsidR="00FB1663" w:rsidRPr="00E9108B" w:rsidRDefault="00FB1663" w:rsidP="00FB1663">
      <w:pPr>
        <w:pStyle w:val="Tekstpodstawowy3"/>
        <w:numPr>
          <w:ilvl w:val="0"/>
          <w:numId w:val="92"/>
        </w:numPr>
        <w:spacing w:line="360" w:lineRule="auto"/>
        <w:ind w:right="72"/>
        <w:rPr>
          <w:rFonts w:ascii="Tahoma" w:hAnsi="Tahoma" w:cs="Tahoma"/>
          <w:b w:val="0"/>
          <w:bCs/>
          <w:sz w:val="20"/>
        </w:rPr>
      </w:pPr>
      <w:r w:rsidRPr="00D204DC">
        <w:rPr>
          <w:rFonts w:ascii="Tahoma" w:hAnsi="Tahoma" w:cs="Tahoma"/>
          <w:b w:val="0"/>
          <w:bCs/>
          <w:sz w:val="20"/>
        </w:rPr>
        <w:t xml:space="preserve">Wymóg sporządzenia dokumentacji zdjęciowej lub przeprowadzenia oględzin nie dotyczy pojazdów: wykazanych w załączniku </w:t>
      </w:r>
      <w:r w:rsidRPr="00A703A9">
        <w:rPr>
          <w:rFonts w:ascii="Tahoma" w:hAnsi="Tahoma" w:cs="Tahoma"/>
          <w:b w:val="0"/>
          <w:bCs/>
          <w:sz w:val="20"/>
        </w:rPr>
        <w:t xml:space="preserve">nr </w:t>
      </w:r>
      <w:r w:rsidR="00A703A9" w:rsidRPr="00A703A9">
        <w:rPr>
          <w:rFonts w:ascii="Tahoma" w:hAnsi="Tahoma" w:cs="Tahoma"/>
          <w:b w:val="0"/>
          <w:bCs/>
          <w:sz w:val="20"/>
        </w:rPr>
        <w:t>9</w:t>
      </w:r>
      <w:r w:rsidRPr="00A703A9">
        <w:rPr>
          <w:rFonts w:ascii="Tahoma" w:hAnsi="Tahoma" w:cs="Tahoma"/>
          <w:b w:val="0"/>
          <w:bCs/>
          <w:sz w:val="20"/>
        </w:rPr>
        <w:t xml:space="preserve"> do SIWZ</w:t>
      </w:r>
      <w:r w:rsidRPr="00D204DC">
        <w:rPr>
          <w:rFonts w:ascii="Tahoma" w:hAnsi="Tahoma" w:cs="Tahoma"/>
          <w:b w:val="0"/>
          <w:bCs/>
          <w:sz w:val="20"/>
        </w:rPr>
        <w:t xml:space="preserve"> (pod warunkiem kontynuacji ubezpieczenia autocasco bez dnia przerwy), fabrycznie nowych lub  innych, które będą obejmowane ochroną w dniu nabycia, pod warunkiem kontynuacji ubezpieczenia bez jednego dnia przerwy w Autocasco</w:t>
      </w:r>
      <w:r>
        <w:rPr>
          <w:rFonts w:ascii="Tahoma" w:hAnsi="Tahoma" w:cs="Tahoma"/>
          <w:b w:val="0"/>
          <w:bCs/>
          <w:sz w:val="20"/>
        </w:rPr>
        <w:t>;</w:t>
      </w:r>
    </w:p>
    <w:p w14:paraId="2462D070" w14:textId="77777777" w:rsidR="00FB1663" w:rsidRPr="00D204DC" w:rsidRDefault="00FB1663" w:rsidP="00FB1663">
      <w:pPr>
        <w:pStyle w:val="Tekstpodstawowy3"/>
        <w:numPr>
          <w:ilvl w:val="0"/>
          <w:numId w:val="92"/>
        </w:numPr>
        <w:spacing w:line="360" w:lineRule="auto"/>
        <w:ind w:right="72"/>
        <w:rPr>
          <w:rFonts w:ascii="Tahoma" w:hAnsi="Tahoma" w:cs="Tahoma"/>
          <w:b w:val="0"/>
          <w:bCs/>
          <w:sz w:val="20"/>
        </w:rPr>
      </w:pPr>
      <w:r w:rsidRPr="00E9108B">
        <w:rPr>
          <w:rFonts w:ascii="Tahoma" w:hAnsi="Tahoma" w:cs="Tahoma"/>
          <w:b w:val="0"/>
          <w:bCs/>
          <w:sz w:val="20"/>
        </w:rPr>
        <w:t>Składki za pojazdy wycofywane z ubezpieczenia w czasie trwania umowy ubezpieczenia będą rozliczane za czas faktycznej ochrony zgodnie z zasadą pro rata temporis  w terminie 14 dni od daty otrzymania dokumentów od Ubezpieczającego świadczących o wygaśnięciu stosunku ubezpieczenia. Przy zwrocie składki nie potrąca się kosztów manipulacyjnych</w:t>
      </w:r>
      <w:r w:rsidRPr="00D204DC">
        <w:rPr>
          <w:rFonts w:ascii="Tahoma" w:hAnsi="Tahoma" w:cs="Tahoma"/>
          <w:b w:val="0"/>
          <w:bCs/>
          <w:sz w:val="20"/>
        </w:rPr>
        <w:t>.</w:t>
      </w:r>
    </w:p>
    <w:p w14:paraId="7DE30DE2" w14:textId="77777777" w:rsidR="00FB1663" w:rsidRPr="004E7B94" w:rsidRDefault="00FB1663" w:rsidP="00FB1663">
      <w:pPr>
        <w:spacing w:after="120" w:line="360" w:lineRule="auto"/>
        <w:jc w:val="both"/>
        <w:rPr>
          <w:rFonts w:ascii="Tahoma" w:hAnsi="Tahoma" w:cs="Tahoma"/>
          <w:strike/>
        </w:rPr>
      </w:pPr>
    </w:p>
    <w:p w14:paraId="0A9895F5" w14:textId="77777777" w:rsidR="00FB1663" w:rsidRPr="004E7B94" w:rsidRDefault="00FB1663" w:rsidP="00FB1663">
      <w:pPr>
        <w:spacing w:line="360" w:lineRule="auto"/>
        <w:ind w:right="72"/>
        <w:jc w:val="both"/>
        <w:rPr>
          <w:rFonts w:ascii="Tahoma" w:hAnsi="Tahoma" w:cs="Tahoma"/>
        </w:rPr>
      </w:pPr>
      <w:r w:rsidRPr="004E7B94">
        <w:rPr>
          <w:rFonts w:ascii="Tahoma" w:hAnsi="Tahoma" w:cs="Tahoma"/>
          <w:b/>
        </w:rPr>
        <w:t>VI.2.2. Zakres terytorialny ubezpieczenia</w:t>
      </w:r>
      <w:r w:rsidRPr="004E7B94">
        <w:rPr>
          <w:rFonts w:ascii="Tahoma" w:hAnsi="Tahoma" w:cs="Tahoma"/>
        </w:rPr>
        <w:t xml:space="preserve"> </w:t>
      </w:r>
    </w:p>
    <w:p w14:paraId="1ABD9F6A" w14:textId="77777777" w:rsidR="00FB1663" w:rsidRPr="00BF7533" w:rsidRDefault="00FB1663" w:rsidP="00FB1663">
      <w:pPr>
        <w:numPr>
          <w:ilvl w:val="0"/>
          <w:numId w:val="93"/>
        </w:numPr>
        <w:spacing w:line="360" w:lineRule="auto"/>
        <w:ind w:right="72"/>
        <w:jc w:val="both"/>
        <w:rPr>
          <w:rFonts w:ascii="Tahoma" w:hAnsi="Tahoma" w:cs="Tahoma"/>
        </w:rPr>
      </w:pPr>
      <w:r w:rsidRPr="00BF7533">
        <w:rPr>
          <w:rFonts w:ascii="Tahoma" w:hAnsi="Tahoma" w:cs="Tahoma"/>
        </w:rPr>
        <w:t>Ochrona ubezpieczeniowa w zakresie AC/KR w ruchu i postoju obejmuje szkody powstałe na</w:t>
      </w:r>
      <w:r>
        <w:rPr>
          <w:rFonts w:ascii="Tahoma" w:hAnsi="Tahoma" w:cs="Tahoma"/>
        </w:rPr>
        <w:t xml:space="preserve"> </w:t>
      </w:r>
      <w:r w:rsidRPr="00BF7533">
        <w:rPr>
          <w:rFonts w:ascii="Tahoma" w:hAnsi="Tahoma" w:cs="Tahoma"/>
        </w:rPr>
        <w:t>terytorium RP oraz w granicach krajów europejskich;</w:t>
      </w:r>
    </w:p>
    <w:p w14:paraId="77995CF4" w14:textId="77777777" w:rsidR="00FB1663" w:rsidRPr="00BF7533" w:rsidRDefault="00FB1663" w:rsidP="00FB1663">
      <w:pPr>
        <w:numPr>
          <w:ilvl w:val="0"/>
          <w:numId w:val="93"/>
        </w:numPr>
        <w:spacing w:line="360" w:lineRule="auto"/>
        <w:ind w:right="72"/>
        <w:jc w:val="both"/>
        <w:rPr>
          <w:rFonts w:ascii="Tahoma" w:hAnsi="Tahoma" w:cs="Tahoma"/>
        </w:rPr>
      </w:pPr>
      <w:r w:rsidRPr="00BF7533">
        <w:rPr>
          <w:rFonts w:ascii="Tahoma" w:hAnsi="Tahoma" w:cs="Tahoma"/>
        </w:rPr>
        <w:t>Ochrona ubezpieczeniowa w zakresie KR obejmuje terytorium RP oraz pozostałych krajów europejskich z wyłączeniem: Rosji, Białorusi, Ukrainy i Mołdawii</w:t>
      </w:r>
      <w:r>
        <w:rPr>
          <w:rFonts w:ascii="Tahoma" w:hAnsi="Tahoma" w:cs="Tahoma"/>
        </w:rPr>
        <w:t>;</w:t>
      </w:r>
    </w:p>
    <w:p w14:paraId="518FE65D" w14:textId="77777777" w:rsidR="00FB1663" w:rsidRPr="00BF7533" w:rsidRDefault="00FB1663" w:rsidP="00FB1663">
      <w:pPr>
        <w:numPr>
          <w:ilvl w:val="0"/>
          <w:numId w:val="93"/>
        </w:numPr>
        <w:spacing w:line="360" w:lineRule="auto"/>
        <w:ind w:right="72"/>
        <w:jc w:val="both"/>
        <w:rPr>
          <w:rFonts w:ascii="Tahoma" w:hAnsi="Tahoma" w:cs="Tahoma"/>
        </w:rPr>
      </w:pPr>
      <w:r w:rsidRPr="00BF7533">
        <w:rPr>
          <w:rFonts w:ascii="Tahoma" w:hAnsi="Tahoma" w:cs="Tahoma"/>
        </w:rPr>
        <w:t xml:space="preserve">Na wniosek </w:t>
      </w:r>
      <w:r w:rsidRPr="00BF7533">
        <w:rPr>
          <w:rFonts w:ascii="Tahoma" w:hAnsi="Tahoma" w:cs="Tahoma"/>
          <w:bCs/>
        </w:rPr>
        <w:t>Zamawiającego</w:t>
      </w:r>
      <w:r w:rsidRPr="00BF7533">
        <w:rPr>
          <w:rFonts w:ascii="Tahoma" w:hAnsi="Tahoma" w:cs="Tahoma"/>
        </w:rPr>
        <w:t>, za opłatą dodatkowej składki, zakres ubezpieczenia pojazdu może być rozszerzony o ryzyko KR na terytorium Rosji</w:t>
      </w:r>
      <w:r>
        <w:rPr>
          <w:rFonts w:ascii="Tahoma" w:hAnsi="Tahoma" w:cs="Tahoma"/>
        </w:rPr>
        <w:t>, Białorusi, Ukrainy i Mołdawii;</w:t>
      </w:r>
    </w:p>
    <w:p w14:paraId="18856304" w14:textId="77777777" w:rsidR="00FB1663" w:rsidRPr="004E7B94" w:rsidRDefault="00FB1663" w:rsidP="00FB1663">
      <w:pPr>
        <w:spacing w:line="360" w:lineRule="auto"/>
        <w:ind w:right="72"/>
        <w:jc w:val="both"/>
        <w:rPr>
          <w:rFonts w:ascii="Tahoma" w:hAnsi="Tahoma" w:cs="Tahoma"/>
        </w:rPr>
      </w:pPr>
      <w:r w:rsidRPr="004E7B94">
        <w:rPr>
          <w:rFonts w:ascii="Tahoma" w:hAnsi="Tahoma" w:cs="Tahoma"/>
          <w:b/>
        </w:rPr>
        <w:t>VI.2.3.</w:t>
      </w:r>
      <w:r w:rsidRPr="004E7B94">
        <w:rPr>
          <w:rFonts w:ascii="Tahoma" w:hAnsi="Tahoma" w:cs="Tahoma"/>
        </w:rPr>
        <w:t xml:space="preserve"> </w:t>
      </w:r>
      <w:r w:rsidRPr="004E7B94">
        <w:rPr>
          <w:rFonts w:ascii="Tahoma" w:hAnsi="Tahoma" w:cs="Tahoma"/>
          <w:b/>
        </w:rPr>
        <w:t>Zakres ubezpieczenia</w:t>
      </w:r>
    </w:p>
    <w:p w14:paraId="50345323" w14:textId="77777777" w:rsidR="00FB1663" w:rsidRPr="004E7B94" w:rsidRDefault="00FB1663" w:rsidP="00FB1663">
      <w:pPr>
        <w:spacing w:line="360" w:lineRule="auto"/>
        <w:ind w:right="72"/>
        <w:jc w:val="both"/>
        <w:rPr>
          <w:rFonts w:ascii="Tahoma" w:hAnsi="Tahoma" w:cs="Tahoma"/>
        </w:rPr>
      </w:pPr>
      <w:r w:rsidRPr="004E7B94">
        <w:rPr>
          <w:rFonts w:ascii="Tahoma" w:hAnsi="Tahoma" w:cs="Tahoma"/>
        </w:rPr>
        <w:t>Ochroną ubezpieczeniową zostaną objęte szkody powstałe w pojeździe, jego wyposażeniu dodatkowym, polegające na:</w:t>
      </w:r>
    </w:p>
    <w:p w14:paraId="026658E2" w14:textId="77777777" w:rsidR="00FB1663" w:rsidRPr="004E7B94" w:rsidRDefault="00FB1663" w:rsidP="00FB1663">
      <w:pPr>
        <w:numPr>
          <w:ilvl w:val="1"/>
          <w:numId w:val="41"/>
        </w:numPr>
        <w:tabs>
          <w:tab w:val="clear" w:pos="1440"/>
          <w:tab w:val="num" w:pos="0"/>
        </w:tabs>
        <w:spacing w:line="360" w:lineRule="auto"/>
        <w:ind w:left="360"/>
        <w:jc w:val="both"/>
        <w:rPr>
          <w:rFonts w:ascii="Tahoma" w:hAnsi="Tahoma" w:cs="Tahoma"/>
        </w:rPr>
      </w:pPr>
      <w:r w:rsidRPr="004E7B94">
        <w:rPr>
          <w:rFonts w:ascii="Tahoma" w:hAnsi="Tahoma" w:cs="Tahoma"/>
        </w:rPr>
        <w:t xml:space="preserve">uszkodzeniu pojazdu w związku z ruchem i postojem wskutek nagłego działania siły mechanicznej </w:t>
      </w:r>
      <w:r>
        <w:rPr>
          <w:rFonts w:ascii="Tahoma" w:hAnsi="Tahoma" w:cs="Tahoma"/>
        </w:rPr>
        <w:br/>
      </w:r>
      <w:r w:rsidRPr="004E7B94">
        <w:rPr>
          <w:rFonts w:ascii="Tahoma" w:hAnsi="Tahoma" w:cs="Tahoma"/>
        </w:rPr>
        <w:t>w chwili zetknięcia pojazdu z innym pojazdem, osobami, zwierzętami lub przedmiotami pochodzącymi z zewnątrz lub też z wewnątrz pojazdu (w tym w wyniku samoczynnego otwarcia się elementów pojazdu);</w:t>
      </w:r>
    </w:p>
    <w:p w14:paraId="2B6C908C" w14:textId="77777777" w:rsidR="00FB1663" w:rsidRPr="004E7B94" w:rsidRDefault="00FB1663" w:rsidP="00FB1663">
      <w:pPr>
        <w:numPr>
          <w:ilvl w:val="1"/>
          <w:numId w:val="41"/>
        </w:numPr>
        <w:tabs>
          <w:tab w:val="clear" w:pos="1440"/>
        </w:tabs>
        <w:spacing w:line="360" w:lineRule="auto"/>
        <w:ind w:left="360"/>
        <w:jc w:val="both"/>
        <w:rPr>
          <w:rFonts w:ascii="Tahoma" w:hAnsi="Tahoma" w:cs="Tahoma"/>
        </w:rPr>
      </w:pPr>
      <w:r w:rsidRPr="004E7B94">
        <w:rPr>
          <w:rFonts w:ascii="Tahoma" w:hAnsi="Tahoma" w:cs="Tahoma"/>
        </w:rPr>
        <w:t>uszkodzeniu pojazdu w związku z ruchem i postojem wskutek działania osób trzecich, w tym również włamania;</w:t>
      </w:r>
    </w:p>
    <w:p w14:paraId="7EF21869"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uszkodzeniu lub utracie pojazdu wskutek następujących zdarzeń losowych: powodzi, zatopienia, uderzenia pioruna, pożaru, wybuchu, opadu atmosferycznego, huraganu, osuwania lub zapadania się ziemi oraz innych sił przyrody;</w:t>
      </w:r>
    </w:p>
    <w:p w14:paraId="289F64EA"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uszkodzeniu lub utracie pojazdu wskutek następujących zdarzeń losowych: nagłego działania czynnika termicznego lub chemicznego pochodzącego z zewnątrz jak i z wewnątrz pojazdu;</w:t>
      </w:r>
    </w:p>
    <w:p w14:paraId="05EF26B9"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 xml:space="preserve">uszkodzenie pojazdu w wyniku pożaru lub wybuchu, którego źródło powstało wewnątrz pojazdu; </w:t>
      </w:r>
    </w:p>
    <w:p w14:paraId="42AD4626"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uszkodzeniu wnętrza pojazdu przez osoby, których przewóz wymagany był potrzebą udzielenia pomocy medycznej;</w:t>
      </w:r>
    </w:p>
    <w:p w14:paraId="0C68E976"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 xml:space="preserve">uszkodzeniu pojazdów przez inne pojazdy należące do Zamawiającego; </w:t>
      </w:r>
    </w:p>
    <w:p w14:paraId="2FD11C8D" w14:textId="77777777" w:rsidR="00FB1663" w:rsidRPr="004E7B94" w:rsidRDefault="00FB1663" w:rsidP="00FB1663">
      <w:pPr>
        <w:numPr>
          <w:ilvl w:val="1"/>
          <w:numId w:val="41"/>
        </w:numPr>
        <w:tabs>
          <w:tab w:val="clear" w:pos="1440"/>
          <w:tab w:val="num" w:pos="360"/>
        </w:tabs>
        <w:spacing w:line="360" w:lineRule="auto"/>
        <w:ind w:left="360" w:right="74"/>
        <w:rPr>
          <w:rFonts w:ascii="Tahoma" w:hAnsi="Tahoma" w:cs="Tahoma"/>
        </w:rPr>
      </w:pPr>
      <w:r w:rsidRPr="004E7B94">
        <w:rPr>
          <w:rFonts w:ascii="Tahoma" w:hAnsi="Tahoma" w:cs="Tahoma"/>
        </w:rPr>
        <w:t>kradzieży pojazdu, jego części lub wyposażenia;</w:t>
      </w:r>
    </w:p>
    <w:p w14:paraId="0441080C" w14:textId="77777777" w:rsidR="00FB1663" w:rsidRPr="004E7B94" w:rsidRDefault="00FB1663" w:rsidP="00FB1663">
      <w:pPr>
        <w:spacing w:line="360" w:lineRule="auto"/>
        <w:ind w:left="360"/>
        <w:rPr>
          <w:rFonts w:ascii="Tahoma" w:hAnsi="Tahoma" w:cs="Tahoma"/>
        </w:rPr>
      </w:pPr>
      <w:r w:rsidRPr="004E7B94">
        <w:rPr>
          <w:rFonts w:ascii="Tahoma" w:hAnsi="Tahoma" w:cs="Tahoma"/>
        </w:rPr>
        <w:t>Przez „kradzież” rozumie się działanie sprawcy o znamionach określonych w art. 278 Kodeksu karnego – dalej zwanym „KK”, 279 KK i 280 KK,, które doprowadziło do zaboru pojazdu lub jego części, zabezpieczonego w sposób wskazany przez Ubezpieczyciela.</w:t>
      </w:r>
    </w:p>
    <w:p w14:paraId="4DDE5806" w14:textId="77777777" w:rsidR="00FB1663" w:rsidRPr="004E7B94" w:rsidRDefault="00FB1663" w:rsidP="00FB1663">
      <w:pPr>
        <w:numPr>
          <w:ilvl w:val="1"/>
          <w:numId w:val="41"/>
        </w:numPr>
        <w:tabs>
          <w:tab w:val="clear" w:pos="1440"/>
          <w:tab w:val="num" w:pos="360"/>
        </w:tabs>
        <w:spacing w:line="360" w:lineRule="auto"/>
        <w:ind w:left="360"/>
        <w:jc w:val="both"/>
        <w:rPr>
          <w:rFonts w:ascii="Tahoma" w:hAnsi="Tahoma" w:cs="Tahoma"/>
        </w:rPr>
      </w:pPr>
      <w:r w:rsidRPr="004E7B94">
        <w:rPr>
          <w:rFonts w:ascii="Tahoma" w:hAnsi="Tahoma" w:cs="Tahoma"/>
        </w:rPr>
        <w:t>uszkodzeniu pojazdu w następstwie jego zabrania w celu krótkotrwałego użycia, kradzieży pojazdu, jego części lub wyposażenia;</w:t>
      </w:r>
    </w:p>
    <w:p w14:paraId="65E3C9B3" w14:textId="77777777" w:rsidR="00FB1663" w:rsidRPr="00AA1957" w:rsidRDefault="00FB1663" w:rsidP="00FB1663">
      <w:pPr>
        <w:numPr>
          <w:ilvl w:val="1"/>
          <w:numId w:val="41"/>
        </w:numPr>
        <w:tabs>
          <w:tab w:val="clear" w:pos="1440"/>
        </w:tabs>
        <w:spacing w:line="360" w:lineRule="auto"/>
        <w:ind w:left="426" w:hanging="426"/>
        <w:jc w:val="both"/>
        <w:rPr>
          <w:rFonts w:ascii="Tahoma" w:hAnsi="Tahoma" w:cs="Tahoma"/>
          <w:color w:val="000000" w:themeColor="text1"/>
        </w:rPr>
      </w:pPr>
      <w:r w:rsidRPr="00AA1957">
        <w:rPr>
          <w:rFonts w:ascii="Tahoma" w:hAnsi="Tahoma" w:cs="Tahoma"/>
          <w:color w:val="000000" w:themeColor="text1"/>
        </w:rPr>
        <w:t xml:space="preserve">ryzyko dodatkowe - pokrycie kosztów holowania (zwrot kosztów) do wskazanego warsztatu naprawczego lub - zgodnie z decyzją Zamawiającego - do lokalizacji lub siedziby Zamawiającego - w ramach limitu 10% sumy ubezpieczenia pojazdu minimum 1.000,00 PLN. Pokrycie kosztów holowania następuje niezależnie od możliwości organizacji holowania w ramach ubezpieczenia </w:t>
      </w:r>
      <w:proofErr w:type="spellStart"/>
      <w:r w:rsidRPr="00AA1957">
        <w:rPr>
          <w:rFonts w:ascii="Tahoma" w:hAnsi="Tahoma" w:cs="Tahoma"/>
          <w:color w:val="000000" w:themeColor="text1"/>
        </w:rPr>
        <w:t>assistance</w:t>
      </w:r>
      <w:proofErr w:type="spellEnd"/>
      <w:r w:rsidRPr="00AA1957">
        <w:rPr>
          <w:rFonts w:ascii="Tahoma" w:hAnsi="Tahoma" w:cs="Tahoma"/>
          <w:color w:val="000000" w:themeColor="text1"/>
        </w:rPr>
        <w:t>.</w:t>
      </w:r>
    </w:p>
    <w:p w14:paraId="6EBDCAF7" w14:textId="77777777" w:rsidR="00FB1663" w:rsidRPr="00A703A9" w:rsidRDefault="00FB1663" w:rsidP="00FB1663">
      <w:pPr>
        <w:numPr>
          <w:ilvl w:val="1"/>
          <w:numId w:val="41"/>
        </w:numPr>
        <w:tabs>
          <w:tab w:val="clear" w:pos="1440"/>
          <w:tab w:val="num" w:pos="360"/>
        </w:tabs>
        <w:spacing w:line="360" w:lineRule="auto"/>
        <w:ind w:left="360"/>
        <w:jc w:val="both"/>
        <w:rPr>
          <w:rFonts w:ascii="Tahoma" w:hAnsi="Tahoma" w:cs="Tahoma"/>
          <w:color w:val="000000" w:themeColor="text1"/>
        </w:rPr>
      </w:pPr>
      <w:bookmarkStart w:id="14" w:name="_Hlk40953343"/>
      <w:r w:rsidRPr="00A703A9">
        <w:rPr>
          <w:rFonts w:ascii="Tahoma" w:hAnsi="Tahoma" w:cs="Tahoma"/>
          <w:color w:val="000000" w:themeColor="text1"/>
        </w:rPr>
        <w:t>ubezpieczyciel pokryje koszty przeprowadzenia dodatkowego badania technicznego, o którym mowa w art. 81 ust. 11 pkt 5 ustawy z dnia 20 czerwca 1997 roku - Prawo o ruchu drogowym (</w:t>
      </w:r>
      <w:proofErr w:type="spellStart"/>
      <w:r w:rsidRPr="00A703A9">
        <w:rPr>
          <w:rFonts w:ascii="Tahoma" w:hAnsi="Tahoma" w:cs="Tahoma"/>
          <w:color w:val="000000" w:themeColor="text1"/>
        </w:rPr>
        <w:t>t.j</w:t>
      </w:r>
      <w:proofErr w:type="spellEnd"/>
      <w:r w:rsidRPr="00A703A9">
        <w:rPr>
          <w:rFonts w:ascii="Tahoma" w:hAnsi="Tahoma" w:cs="Tahoma"/>
          <w:color w:val="000000" w:themeColor="text1"/>
        </w:rPr>
        <w:t xml:space="preserve">. Dz. U. z 2020 r. poz. 110 z późniejszymi zmianami) do którego zobowiązuje Ubezpieczonego art. 31 ustawy </w:t>
      </w:r>
      <w:r w:rsidRPr="00A703A9">
        <w:rPr>
          <w:rFonts w:ascii="Tahoma" w:hAnsi="Tahoma" w:cs="Tahoma"/>
          <w:color w:val="000000" w:themeColor="text1"/>
        </w:rPr>
        <w:br/>
        <w:t>z dnia 11 września 2015 r. o działalności ubezpieczeniowej i reasekuracyjnej.</w:t>
      </w:r>
    </w:p>
    <w:bookmarkEnd w:id="14"/>
    <w:p w14:paraId="02205800" w14:textId="77777777" w:rsidR="00FB1663" w:rsidRPr="00275E39" w:rsidRDefault="00FB1663" w:rsidP="00FB1663">
      <w:pPr>
        <w:numPr>
          <w:ilvl w:val="1"/>
          <w:numId w:val="41"/>
        </w:numPr>
        <w:tabs>
          <w:tab w:val="clear" w:pos="1440"/>
          <w:tab w:val="num" w:pos="360"/>
        </w:tabs>
        <w:spacing w:line="360" w:lineRule="auto"/>
        <w:ind w:left="360"/>
        <w:rPr>
          <w:rFonts w:ascii="Tahoma" w:hAnsi="Tahoma" w:cs="Tahoma"/>
        </w:rPr>
      </w:pPr>
      <w:r w:rsidRPr="00275E39">
        <w:rPr>
          <w:rFonts w:ascii="Tahoma" w:hAnsi="Tahoma" w:cs="Tahoma"/>
        </w:rPr>
        <w:t xml:space="preserve">przekroczenie lub złamanie przepisów ruchu drogowego przez kierującego pojazdem nie ma wpływu na wypłatę odszkodowania. </w:t>
      </w:r>
    </w:p>
    <w:p w14:paraId="2DDCABA1" w14:textId="77777777" w:rsidR="00FB1663" w:rsidRPr="004E7B94" w:rsidRDefault="00FB1663" w:rsidP="00FB1663">
      <w:pPr>
        <w:numPr>
          <w:ilvl w:val="1"/>
          <w:numId w:val="41"/>
        </w:numPr>
        <w:tabs>
          <w:tab w:val="clear" w:pos="1440"/>
          <w:tab w:val="num" w:pos="360"/>
        </w:tabs>
        <w:spacing w:line="360" w:lineRule="auto"/>
        <w:ind w:left="357" w:hanging="357"/>
        <w:jc w:val="both"/>
        <w:rPr>
          <w:rFonts w:ascii="Tahoma" w:hAnsi="Tahoma" w:cs="Tahoma"/>
          <w:bCs/>
        </w:rPr>
      </w:pPr>
      <w:r>
        <w:rPr>
          <w:rFonts w:ascii="Tahoma" w:hAnsi="Tahoma" w:cs="Tahoma"/>
          <w:bCs/>
        </w:rPr>
        <w:t>n</w:t>
      </w:r>
      <w:r w:rsidRPr="004E7B94">
        <w:rPr>
          <w:rFonts w:ascii="Tahoma" w:hAnsi="Tahoma" w:cs="Tahoma"/>
          <w:bCs/>
        </w:rPr>
        <w:t>iewłaściwego załadowania (przeładowania) i przewożenia ładunku lub bagażu; przy zastrzeżeniu, że nie dotyczy szkód wyrządzonych przez przedmioty przewożone w kabinie pojazdu,</w:t>
      </w:r>
    </w:p>
    <w:p w14:paraId="05B0F8BD" w14:textId="77777777" w:rsidR="00FB1663" w:rsidRPr="008A437C" w:rsidRDefault="00FB1663" w:rsidP="00FB1663">
      <w:pPr>
        <w:numPr>
          <w:ilvl w:val="1"/>
          <w:numId w:val="41"/>
        </w:numPr>
        <w:tabs>
          <w:tab w:val="clear" w:pos="1440"/>
          <w:tab w:val="num" w:pos="360"/>
        </w:tabs>
        <w:spacing w:line="360" w:lineRule="auto"/>
        <w:ind w:left="357" w:hanging="357"/>
        <w:jc w:val="both"/>
        <w:rPr>
          <w:rFonts w:ascii="Tahoma" w:hAnsi="Tahoma" w:cs="Tahoma"/>
          <w:bCs/>
        </w:rPr>
      </w:pPr>
      <w:r>
        <w:rPr>
          <w:rFonts w:ascii="Tahoma" w:hAnsi="Tahoma" w:cs="Tahoma"/>
          <w:bCs/>
        </w:rPr>
        <w:t>w</w:t>
      </w:r>
      <w:r w:rsidRPr="004E7B94">
        <w:rPr>
          <w:rFonts w:ascii="Tahoma" w:hAnsi="Tahoma" w:cs="Tahoma"/>
          <w:bCs/>
        </w:rPr>
        <w:t xml:space="preserve">szelkich wypadków i kolizji drogowych, w tym wypadnięcia z trasy, dachowania, wpadnięcia </w:t>
      </w:r>
      <w:r w:rsidRPr="004E7B94">
        <w:rPr>
          <w:rFonts w:ascii="Tahoma" w:hAnsi="Tahoma" w:cs="Tahoma"/>
          <w:bCs/>
        </w:rPr>
        <w:br/>
        <w:t xml:space="preserve">w poślizg itp. nawet, jeśli przyczyną nie było zetknięcie się pojazdu z innym pojazdem, osobą, </w:t>
      </w:r>
      <w:r w:rsidRPr="008A437C">
        <w:rPr>
          <w:rFonts w:ascii="Tahoma" w:hAnsi="Tahoma" w:cs="Tahoma"/>
          <w:bCs/>
        </w:rPr>
        <w:t>zwierzętami lub przedmiotem (np. ominięcie przeszkody);</w:t>
      </w:r>
      <w:r w:rsidRPr="008A437C">
        <w:rPr>
          <w:rFonts w:ascii="Tahoma" w:hAnsi="Tahoma" w:cs="Tahoma"/>
        </w:rPr>
        <w:t xml:space="preserve"> </w:t>
      </w:r>
    </w:p>
    <w:p w14:paraId="71432C72" w14:textId="77777777" w:rsidR="00FB1663" w:rsidRPr="008A437C" w:rsidRDefault="00FB1663" w:rsidP="00FB1663">
      <w:pPr>
        <w:numPr>
          <w:ilvl w:val="1"/>
          <w:numId w:val="41"/>
        </w:numPr>
        <w:tabs>
          <w:tab w:val="clear" w:pos="1440"/>
          <w:tab w:val="num" w:pos="360"/>
        </w:tabs>
        <w:spacing w:line="360" w:lineRule="auto"/>
        <w:ind w:left="357" w:hanging="357"/>
        <w:jc w:val="both"/>
        <w:rPr>
          <w:rFonts w:ascii="Tahoma" w:hAnsi="Tahoma" w:cs="Tahoma"/>
          <w:bCs/>
        </w:rPr>
      </w:pPr>
      <w:r w:rsidRPr="008A437C">
        <w:rPr>
          <w:rFonts w:ascii="Tahoma" w:hAnsi="Tahoma" w:cs="Tahoma"/>
        </w:rPr>
        <w:t>utracie w skutek kradzieży lub zniszczeniu kluczyków lub innych urządzeń do otwierania lub uruchamiania pojazdu; wypłata odszkodowania obejmie poniesione i udokumentowane koszty wymiany wkładek zamków oraz przekodowania modułów zabezpieczeń antykradzieżowych</w:t>
      </w:r>
      <w:r>
        <w:rPr>
          <w:rFonts w:ascii="Tahoma" w:hAnsi="Tahoma" w:cs="Tahoma"/>
        </w:rPr>
        <w:t>.</w:t>
      </w:r>
    </w:p>
    <w:p w14:paraId="390CFDB0" w14:textId="77777777" w:rsidR="00FB1663" w:rsidRPr="004E7B94" w:rsidRDefault="00FB1663" w:rsidP="00FB1663">
      <w:pPr>
        <w:spacing w:line="360" w:lineRule="auto"/>
        <w:ind w:left="357"/>
        <w:jc w:val="both"/>
        <w:rPr>
          <w:rFonts w:ascii="Tahoma" w:hAnsi="Tahoma" w:cs="Tahoma"/>
          <w:bCs/>
        </w:rPr>
      </w:pPr>
    </w:p>
    <w:p w14:paraId="426D0E8C" w14:textId="77777777" w:rsidR="00FB1663" w:rsidRPr="004E7B94" w:rsidRDefault="00FB1663" w:rsidP="00FB1663">
      <w:pPr>
        <w:spacing w:line="360" w:lineRule="auto"/>
        <w:rPr>
          <w:rFonts w:ascii="Tahoma" w:hAnsi="Tahoma" w:cs="Tahoma"/>
        </w:rPr>
      </w:pPr>
    </w:p>
    <w:p w14:paraId="6CD3E0E1" w14:textId="77777777" w:rsidR="00FB1663" w:rsidRPr="004E7B94" w:rsidRDefault="00FB1663" w:rsidP="00FB1663">
      <w:pPr>
        <w:spacing w:line="360" w:lineRule="auto"/>
        <w:rPr>
          <w:rFonts w:ascii="Tahoma" w:hAnsi="Tahoma" w:cs="Tahoma"/>
          <w:b/>
          <w:bCs/>
        </w:rPr>
      </w:pPr>
      <w:r w:rsidRPr="004E7B94">
        <w:rPr>
          <w:rFonts w:ascii="Tahoma" w:hAnsi="Tahoma" w:cs="Tahoma"/>
          <w:b/>
        </w:rPr>
        <w:t>VI.2.4.</w:t>
      </w:r>
      <w:r w:rsidRPr="004E7B94">
        <w:rPr>
          <w:rFonts w:ascii="Tahoma" w:hAnsi="Tahoma" w:cs="Tahoma"/>
        </w:rPr>
        <w:t xml:space="preserve"> </w:t>
      </w:r>
      <w:r w:rsidRPr="004E7B94">
        <w:rPr>
          <w:rFonts w:ascii="Tahoma" w:hAnsi="Tahoma" w:cs="Tahoma"/>
          <w:b/>
          <w:bCs/>
        </w:rPr>
        <w:t>Warunki szczególne</w:t>
      </w:r>
      <w:r w:rsidRPr="008B6A01">
        <w:rPr>
          <w:rFonts w:ascii="Tahoma" w:hAnsi="Tahoma" w:cs="Tahoma"/>
          <w:b/>
          <w:bCs/>
        </w:rPr>
        <w:t xml:space="preserve"> </w:t>
      </w:r>
      <w:r>
        <w:rPr>
          <w:rFonts w:ascii="Tahoma" w:hAnsi="Tahoma" w:cs="Tahoma"/>
          <w:b/>
          <w:bCs/>
        </w:rPr>
        <w:t>umowy ubezpieczenia</w:t>
      </w:r>
    </w:p>
    <w:p w14:paraId="176717A5" w14:textId="77777777" w:rsidR="00FB1663" w:rsidRPr="004E7B94" w:rsidRDefault="00FB1663" w:rsidP="00FB1663">
      <w:pPr>
        <w:numPr>
          <w:ilvl w:val="0"/>
          <w:numId w:val="59"/>
        </w:numPr>
        <w:spacing w:line="360" w:lineRule="auto"/>
        <w:rPr>
          <w:rFonts w:ascii="Tahoma" w:hAnsi="Tahoma" w:cs="Tahoma"/>
          <w:bCs/>
        </w:rPr>
      </w:pPr>
      <w:r>
        <w:rPr>
          <w:rFonts w:ascii="Tahoma" w:hAnsi="Tahoma" w:cs="Tahoma"/>
          <w:bCs/>
        </w:rPr>
        <w:t>O</w:t>
      </w:r>
      <w:r w:rsidRPr="004E7B94">
        <w:rPr>
          <w:rFonts w:ascii="Tahoma" w:hAnsi="Tahoma" w:cs="Tahoma"/>
          <w:bCs/>
        </w:rPr>
        <w:t>chrona ubezpieczeniowa funkcjonuje w odniesieniu do szkód częściowych i całkowitych, szkód casco jak i szkód kradzieżowych;</w:t>
      </w:r>
    </w:p>
    <w:p w14:paraId="6902CAD0" w14:textId="77777777" w:rsidR="00FB1663" w:rsidRPr="004E7B94" w:rsidRDefault="00FB1663" w:rsidP="00FB1663">
      <w:pPr>
        <w:numPr>
          <w:ilvl w:val="0"/>
          <w:numId w:val="59"/>
        </w:numPr>
        <w:spacing w:line="360" w:lineRule="auto"/>
        <w:rPr>
          <w:rFonts w:ascii="Tahoma" w:hAnsi="Tahoma" w:cs="Tahoma"/>
          <w:bCs/>
        </w:rPr>
      </w:pPr>
      <w:r w:rsidRPr="004E7B94">
        <w:rPr>
          <w:rFonts w:ascii="Tahoma" w:hAnsi="Tahoma" w:cs="Tahoma"/>
          <w:bCs/>
        </w:rPr>
        <w:t>Ubezpieczyciel odpowiada również za szkody powstałe podczas naprawy, konserwacji itp. lub po przekazaniu pojazdu osobom trzecim w celu wykonania ww. prac;</w:t>
      </w:r>
    </w:p>
    <w:p w14:paraId="2B2B7E68" w14:textId="77777777" w:rsidR="00FB1663" w:rsidRPr="004E7B94" w:rsidRDefault="00FB1663" w:rsidP="00FB1663">
      <w:pPr>
        <w:numPr>
          <w:ilvl w:val="0"/>
          <w:numId w:val="59"/>
        </w:numPr>
        <w:spacing w:line="360" w:lineRule="auto"/>
        <w:jc w:val="both"/>
        <w:rPr>
          <w:rFonts w:ascii="Tahoma" w:hAnsi="Tahoma" w:cs="Tahoma"/>
          <w:bCs/>
        </w:rPr>
      </w:pPr>
      <w:r w:rsidRPr="004E7B94">
        <w:rPr>
          <w:rFonts w:ascii="Tahoma" w:hAnsi="Tahoma" w:cs="Tahoma"/>
          <w:bCs/>
        </w:rPr>
        <w:t xml:space="preserve">Wyposażenie dodatkowe pojazdu (w tym m.in. zestawy głośno mówiące, radioodtwarzacze, napisy reklamowe na karoserii pojazdów i inne składowe wyposażenia) objęte są ochroną </w:t>
      </w:r>
      <w:r>
        <w:rPr>
          <w:rFonts w:ascii="Tahoma" w:hAnsi="Tahoma" w:cs="Tahoma"/>
          <w:bCs/>
        </w:rPr>
        <w:t xml:space="preserve">na wartość fakturową </w:t>
      </w:r>
      <w:r w:rsidRPr="004E7B94">
        <w:rPr>
          <w:rFonts w:ascii="Tahoma" w:hAnsi="Tahoma" w:cs="Tahoma"/>
          <w:bCs/>
        </w:rPr>
        <w:t>po dodaniu ich wartości do sumy ubezpieczenia pojazdu ze stawką jak dla pojazdu;</w:t>
      </w:r>
    </w:p>
    <w:p w14:paraId="3E9D2463" w14:textId="77777777" w:rsidR="00FB1663" w:rsidRDefault="00FB1663" w:rsidP="00FB1663">
      <w:pPr>
        <w:numPr>
          <w:ilvl w:val="0"/>
          <w:numId w:val="59"/>
        </w:numPr>
        <w:spacing w:line="360" w:lineRule="auto"/>
        <w:rPr>
          <w:rFonts w:ascii="Tahoma" w:hAnsi="Tahoma" w:cs="Tahoma"/>
          <w:bCs/>
        </w:rPr>
      </w:pPr>
      <w:r w:rsidRPr="00C67423">
        <w:rPr>
          <w:rFonts w:ascii="Tahoma" w:hAnsi="Tahoma" w:cs="Tahoma"/>
          <w:bCs/>
        </w:rPr>
        <w:t>Nie obowiązują stosowane standardowo przez Wykonawcę ograniczenia, udziały własne bądź inne redukcje odszkodowania w przypadku następujących przyczyn szkód:</w:t>
      </w:r>
    </w:p>
    <w:p w14:paraId="2D89C42E" w14:textId="77777777" w:rsidR="00FB1663" w:rsidRPr="000A2395" w:rsidRDefault="00FB1663" w:rsidP="00FB1663">
      <w:pPr>
        <w:pStyle w:val="Akapitzlist"/>
        <w:numPr>
          <w:ilvl w:val="0"/>
          <w:numId w:val="94"/>
        </w:numPr>
        <w:spacing w:after="0" w:line="360" w:lineRule="auto"/>
        <w:rPr>
          <w:rFonts w:ascii="Tahoma" w:hAnsi="Tahoma" w:cs="Tahoma"/>
          <w:bCs/>
        </w:rPr>
      </w:pPr>
      <w:r w:rsidRPr="000A2395">
        <w:rPr>
          <w:rFonts w:ascii="Tahoma" w:hAnsi="Tahoma" w:cs="Tahoma"/>
          <w:bCs/>
        </w:rPr>
        <w:t>prędkość, z jaką poruszał się dany pojazd w chwili zaistnienia szkody;</w:t>
      </w:r>
    </w:p>
    <w:p w14:paraId="1937E6DD" w14:textId="77777777" w:rsidR="00FB1663" w:rsidRPr="00C67423" w:rsidRDefault="00FB1663" w:rsidP="00FB1663">
      <w:pPr>
        <w:numPr>
          <w:ilvl w:val="0"/>
          <w:numId w:val="94"/>
        </w:numPr>
        <w:spacing w:line="360" w:lineRule="auto"/>
        <w:rPr>
          <w:rFonts w:ascii="Tahoma" w:hAnsi="Tahoma" w:cs="Tahoma"/>
          <w:bCs/>
        </w:rPr>
      </w:pPr>
      <w:r w:rsidRPr="00C67423">
        <w:rPr>
          <w:rFonts w:ascii="Tahoma" w:hAnsi="Tahoma" w:cs="Tahoma"/>
          <w:bCs/>
        </w:rPr>
        <w:t>nierówność lub zła nawierzchnia drogi;</w:t>
      </w:r>
    </w:p>
    <w:p w14:paraId="10A07113" w14:textId="77777777" w:rsidR="00FB1663" w:rsidRPr="00C67423" w:rsidRDefault="00FB1663" w:rsidP="00FB1663">
      <w:pPr>
        <w:numPr>
          <w:ilvl w:val="0"/>
          <w:numId w:val="94"/>
        </w:numPr>
        <w:spacing w:line="360" w:lineRule="auto"/>
        <w:rPr>
          <w:rFonts w:ascii="Tahoma" w:hAnsi="Tahoma" w:cs="Tahoma"/>
          <w:bCs/>
        </w:rPr>
      </w:pPr>
      <w:r w:rsidRPr="00C67423">
        <w:rPr>
          <w:rFonts w:ascii="Tahoma" w:hAnsi="Tahoma" w:cs="Tahoma"/>
          <w:bCs/>
        </w:rPr>
        <w:t>niezastosowanie się do przepisów kodeksu drogowego (tj. niedopełnienie obowiązkó</w:t>
      </w:r>
      <w:r>
        <w:rPr>
          <w:rFonts w:ascii="Tahoma" w:hAnsi="Tahoma" w:cs="Tahoma"/>
          <w:bCs/>
        </w:rPr>
        <w:t xml:space="preserve">w </w:t>
      </w:r>
      <w:r w:rsidRPr="00C67423">
        <w:rPr>
          <w:rFonts w:ascii="Tahoma" w:hAnsi="Tahoma" w:cs="Tahoma"/>
          <w:bCs/>
        </w:rPr>
        <w:t>wynikających z sygnałów, znaków drogowych, przepisów dotyczących bezwzględnego zatrzymania pojazdu, zakazu ruchu lub wjazdu, zakazu zatrzymania, zakazu wyprzedzania itp.) z zastrzeżeniem postanowień Klauzuli rażącego niedbalstwa - warunek fakultatywny;</w:t>
      </w:r>
    </w:p>
    <w:p w14:paraId="761E8FA2" w14:textId="77777777" w:rsidR="00FB1663" w:rsidRPr="00C67423" w:rsidRDefault="00FB1663" w:rsidP="00FB1663">
      <w:pPr>
        <w:numPr>
          <w:ilvl w:val="0"/>
          <w:numId w:val="94"/>
        </w:numPr>
        <w:spacing w:line="360" w:lineRule="auto"/>
        <w:jc w:val="both"/>
        <w:rPr>
          <w:rFonts w:ascii="Tahoma" w:hAnsi="Tahoma" w:cs="Tahoma"/>
          <w:bCs/>
        </w:rPr>
      </w:pPr>
      <w:r w:rsidRPr="00C67423">
        <w:rPr>
          <w:rFonts w:ascii="Tahoma" w:hAnsi="Tahoma" w:cs="Tahoma"/>
          <w:bCs/>
        </w:rPr>
        <w:t xml:space="preserve">brak ważnego badania technicznego lub odpowiedniej adnotacji w dowodzie rejestracyjnym, o ile stan techniczny pojazdu nie przyczynił się do powstania szkody, </w:t>
      </w:r>
      <w:r>
        <w:rPr>
          <w:rFonts w:ascii="Tahoma" w:hAnsi="Tahoma" w:cs="Tahoma"/>
          <w:bCs/>
        </w:rPr>
        <w:br/>
      </w:r>
      <w:r w:rsidRPr="00C67423">
        <w:rPr>
          <w:rFonts w:ascii="Tahoma" w:hAnsi="Tahoma" w:cs="Tahoma"/>
          <w:bCs/>
        </w:rPr>
        <w:t>z zastrzeżeniem  braku odnowienia badania technicznego nie dłużej niż 30 dni po terminie wznowienia (Klauzula badań technicznych);</w:t>
      </w:r>
    </w:p>
    <w:p w14:paraId="0D7940BA" w14:textId="77777777" w:rsidR="00FB1663" w:rsidRPr="00320A54" w:rsidRDefault="00FB1663" w:rsidP="00FB1663">
      <w:pPr>
        <w:numPr>
          <w:ilvl w:val="0"/>
          <w:numId w:val="94"/>
        </w:numPr>
        <w:spacing w:line="360" w:lineRule="auto"/>
        <w:jc w:val="both"/>
        <w:rPr>
          <w:rFonts w:ascii="Tahoma" w:hAnsi="Tahoma" w:cs="Tahoma"/>
          <w:bCs/>
        </w:rPr>
      </w:pPr>
      <w:r w:rsidRPr="00C67423">
        <w:rPr>
          <w:rFonts w:ascii="Tahoma" w:hAnsi="Tahoma" w:cs="Tahoma"/>
          <w:bCs/>
        </w:rPr>
        <w:t xml:space="preserve">brak podczas kierowania pojazdem przez kierowcę ważnego dokumentu uprawniającego do kierowania pojazdem, o ile nie miało to wpływu na wystąpienie lub zwiększenie szkody, </w:t>
      </w:r>
      <w:r>
        <w:rPr>
          <w:rFonts w:ascii="Tahoma" w:hAnsi="Tahoma" w:cs="Tahoma"/>
          <w:bCs/>
        </w:rPr>
        <w:br/>
      </w:r>
      <w:r w:rsidRPr="00C67423">
        <w:rPr>
          <w:rFonts w:ascii="Tahoma" w:hAnsi="Tahoma" w:cs="Tahoma"/>
          <w:bCs/>
        </w:rPr>
        <w:t xml:space="preserve">z zastrzeżeniem, że kierujący posiadał wcześniej uprawnienia do kierowania pojazdem, a ich ważność skończyła się nie więcej niż 30 dni przed datą spowodowania szkody,  </w:t>
      </w:r>
    </w:p>
    <w:p w14:paraId="7FB4D13F" w14:textId="77777777" w:rsidR="00FB1663" w:rsidRPr="00320A54" w:rsidRDefault="00FB1663" w:rsidP="00FB1663">
      <w:pPr>
        <w:numPr>
          <w:ilvl w:val="0"/>
          <w:numId w:val="94"/>
        </w:numPr>
        <w:spacing w:line="360" w:lineRule="auto"/>
        <w:jc w:val="both"/>
        <w:rPr>
          <w:rFonts w:ascii="Tahoma" w:hAnsi="Tahoma" w:cs="Tahoma"/>
          <w:bCs/>
        </w:rPr>
      </w:pPr>
      <w:r w:rsidRPr="00C67423">
        <w:rPr>
          <w:rFonts w:ascii="Tahoma" w:hAnsi="Tahoma" w:cs="Tahoma"/>
          <w:bCs/>
        </w:rPr>
        <w:t>niedopełnienie przez Zamawiającego lub kierującego pojazdem obowiązków związanych z powstaniem szkody, o ile nie miało to wpływu na ustale</w:t>
      </w:r>
      <w:r w:rsidRPr="00320A54">
        <w:rPr>
          <w:rFonts w:ascii="Tahoma" w:hAnsi="Tahoma" w:cs="Tahoma"/>
          <w:bCs/>
        </w:rPr>
        <w:t>nie odpowiedzialności Wykonawcy lub zwiększenie rozmiarów szkody.</w:t>
      </w:r>
    </w:p>
    <w:p w14:paraId="56CC4822" w14:textId="77777777" w:rsidR="00FB1663" w:rsidRPr="000A2395" w:rsidRDefault="00FB1663" w:rsidP="00FB1663">
      <w:pPr>
        <w:pStyle w:val="Akapitzlist"/>
        <w:numPr>
          <w:ilvl w:val="0"/>
          <w:numId w:val="59"/>
        </w:numPr>
        <w:spacing w:after="0" w:line="360" w:lineRule="auto"/>
        <w:jc w:val="both"/>
        <w:rPr>
          <w:rFonts w:ascii="Tahoma" w:hAnsi="Tahoma" w:cs="Tahoma"/>
          <w:bCs/>
          <w:sz w:val="20"/>
          <w:szCs w:val="20"/>
        </w:rPr>
      </w:pPr>
      <w:r w:rsidRPr="000A2395">
        <w:rPr>
          <w:rFonts w:ascii="Tahoma" w:hAnsi="Tahoma" w:cs="Tahoma"/>
          <w:bCs/>
          <w:sz w:val="20"/>
          <w:szCs w:val="20"/>
        </w:rPr>
        <w:t>W przypadku szkody powstałej w wyniku rozboju, rabunku, kradzieży zuchwałej Wykonawca odstąpi od obowiązku złożenia przez Zamawiającego dowodu rejestracyjnego i kluczyków do pojazdu, jeżeli zaginięcie ich zostało zgłoszone Policji w związku z przedmiotem zdarzeniem.</w:t>
      </w:r>
    </w:p>
    <w:p w14:paraId="75F83011" w14:textId="77777777" w:rsidR="00FB1663" w:rsidRPr="000A2395" w:rsidRDefault="00FB1663" w:rsidP="00FB1663">
      <w:pPr>
        <w:numPr>
          <w:ilvl w:val="0"/>
          <w:numId w:val="59"/>
        </w:numPr>
        <w:spacing w:line="360" w:lineRule="auto"/>
        <w:jc w:val="both"/>
        <w:rPr>
          <w:rFonts w:ascii="Tahoma" w:hAnsi="Tahoma" w:cs="Tahoma"/>
          <w:bCs/>
        </w:rPr>
      </w:pPr>
      <w:r w:rsidRPr="000A2395">
        <w:rPr>
          <w:rFonts w:ascii="Tahoma" w:hAnsi="Tahoma" w:cs="Tahoma"/>
          <w:bCs/>
        </w:rPr>
        <w:t>Włączenie do ubezpieczenia pojazdów bez względu na wiek.</w:t>
      </w:r>
    </w:p>
    <w:p w14:paraId="4D58F5B6" w14:textId="77777777" w:rsidR="00FB1663" w:rsidRPr="000A2395" w:rsidRDefault="00FB1663" w:rsidP="00FB1663">
      <w:pPr>
        <w:numPr>
          <w:ilvl w:val="0"/>
          <w:numId w:val="59"/>
        </w:numPr>
        <w:spacing w:line="360" w:lineRule="auto"/>
        <w:jc w:val="both"/>
        <w:rPr>
          <w:rFonts w:ascii="Tahoma" w:hAnsi="Tahoma" w:cs="Tahoma"/>
          <w:bCs/>
        </w:rPr>
      </w:pPr>
      <w:r w:rsidRPr="000A2395">
        <w:rPr>
          <w:rFonts w:ascii="Tahoma" w:hAnsi="Tahoma" w:cs="Tahoma"/>
          <w:bCs/>
        </w:rPr>
        <w:t>Nie obowiązują stosowane standardowo przez Wykonawcę ograniczenia, udziały własne bądź inne redukcje odszkodowania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 a także ewentualne ograniczenia lub wyłączenia odpowiedzialności Wykonawcy odnoszące się do wieku kierującego pojazdem.</w:t>
      </w:r>
    </w:p>
    <w:p w14:paraId="68D71291" w14:textId="77777777" w:rsidR="00FB1663" w:rsidRPr="000A2395" w:rsidRDefault="00FB1663" w:rsidP="00FB1663">
      <w:pPr>
        <w:spacing w:line="360" w:lineRule="auto"/>
        <w:rPr>
          <w:rFonts w:ascii="Tahoma" w:hAnsi="Tahoma" w:cs="Tahoma"/>
          <w:bCs/>
        </w:rPr>
      </w:pPr>
    </w:p>
    <w:p w14:paraId="1DF04182" w14:textId="77777777" w:rsidR="00FB1663" w:rsidRPr="004E7B94" w:rsidRDefault="00FB1663" w:rsidP="00FB1663">
      <w:pPr>
        <w:spacing w:line="360" w:lineRule="auto"/>
        <w:ind w:right="72"/>
        <w:jc w:val="both"/>
        <w:rPr>
          <w:rFonts w:ascii="Tahoma" w:hAnsi="Tahoma" w:cs="Tahoma"/>
        </w:rPr>
      </w:pPr>
      <w:r w:rsidRPr="004E7B94">
        <w:rPr>
          <w:rFonts w:ascii="Tahoma" w:hAnsi="Tahoma" w:cs="Tahoma"/>
          <w:b/>
        </w:rPr>
        <w:t>VI.2.5.</w:t>
      </w:r>
      <w:r w:rsidRPr="004E7B94">
        <w:rPr>
          <w:rFonts w:ascii="Tahoma" w:hAnsi="Tahoma" w:cs="Tahoma"/>
        </w:rPr>
        <w:t xml:space="preserve"> </w:t>
      </w:r>
      <w:r w:rsidRPr="004E7B94">
        <w:rPr>
          <w:rFonts w:ascii="Tahoma" w:hAnsi="Tahoma" w:cs="Tahoma"/>
          <w:b/>
        </w:rPr>
        <w:t>Suma ubezpieczenia</w:t>
      </w:r>
    </w:p>
    <w:p w14:paraId="250DE33B" w14:textId="77777777" w:rsidR="00FB1663" w:rsidRPr="004E7B94" w:rsidRDefault="00FB1663" w:rsidP="00FB1663">
      <w:pPr>
        <w:numPr>
          <w:ilvl w:val="2"/>
          <w:numId w:val="41"/>
        </w:numPr>
        <w:tabs>
          <w:tab w:val="clear" w:pos="567"/>
          <w:tab w:val="num" w:pos="540"/>
        </w:tabs>
        <w:spacing w:line="360" w:lineRule="auto"/>
        <w:ind w:left="993" w:hanging="426"/>
        <w:jc w:val="both"/>
        <w:rPr>
          <w:rFonts w:ascii="Tahoma" w:hAnsi="Tahoma" w:cs="Tahoma"/>
        </w:rPr>
      </w:pPr>
      <w:r w:rsidRPr="004E7B94">
        <w:rPr>
          <w:rFonts w:ascii="Tahoma" w:hAnsi="Tahoma" w:cs="Tahoma"/>
        </w:rPr>
        <w:t>dla fabrycznie nowych pojazdów, przez okres do 6 (sześciu) miesięcy od daty  wystawienia faktury – suma ubezpieczenia ustalana będzie na podstawie faktury zakupu, bez podatku VAT podlegającego odliczeniu. Suma ubezpieczenia może zostać podwyższona o wartość wyposażenia dodatkowego.</w:t>
      </w:r>
    </w:p>
    <w:p w14:paraId="20D32175" w14:textId="77777777" w:rsidR="00FB1663" w:rsidRDefault="00FB1663" w:rsidP="00FB1663">
      <w:pPr>
        <w:numPr>
          <w:ilvl w:val="2"/>
          <w:numId w:val="41"/>
        </w:numPr>
        <w:tabs>
          <w:tab w:val="num" w:pos="993"/>
        </w:tabs>
        <w:spacing w:before="60" w:line="360" w:lineRule="auto"/>
        <w:ind w:left="993" w:hanging="425"/>
        <w:jc w:val="both"/>
        <w:rPr>
          <w:rFonts w:ascii="Tahoma" w:hAnsi="Tahoma" w:cs="Tahoma"/>
        </w:rPr>
      </w:pPr>
      <w:r w:rsidRPr="004E7B94">
        <w:rPr>
          <w:rFonts w:ascii="Tahoma" w:hAnsi="Tahoma" w:cs="Tahoma"/>
        </w:rPr>
        <w:t>dla pojazdów używanych suma ubezpieczenia określona na podstawie katalogów INFO-EXPERT lub EUROTAX</w:t>
      </w:r>
      <w:r>
        <w:rPr>
          <w:rFonts w:ascii="Tahoma" w:hAnsi="Tahoma" w:cs="Tahoma"/>
        </w:rPr>
        <w:t>;</w:t>
      </w:r>
    </w:p>
    <w:p w14:paraId="5EB742DE" w14:textId="77777777" w:rsidR="00FB1663" w:rsidRPr="00BF7533" w:rsidRDefault="00FB1663" w:rsidP="00FB1663">
      <w:pPr>
        <w:numPr>
          <w:ilvl w:val="2"/>
          <w:numId w:val="41"/>
        </w:numPr>
        <w:tabs>
          <w:tab w:val="clear" w:pos="567"/>
        </w:tabs>
        <w:spacing w:before="60" w:line="360" w:lineRule="auto"/>
        <w:ind w:left="993" w:hanging="426"/>
        <w:jc w:val="both"/>
        <w:rPr>
          <w:rFonts w:ascii="Tahoma" w:hAnsi="Tahoma" w:cs="Tahoma"/>
        </w:rPr>
      </w:pPr>
      <w:r w:rsidRPr="000A2395">
        <w:rPr>
          <w:rFonts w:ascii="Tahoma" w:hAnsi="Tahoma" w:cs="Tahoma"/>
        </w:rPr>
        <w:t>w przypadku braku możliwości określenia sumy ubezpieczenia według wyżej wskazanych katalogów (dotyczy w szczególności pojazdów specjalnych oraz niestandardowych), suma ubezpieczenia ustalona zostanie szacunkowo, metodą spadkową (określony spadek procentowy w stosunku do roku ubiegłego), bądź porównawczą (zostanie wyceniona przez uprawnionego rzeczoznawcę), a wybór metody należy do Zamawiającego;</w:t>
      </w:r>
    </w:p>
    <w:p w14:paraId="378D35C9" w14:textId="77777777" w:rsidR="00FB1663" w:rsidRPr="004E7B94" w:rsidRDefault="00FB1663" w:rsidP="00FB1663">
      <w:pPr>
        <w:tabs>
          <w:tab w:val="num" w:pos="993"/>
        </w:tabs>
        <w:spacing w:before="60" w:line="360" w:lineRule="auto"/>
        <w:ind w:left="993"/>
        <w:jc w:val="both"/>
        <w:rPr>
          <w:rFonts w:ascii="Tahoma" w:hAnsi="Tahoma" w:cs="Tahoma"/>
        </w:rPr>
      </w:pPr>
    </w:p>
    <w:p w14:paraId="3F553284" w14:textId="77777777" w:rsidR="00FB1663" w:rsidRPr="004E7B94" w:rsidRDefault="00FB1663" w:rsidP="00FB1663">
      <w:pPr>
        <w:numPr>
          <w:ilvl w:val="2"/>
          <w:numId w:val="41"/>
        </w:numPr>
        <w:tabs>
          <w:tab w:val="num" w:pos="993"/>
        </w:tabs>
        <w:spacing w:before="60" w:line="360" w:lineRule="auto"/>
        <w:ind w:left="993" w:hanging="425"/>
        <w:jc w:val="both"/>
        <w:rPr>
          <w:rFonts w:ascii="Tahoma" w:hAnsi="Tahoma" w:cs="Tahoma"/>
        </w:rPr>
      </w:pPr>
      <w:r w:rsidRPr="004E7B94">
        <w:rPr>
          <w:rFonts w:ascii="Tahoma" w:hAnsi="Tahoma" w:cs="Tahoma"/>
        </w:rPr>
        <w:t>Ubezpieczyciel uznaje sumy ubezpieczenia podane przez Zamawiającego i nie będzie podnosił z tego tytułu zarzutów w postaci niedoubezpieczenia lub nadubezpieczenia.</w:t>
      </w:r>
    </w:p>
    <w:p w14:paraId="427FCB45" w14:textId="77777777" w:rsidR="00FB1663" w:rsidRPr="004E7B94" w:rsidRDefault="00FB1663" w:rsidP="00FB1663">
      <w:pPr>
        <w:numPr>
          <w:ilvl w:val="2"/>
          <w:numId w:val="41"/>
        </w:numPr>
        <w:tabs>
          <w:tab w:val="num" w:pos="993"/>
        </w:tabs>
        <w:spacing w:before="60" w:line="360" w:lineRule="auto"/>
        <w:ind w:left="993" w:hanging="425"/>
        <w:jc w:val="both"/>
        <w:rPr>
          <w:rFonts w:ascii="Tahoma" w:hAnsi="Tahoma" w:cs="Tahoma"/>
        </w:rPr>
      </w:pPr>
      <w:r w:rsidRPr="004E7B94">
        <w:rPr>
          <w:rFonts w:ascii="Tahoma" w:hAnsi="Tahoma" w:cs="Tahoma"/>
        </w:rPr>
        <w:t>w  każdym przypadku dodatkowe wyposażenie pojazdu w postaci:</w:t>
      </w:r>
    </w:p>
    <w:p w14:paraId="3BA5DD53" w14:textId="77777777" w:rsidR="00FB1663" w:rsidRPr="004E7B94" w:rsidRDefault="00FB1663" w:rsidP="00FB1663">
      <w:pPr>
        <w:numPr>
          <w:ilvl w:val="3"/>
          <w:numId w:val="41"/>
        </w:numPr>
        <w:tabs>
          <w:tab w:val="clear" w:pos="880"/>
          <w:tab w:val="num" w:pos="1080"/>
          <w:tab w:val="num" w:pos="1418"/>
          <w:tab w:val="num" w:pos="3225"/>
        </w:tabs>
        <w:spacing w:before="60" w:line="360" w:lineRule="auto"/>
        <w:ind w:left="1418" w:hanging="425"/>
        <w:jc w:val="both"/>
        <w:rPr>
          <w:rFonts w:ascii="Tahoma" w:hAnsi="Tahoma" w:cs="Tahoma"/>
        </w:rPr>
      </w:pPr>
      <w:r w:rsidRPr="004E7B94">
        <w:rPr>
          <w:rFonts w:ascii="Tahoma" w:hAnsi="Tahoma" w:cs="Tahoma"/>
        </w:rPr>
        <w:t>radioodbiorników, bagażników zewnętrznych, napisów i naklejek reklamowych itp. (standardowe wyposażenie dodatkowe),</w:t>
      </w:r>
    </w:p>
    <w:p w14:paraId="65288906" w14:textId="77777777" w:rsidR="00FB1663" w:rsidRPr="004E7B94" w:rsidRDefault="00FB1663" w:rsidP="00FB1663">
      <w:pPr>
        <w:numPr>
          <w:ilvl w:val="3"/>
          <w:numId w:val="41"/>
        </w:numPr>
        <w:tabs>
          <w:tab w:val="clear" w:pos="880"/>
          <w:tab w:val="num" w:pos="1080"/>
          <w:tab w:val="num" w:pos="1418"/>
          <w:tab w:val="num" w:pos="3225"/>
        </w:tabs>
        <w:spacing w:before="60" w:line="360" w:lineRule="auto"/>
        <w:ind w:left="1418" w:hanging="425"/>
        <w:jc w:val="both"/>
        <w:rPr>
          <w:rFonts w:ascii="Tahoma" w:hAnsi="Tahoma" w:cs="Tahoma"/>
        </w:rPr>
      </w:pPr>
      <w:r w:rsidRPr="004E7B94">
        <w:rPr>
          <w:rFonts w:ascii="Tahoma" w:hAnsi="Tahoma" w:cs="Tahoma"/>
        </w:rPr>
        <w:t>telefonów, zestawów głośnomówiących,</w:t>
      </w:r>
    </w:p>
    <w:p w14:paraId="5F1D9D25" w14:textId="77777777" w:rsidR="00FB1663" w:rsidRPr="004E7B94" w:rsidRDefault="00FB1663" w:rsidP="00FB1663">
      <w:pPr>
        <w:tabs>
          <w:tab w:val="num" w:pos="567"/>
        </w:tabs>
        <w:spacing w:before="60" w:line="360" w:lineRule="auto"/>
        <w:ind w:left="567" w:hanging="567"/>
        <w:jc w:val="both"/>
        <w:rPr>
          <w:rFonts w:ascii="Tahoma" w:hAnsi="Tahoma" w:cs="Tahoma"/>
        </w:rPr>
      </w:pPr>
      <w:r w:rsidRPr="004E7B94">
        <w:rPr>
          <w:rFonts w:ascii="Tahoma" w:hAnsi="Tahoma" w:cs="Tahoma"/>
        </w:rPr>
        <w:t xml:space="preserve">      </w:t>
      </w:r>
      <w:r w:rsidRPr="004E7B94">
        <w:rPr>
          <w:rFonts w:ascii="Tahoma" w:hAnsi="Tahoma" w:cs="Tahoma"/>
        </w:rPr>
        <w:tab/>
      </w:r>
      <w:r w:rsidRPr="004E7B94">
        <w:rPr>
          <w:rFonts w:ascii="Tahoma" w:hAnsi="Tahoma" w:cs="Tahoma"/>
        </w:rPr>
        <w:tab/>
        <w:t xml:space="preserve">    ubezpieczone jest razem z pojazdem, a jego wartość zawarta jest w sumie ubezpieczenia.</w:t>
      </w:r>
    </w:p>
    <w:p w14:paraId="0E2278D9" w14:textId="77777777" w:rsidR="00FB1663" w:rsidRPr="004E7B94" w:rsidRDefault="00FB1663" w:rsidP="00FB1663">
      <w:pPr>
        <w:numPr>
          <w:ilvl w:val="2"/>
          <w:numId w:val="41"/>
        </w:numPr>
        <w:tabs>
          <w:tab w:val="clear" w:pos="567"/>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Suma ubezpieczenia nie będzie ulegała redukcji po wypłacie odszkodowania.</w:t>
      </w:r>
    </w:p>
    <w:p w14:paraId="5B82DF97" w14:textId="77777777" w:rsidR="00FB1663" w:rsidRPr="004E7B94" w:rsidRDefault="00FB1663" w:rsidP="00FB1663">
      <w:pPr>
        <w:numPr>
          <w:ilvl w:val="2"/>
          <w:numId w:val="41"/>
        </w:numPr>
        <w:tabs>
          <w:tab w:val="clear" w:pos="567"/>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4E7B94">
        <w:rPr>
          <w:rFonts w:ascii="Tahoma" w:hAnsi="Tahoma" w:cs="Tahoma"/>
        </w:rPr>
        <w:t>Suma ubezpieczenia obejmuje wartość wyposażenia dodatkowego</w:t>
      </w:r>
      <w:r w:rsidRPr="008F2262">
        <w:rPr>
          <w:rFonts w:ascii="Tahoma" w:hAnsi="Tahoma" w:cs="Tahoma"/>
        </w:rPr>
        <w:t xml:space="preserve"> </w:t>
      </w:r>
      <w:r>
        <w:rPr>
          <w:rFonts w:ascii="Tahoma" w:hAnsi="Tahoma" w:cs="Tahoma"/>
        </w:rPr>
        <w:t>na kwotę odpowiadającą wartości fakturowej tego wyposażenia,</w:t>
      </w:r>
    </w:p>
    <w:p w14:paraId="46C89DFD" w14:textId="611AAB8B" w:rsidR="00FB1663" w:rsidRPr="004E7B94" w:rsidRDefault="00FB1663" w:rsidP="00FB1663">
      <w:pPr>
        <w:numPr>
          <w:ilvl w:val="2"/>
          <w:numId w:val="41"/>
        </w:numPr>
        <w:tabs>
          <w:tab w:val="clear" w:pos="567"/>
          <w:tab w:val="num" w:pos="284"/>
          <w:tab w:val="num" w:pos="993"/>
        </w:tabs>
        <w:overflowPunct w:val="0"/>
        <w:autoSpaceDE w:val="0"/>
        <w:autoSpaceDN w:val="0"/>
        <w:adjustRightInd w:val="0"/>
        <w:spacing w:line="360" w:lineRule="auto"/>
        <w:ind w:left="993" w:hanging="426"/>
        <w:jc w:val="both"/>
        <w:textAlignment w:val="baseline"/>
        <w:rPr>
          <w:rFonts w:ascii="Tahoma" w:hAnsi="Tahoma" w:cs="Tahoma"/>
        </w:rPr>
      </w:pPr>
      <w:r w:rsidRPr="008A437C">
        <w:rPr>
          <w:rFonts w:ascii="Tahoma" w:hAnsi="Tahoma" w:cs="Tahoma"/>
          <w:u w:val="single"/>
        </w:rPr>
        <w:t>Sumy ubezpieczenia ulegną aktualizacji przed zawarciem polisy rocznej</w:t>
      </w:r>
      <w:r w:rsidRPr="004E7B94">
        <w:rPr>
          <w:rFonts w:ascii="Tahoma" w:hAnsi="Tahoma" w:cs="Tahoma"/>
        </w:rPr>
        <w:t xml:space="preserve"> do wartości rynkowej (zastosowanie do wyliczenia składki przy zweryfikowanej sumie ubezpieczenia będzie mieć stawka podana w Formularzu Ofertowym, którego wzór stanowi </w:t>
      </w:r>
      <w:r w:rsidRPr="00A703A9">
        <w:rPr>
          <w:rFonts w:ascii="Tahoma" w:hAnsi="Tahoma" w:cs="Tahoma"/>
          <w:bCs/>
        </w:rPr>
        <w:t xml:space="preserve">Załącznik nr </w:t>
      </w:r>
      <w:r w:rsidR="00A703A9">
        <w:rPr>
          <w:rFonts w:ascii="Tahoma" w:hAnsi="Tahoma" w:cs="Tahoma"/>
          <w:bCs/>
        </w:rPr>
        <w:t>2</w:t>
      </w:r>
      <w:r w:rsidRPr="00AA1957">
        <w:rPr>
          <w:rFonts w:ascii="Tahoma" w:hAnsi="Tahoma" w:cs="Tahoma"/>
          <w:bCs/>
        </w:rPr>
        <w:t xml:space="preserve"> do SIWZ</w:t>
      </w:r>
      <w:r w:rsidRPr="004E7B94">
        <w:rPr>
          <w:rFonts w:ascii="Tahoma" w:hAnsi="Tahoma" w:cs="Tahoma"/>
        </w:rPr>
        <w:t>).</w:t>
      </w:r>
    </w:p>
    <w:p w14:paraId="1961CF99" w14:textId="77777777" w:rsidR="00FB1663" w:rsidRPr="004E7B94" w:rsidRDefault="00FB1663" w:rsidP="00FB1663">
      <w:pPr>
        <w:spacing w:line="360" w:lineRule="auto"/>
        <w:jc w:val="both"/>
        <w:rPr>
          <w:rFonts w:ascii="Tahoma" w:hAnsi="Tahoma" w:cs="Tahoma"/>
        </w:rPr>
      </w:pPr>
      <w:r w:rsidRPr="004E7B94">
        <w:rPr>
          <w:rFonts w:ascii="Tahoma" w:hAnsi="Tahoma" w:cs="Tahoma"/>
          <w:b/>
        </w:rPr>
        <w:t>VI.2.6.</w:t>
      </w:r>
      <w:r w:rsidRPr="004E7B94">
        <w:rPr>
          <w:rFonts w:ascii="Tahoma" w:hAnsi="Tahoma" w:cs="Tahoma"/>
        </w:rPr>
        <w:t xml:space="preserve"> </w:t>
      </w:r>
      <w:r w:rsidRPr="00AF4708">
        <w:rPr>
          <w:rFonts w:ascii="Tahoma" w:hAnsi="Tahoma" w:cs="Tahoma"/>
          <w:b/>
        </w:rPr>
        <w:t>Warunki szczególne d</w:t>
      </w:r>
      <w:r>
        <w:rPr>
          <w:rFonts w:ascii="Tahoma" w:hAnsi="Tahoma" w:cs="Tahoma"/>
          <w:b/>
        </w:rPr>
        <w:t>otyczące</w:t>
      </w:r>
      <w:r w:rsidRPr="00AF4708">
        <w:rPr>
          <w:rFonts w:ascii="Tahoma" w:hAnsi="Tahoma" w:cs="Tahoma"/>
          <w:b/>
        </w:rPr>
        <w:t xml:space="preserve"> likwidacji szkód, </w:t>
      </w:r>
      <w:r>
        <w:rPr>
          <w:rFonts w:ascii="Tahoma" w:hAnsi="Tahoma" w:cs="Tahoma"/>
          <w:b/>
        </w:rPr>
        <w:t>u</w:t>
      </w:r>
      <w:r w:rsidRPr="004E7B94">
        <w:rPr>
          <w:rFonts w:ascii="Tahoma" w:hAnsi="Tahoma" w:cs="Tahoma"/>
          <w:b/>
        </w:rPr>
        <w:t>stalenie wysokości i wypłata odszkodowania.</w:t>
      </w:r>
    </w:p>
    <w:p w14:paraId="5865EE82" w14:textId="77777777" w:rsidR="00FB1663" w:rsidRPr="00AF4708" w:rsidRDefault="00FB1663" w:rsidP="00FB1663">
      <w:pPr>
        <w:pStyle w:val="Akapitzlist"/>
        <w:numPr>
          <w:ilvl w:val="0"/>
          <w:numId w:val="95"/>
        </w:numPr>
        <w:spacing w:after="0" w:line="360" w:lineRule="auto"/>
        <w:jc w:val="both"/>
        <w:rPr>
          <w:rFonts w:ascii="Tahoma" w:hAnsi="Tahoma" w:cs="Tahoma"/>
        </w:rPr>
      </w:pPr>
      <w:r w:rsidRPr="00CC5E20">
        <w:rPr>
          <w:rFonts w:ascii="Tahoma" w:hAnsi="Tahoma" w:cs="Tahoma"/>
          <w:sz w:val="20"/>
          <w:szCs w:val="20"/>
        </w:rPr>
        <w:t>Oględziny dokonywane w autoryzowanych serwisach, warsztatach lub w miejscach wskazanych przez Ubezpieczającego.</w:t>
      </w:r>
    </w:p>
    <w:p w14:paraId="597BC778" w14:textId="77777777" w:rsidR="00FB1663" w:rsidRPr="00CC5E20" w:rsidRDefault="00FB1663" w:rsidP="00FB1663">
      <w:pPr>
        <w:pStyle w:val="Akapitzlist"/>
        <w:numPr>
          <w:ilvl w:val="0"/>
          <w:numId w:val="95"/>
        </w:numPr>
        <w:spacing w:after="0" w:line="360" w:lineRule="auto"/>
        <w:jc w:val="both"/>
        <w:rPr>
          <w:rFonts w:ascii="Tahoma" w:hAnsi="Tahoma" w:cs="Tahoma"/>
        </w:rPr>
      </w:pPr>
      <w:r w:rsidRPr="00CC5E20">
        <w:rPr>
          <w:rFonts w:ascii="Tahoma" w:hAnsi="Tahoma" w:cs="Tahoma"/>
          <w:sz w:val="20"/>
          <w:szCs w:val="20"/>
        </w:rPr>
        <w:t>W likwidacji szkody w wyposażeniu dodatkowym zgłoszonym do ubezpieczenia nie będą stosowane potrącenia tytułem amortyzacji czy zużycia technicznego;</w:t>
      </w:r>
    </w:p>
    <w:p w14:paraId="7CA0230D" w14:textId="77777777" w:rsidR="00FB1663" w:rsidRPr="00CC5E20" w:rsidRDefault="00FB1663" w:rsidP="00FB1663">
      <w:pPr>
        <w:pStyle w:val="Tekstpodstawowy"/>
        <w:numPr>
          <w:ilvl w:val="0"/>
          <w:numId w:val="95"/>
        </w:numPr>
        <w:spacing w:line="360" w:lineRule="auto"/>
        <w:jc w:val="left"/>
        <w:rPr>
          <w:rFonts w:ascii="Tahoma" w:hAnsi="Tahoma" w:cs="Tahoma"/>
          <w:b w:val="0"/>
          <w:color w:val="000000" w:themeColor="text1"/>
          <w:sz w:val="20"/>
        </w:rPr>
      </w:pPr>
      <w:r w:rsidRPr="00CC5E20">
        <w:rPr>
          <w:rFonts w:ascii="Tahoma" w:hAnsi="Tahoma" w:cs="Tahoma"/>
          <w:b w:val="0"/>
          <w:color w:val="000000" w:themeColor="text1"/>
          <w:sz w:val="20"/>
        </w:rPr>
        <w:t>Odszkodowanie wypłacane będzie w kwocie netto</w:t>
      </w:r>
      <w:r>
        <w:rPr>
          <w:rFonts w:ascii="Tahoma" w:hAnsi="Tahoma" w:cs="Tahoma"/>
          <w:b w:val="0"/>
          <w:color w:val="000000" w:themeColor="text1"/>
          <w:sz w:val="20"/>
        </w:rPr>
        <w:t xml:space="preserve"> lub brutto</w:t>
      </w:r>
      <w:r w:rsidRPr="00CC5E20">
        <w:rPr>
          <w:rFonts w:ascii="Tahoma" w:hAnsi="Tahoma" w:cs="Tahoma"/>
          <w:b w:val="0"/>
          <w:color w:val="000000" w:themeColor="text1"/>
          <w:sz w:val="20"/>
        </w:rPr>
        <w:t>:</w:t>
      </w:r>
    </w:p>
    <w:p w14:paraId="266DAF79" w14:textId="77777777" w:rsidR="00FB1663" w:rsidRPr="00CC5E20" w:rsidRDefault="00FB1663" w:rsidP="00FB1663">
      <w:pPr>
        <w:pStyle w:val="Tekstpodstawowy"/>
        <w:numPr>
          <w:ilvl w:val="0"/>
          <w:numId w:val="63"/>
        </w:numPr>
        <w:spacing w:line="360" w:lineRule="auto"/>
        <w:ind w:left="1068"/>
        <w:jc w:val="left"/>
        <w:rPr>
          <w:rFonts w:ascii="Tahoma" w:hAnsi="Tahoma" w:cs="Tahoma"/>
          <w:b w:val="0"/>
          <w:color w:val="000000" w:themeColor="text1"/>
          <w:sz w:val="20"/>
        </w:rPr>
      </w:pPr>
      <w:r w:rsidRPr="00CC5E20">
        <w:rPr>
          <w:rFonts w:ascii="Tahoma" w:hAnsi="Tahoma" w:cs="Tahoma"/>
          <w:b w:val="0"/>
          <w:color w:val="000000" w:themeColor="text1"/>
          <w:sz w:val="20"/>
        </w:rPr>
        <w:t>z uwzględnieniem oryginalnych części zamiennych, pod warunkiem, że części te były wcześniej oryginalne,</w:t>
      </w:r>
    </w:p>
    <w:p w14:paraId="58F17146" w14:textId="77777777" w:rsidR="00FB1663" w:rsidRPr="00CC5E20" w:rsidRDefault="00FB1663" w:rsidP="00FB1663">
      <w:pPr>
        <w:pStyle w:val="Tekstpodstawowy"/>
        <w:numPr>
          <w:ilvl w:val="0"/>
          <w:numId w:val="63"/>
        </w:numPr>
        <w:spacing w:line="360" w:lineRule="auto"/>
        <w:ind w:left="1068"/>
        <w:rPr>
          <w:rFonts w:ascii="Tahoma" w:hAnsi="Tahoma" w:cs="Tahoma"/>
          <w:b w:val="0"/>
          <w:color w:val="000000" w:themeColor="text1"/>
          <w:sz w:val="20"/>
        </w:rPr>
      </w:pPr>
      <w:r w:rsidRPr="00CC5E20">
        <w:rPr>
          <w:rFonts w:ascii="Tahoma" w:hAnsi="Tahoma" w:cs="Tahoma"/>
          <w:b w:val="0"/>
          <w:color w:val="000000" w:themeColor="text1"/>
          <w:sz w:val="20"/>
        </w:rPr>
        <w:t>bez stosowania pomniejszania cen części zamiennych (zespołów) zakwalifikowanych do wymiany o wskaźniki procentowe w zależności od okresu eksploatacji pojazdu, a także bez potrącania jakiegokolwiek innego zużycia eksploatacyjnego (amortyzacji) - nie dotyczy ogumienia, akumulatorów, elementów ciernych układu hamulcowego, elementów ciernych sprzęgła, elementów układu wydechowego i innych ulegających zużyciu w trakcie normalnej eksploatacji pojazdu - i bez stosowania urealnienia wartości części,</w:t>
      </w:r>
    </w:p>
    <w:p w14:paraId="41936CBC" w14:textId="77777777" w:rsidR="00FB1663" w:rsidRPr="00CC5E20" w:rsidRDefault="00FB1663" w:rsidP="00FB1663">
      <w:pPr>
        <w:tabs>
          <w:tab w:val="num" w:pos="993"/>
        </w:tabs>
        <w:spacing w:line="360" w:lineRule="auto"/>
        <w:rPr>
          <w:rFonts w:ascii="Tahoma" w:hAnsi="Tahoma" w:cs="Tahoma"/>
        </w:rPr>
      </w:pPr>
    </w:p>
    <w:p w14:paraId="4FBF4E20" w14:textId="77777777" w:rsidR="00FB1663" w:rsidRPr="00CC5E20" w:rsidRDefault="00FB1663" w:rsidP="00FB1663">
      <w:pPr>
        <w:pStyle w:val="Akapitzlist"/>
        <w:numPr>
          <w:ilvl w:val="0"/>
          <w:numId w:val="95"/>
        </w:numPr>
        <w:spacing w:after="0" w:line="360" w:lineRule="auto"/>
        <w:rPr>
          <w:rFonts w:ascii="Tahoma" w:hAnsi="Tahoma" w:cs="Tahoma"/>
          <w:sz w:val="20"/>
          <w:szCs w:val="20"/>
        </w:rPr>
      </w:pPr>
      <w:r w:rsidRPr="00CC5E20">
        <w:rPr>
          <w:rFonts w:ascii="Tahoma" w:hAnsi="Tahoma" w:cs="Tahoma"/>
          <w:sz w:val="20"/>
          <w:szCs w:val="20"/>
        </w:rPr>
        <w:t>Ubezpieczający / Ubezpieczony zastrzega sobie prawo wyboru sposobu rozliczenia kosztów naprawy pojazdu:</w:t>
      </w:r>
    </w:p>
    <w:p w14:paraId="7924F5B1" w14:textId="77777777" w:rsidR="00FB1663" w:rsidRPr="00CC5E20" w:rsidRDefault="00FB1663" w:rsidP="00FB1663">
      <w:pPr>
        <w:pStyle w:val="Akapitzlist"/>
        <w:numPr>
          <w:ilvl w:val="0"/>
          <w:numId w:val="96"/>
        </w:numPr>
        <w:spacing w:after="0" w:line="360" w:lineRule="auto"/>
        <w:rPr>
          <w:rFonts w:ascii="Tahoma" w:hAnsi="Tahoma" w:cs="Tahoma"/>
          <w:sz w:val="20"/>
          <w:szCs w:val="20"/>
        </w:rPr>
      </w:pPr>
      <w:r w:rsidRPr="00CC5E20">
        <w:rPr>
          <w:rFonts w:ascii="Tahoma" w:hAnsi="Tahoma" w:cs="Tahoma"/>
          <w:sz w:val="20"/>
          <w:szCs w:val="20"/>
        </w:rPr>
        <w:t>w oparciu o fakturę wystawioną przez wykonawcę naprawy;</w:t>
      </w:r>
    </w:p>
    <w:p w14:paraId="19F27FDD" w14:textId="77777777" w:rsidR="00FB1663" w:rsidRPr="00CC5E20" w:rsidRDefault="00FB1663" w:rsidP="00FB1663">
      <w:pPr>
        <w:pStyle w:val="Akapitzlist"/>
        <w:numPr>
          <w:ilvl w:val="0"/>
          <w:numId w:val="96"/>
        </w:numPr>
        <w:spacing w:after="0" w:line="360" w:lineRule="auto"/>
        <w:rPr>
          <w:rFonts w:ascii="Tahoma" w:hAnsi="Tahoma" w:cs="Tahoma"/>
          <w:sz w:val="20"/>
          <w:szCs w:val="20"/>
        </w:rPr>
      </w:pPr>
      <w:r w:rsidRPr="00CC5E20">
        <w:rPr>
          <w:rFonts w:ascii="Tahoma" w:hAnsi="Tahoma" w:cs="Tahoma"/>
          <w:sz w:val="20"/>
          <w:szCs w:val="20"/>
        </w:rPr>
        <w:t>na podstawie kosztorysu sporządzonego przez lub na zlecenie Ubezpieczającego/ Ubezpieczonego;</w:t>
      </w:r>
    </w:p>
    <w:p w14:paraId="071FFECE" w14:textId="77777777" w:rsidR="00FB1663" w:rsidRPr="00AF4708" w:rsidRDefault="00FB1663" w:rsidP="00FB1663">
      <w:pPr>
        <w:pStyle w:val="Akapitzlist"/>
        <w:numPr>
          <w:ilvl w:val="0"/>
          <w:numId w:val="96"/>
        </w:numPr>
        <w:spacing w:after="0" w:line="360" w:lineRule="auto"/>
        <w:rPr>
          <w:rFonts w:ascii="Tahoma" w:hAnsi="Tahoma" w:cs="Tahoma"/>
        </w:rPr>
      </w:pPr>
      <w:r w:rsidRPr="00CC5E20">
        <w:rPr>
          <w:rFonts w:ascii="Tahoma" w:hAnsi="Tahoma" w:cs="Tahoma"/>
          <w:sz w:val="20"/>
          <w:szCs w:val="20"/>
        </w:rPr>
        <w:t>na podstawie kosztorysu sporządzonego przez Ubezpieczyciela na wniosek Ubezpieczającego/ Ubezpieczonego.</w:t>
      </w:r>
    </w:p>
    <w:p w14:paraId="717EDD2E" w14:textId="77777777" w:rsidR="00FB1663" w:rsidRPr="00AF4708" w:rsidRDefault="00FB1663" w:rsidP="00FB1663">
      <w:pPr>
        <w:pStyle w:val="Akapitzlist"/>
        <w:numPr>
          <w:ilvl w:val="0"/>
          <w:numId w:val="95"/>
        </w:numPr>
        <w:spacing w:after="0" w:line="360" w:lineRule="auto"/>
        <w:ind w:left="714" w:hanging="357"/>
        <w:rPr>
          <w:rFonts w:ascii="Tahoma" w:hAnsi="Tahoma" w:cs="Tahoma"/>
        </w:rPr>
      </w:pPr>
      <w:r w:rsidRPr="00CC5E20">
        <w:rPr>
          <w:rFonts w:ascii="Tahoma" w:hAnsi="Tahoma" w:cs="Tahoma"/>
          <w:sz w:val="20"/>
          <w:szCs w:val="20"/>
        </w:rPr>
        <w:t>Ubezpieczyciel nie będzie stosował franszyzy redukcyjnej ani udziału własnego w szkodzie;</w:t>
      </w:r>
    </w:p>
    <w:p w14:paraId="2AF81E54" w14:textId="77777777" w:rsidR="00FB1663" w:rsidRPr="00364C29" w:rsidRDefault="00FB1663" w:rsidP="00FB1663">
      <w:pPr>
        <w:pStyle w:val="Tekstpodstawowy"/>
        <w:numPr>
          <w:ilvl w:val="0"/>
          <w:numId w:val="95"/>
        </w:numPr>
        <w:spacing w:line="360" w:lineRule="auto"/>
        <w:ind w:left="714" w:hanging="357"/>
        <w:jc w:val="left"/>
        <w:rPr>
          <w:rFonts w:ascii="Tahoma" w:hAnsi="Tahoma" w:cs="Tahoma"/>
          <w:color w:val="000000" w:themeColor="text1"/>
        </w:rPr>
      </w:pPr>
      <w:r w:rsidRPr="00CC5E20">
        <w:rPr>
          <w:rFonts w:ascii="Tahoma" w:hAnsi="Tahoma" w:cs="Tahoma"/>
          <w:b w:val="0"/>
          <w:color w:val="000000" w:themeColor="text1"/>
          <w:sz w:val="20"/>
        </w:rPr>
        <w:t>Nie ma zastosowania konsumpcja ubezpieczenia po wypłacie odszkodowania - dotyczy szkód częściowych</w:t>
      </w:r>
      <w:r w:rsidRPr="00364C29">
        <w:rPr>
          <w:rFonts w:ascii="Tahoma" w:hAnsi="Tahoma" w:cs="Tahoma"/>
          <w:b w:val="0"/>
          <w:color w:val="000000" w:themeColor="text1"/>
          <w:sz w:val="20"/>
        </w:rPr>
        <w:t>;</w:t>
      </w:r>
    </w:p>
    <w:p w14:paraId="0BB056A8" w14:textId="77777777" w:rsidR="00FB1663" w:rsidRPr="00364C29" w:rsidRDefault="00FB1663" w:rsidP="00FB1663">
      <w:pPr>
        <w:pStyle w:val="Akapitzlist"/>
        <w:numPr>
          <w:ilvl w:val="0"/>
          <w:numId w:val="95"/>
        </w:numPr>
        <w:spacing w:after="0" w:line="360" w:lineRule="auto"/>
        <w:ind w:left="714" w:hanging="357"/>
        <w:rPr>
          <w:rFonts w:ascii="Tahoma" w:hAnsi="Tahoma" w:cs="Tahoma"/>
        </w:rPr>
      </w:pPr>
      <w:r w:rsidRPr="00CC5E20">
        <w:rPr>
          <w:rFonts w:ascii="Tahoma" w:hAnsi="Tahoma" w:cs="Tahoma"/>
          <w:sz w:val="20"/>
          <w:szCs w:val="20"/>
        </w:rPr>
        <w:t>Nie dopuszcza się stosowania zasady proporcji</w:t>
      </w:r>
      <w:r w:rsidRPr="00364C29">
        <w:rPr>
          <w:rFonts w:ascii="Tahoma" w:hAnsi="Tahoma" w:cs="Tahoma"/>
          <w:sz w:val="20"/>
          <w:szCs w:val="20"/>
        </w:rPr>
        <w:t>;</w:t>
      </w:r>
    </w:p>
    <w:p w14:paraId="06F93238" w14:textId="77777777" w:rsidR="00FB1663" w:rsidRPr="00364C29" w:rsidRDefault="00FB1663" w:rsidP="00FB1663">
      <w:pPr>
        <w:pStyle w:val="Akapitzlist"/>
        <w:numPr>
          <w:ilvl w:val="0"/>
          <w:numId w:val="95"/>
        </w:numPr>
        <w:spacing w:after="0" w:line="360" w:lineRule="auto"/>
        <w:ind w:left="714" w:hanging="357"/>
        <w:rPr>
          <w:rFonts w:ascii="Tahoma" w:hAnsi="Tahoma" w:cs="Tahoma"/>
          <w:i/>
          <w:iCs/>
          <w:u w:val="single"/>
        </w:rPr>
      </w:pPr>
      <w:r w:rsidRPr="00364C29">
        <w:rPr>
          <w:rFonts w:ascii="Tahoma" w:hAnsi="Tahoma" w:cs="Tahoma"/>
          <w:sz w:val="20"/>
          <w:szCs w:val="20"/>
        </w:rPr>
        <w:t xml:space="preserve">Za szkodę całkowitą przedmiotu ubezpieczenia uważa się szkodę, w której koszt naprawy przekracza 70% </w:t>
      </w:r>
      <w:r w:rsidRPr="00CC5E20">
        <w:rPr>
          <w:rFonts w:ascii="Tahoma" w:hAnsi="Tahoma" w:cs="Tahoma"/>
          <w:sz w:val="20"/>
          <w:szCs w:val="20"/>
        </w:rPr>
        <w:t>wartości pojazdu przed szkodą;</w:t>
      </w:r>
    </w:p>
    <w:p w14:paraId="210830E3" w14:textId="77777777" w:rsidR="00FB1663" w:rsidRPr="00364C29" w:rsidRDefault="00FB1663" w:rsidP="00FB1663">
      <w:pPr>
        <w:pStyle w:val="Akapitzlist"/>
        <w:numPr>
          <w:ilvl w:val="0"/>
          <w:numId w:val="95"/>
        </w:numPr>
        <w:spacing w:after="0" w:line="360" w:lineRule="auto"/>
        <w:rPr>
          <w:rFonts w:ascii="Tahoma" w:hAnsi="Tahoma" w:cs="Tahoma"/>
          <w:i/>
          <w:iCs/>
          <w:u w:val="single"/>
        </w:rPr>
      </w:pPr>
      <w:r w:rsidRPr="00364C29">
        <w:rPr>
          <w:rFonts w:ascii="Tahoma" w:hAnsi="Tahoma" w:cs="Tahoma"/>
          <w:sz w:val="20"/>
          <w:szCs w:val="20"/>
        </w:rPr>
        <w:t xml:space="preserve">W przypadku szkody całkowitej wypłacane będzie odszkodowanie do wysokości wartości rynkowej pojazdu bezpośrednio przed szkodą. </w:t>
      </w:r>
      <w:r w:rsidRPr="00364C29">
        <w:rPr>
          <w:rFonts w:ascii="Tahoma" w:hAnsi="Tahoma" w:cs="Tahoma"/>
          <w:sz w:val="20"/>
          <w:szCs w:val="20"/>
        </w:rPr>
        <w:br/>
        <w:t>Za wartość rynkową pojazdu uznaje się:</w:t>
      </w:r>
    </w:p>
    <w:p w14:paraId="52484430" w14:textId="77777777" w:rsidR="00FB1663" w:rsidRPr="00364C29" w:rsidRDefault="00FB1663" w:rsidP="00FB1663">
      <w:pPr>
        <w:spacing w:line="360" w:lineRule="auto"/>
        <w:ind w:left="993"/>
        <w:jc w:val="both"/>
        <w:rPr>
          <w:rFonts w:ascii="Tahoma" w:hAnsi="Tahoma" w:cs="Tahoma"/>
          <w:lang w:eastAsia="en-US"/>
        </w:rPr>
      </w:pPr>
      <w:r w:rsidRPr="00364C29">
        <w:rPr>
          <w:rFonts w:ascii="Tahoma" w:hAnsi="Tahoma" w:cs="Tahoma"/>
          <w:lang w:eastAsia="en-US"/>
        </w:rPr>
        <w:t>- dla pojazdów fabrycznie nowych, przez okres do 6 (sześciu) miesięcy od daty  wystawienia faktury – wartość fakturową (z uwzględnieniem wartości wyposażenia dodatkowego);</w:t>
      </w:r>
    </w:p>
    <w:p w14:paraId="396CC978" w14:textId="77777777" w:rsidR="00FB1663" w:rsidRPr="00364C29" w:rsidRDefault="00FB1663" w:rsidP="00FB1663">
      <w:pPr>
        <w:spacing w:line="360" w:lineRule="auto"/>
        <w:ind w:left="993"/>
        <w:rPr>
          <w:rFonts w:ascii="Tahoma" w:hAnsi="Tahoma" w:cs="Tahoma"/>
          <w:lang w:eastAsia="en-US"/>
        </w:rPr>
      </w:pPr>
      <w:r w:rsidRPr="00364C29">
        <w:rPr>
          <w:rFonts w:ascii="Tahoma" w:hAnsi="Tahoma" w:cs="Tahoma"/>
          <w:lang w:eastAsia="en-US"/>
        </w:rPr>
        <w:t>- dla pozostałych pojazdów sumę ubezpieczenia pojazdu przyjętą w polisie ubezpieczenia.</w:t>
      </w:r>
    </w:p>
    <w:p w14:paraId="1D79C6E1" w14:textId="77777777" w:rsidR="00FB1663" w:rsidRPr="005453E1" w:rsidRDefault="00FB1663" w:rsidP="00FB1663">
      <w:pPr>
        <w:rPr>
          <w:rFonts w:ascii="Tahoma" w:hAnsi="Tahoma" w:cs="Tahoma"/>
        </w:rPr>
      </w:pPr>
    </w:p>
    <w:p w14:paraId="63CF67C0" w14:textId="77777777" w:rsidR="00FB1663" w:rsidRPr="00CC5E20" w:rsidRDefault="00FB1663" w:rsidP="00FB1663">
      <w:pPr>
        <w:pStyle w:val="Tekstpodstawowy"/>
        <w:numPr>
          <w:ilvl w:val="0"/>
          <w:numId w:val="95"/>
        </w:numPr>
        <w:spacing w:line="360" w:lineRule="auto"/>
        <w:jc w:val="left"/>
        <w:rPr>
          <w:rFonts w:ascii="Tahoma" w:hAnsi="Tahoma" w:cs="Tahoma"/>
          <w:b w:val="0"/>
          <w:color w:val="000000" w:themeColor="text1"/>
          <w:sz w:val="20"/>
        </w:rPr>
      </w:pPr>
      <w:r w:rsidRPr="00CC5E20">
        <w:rPr>
          <w:rFonts w:ascii="Tahoma" w:hAnsi="Tahoma" w:cs="Tahoma"/>
          <w:b w:val="0"/>
          <w:color w:val="000000" w:themeColor="text1"/>
          <w:sz w:val="20"/>
        </w:rPr>
        <w:t>W przypadku szkód całkowitych, Ubezpieczyciel na wniosek Zamawiającego każdorazowo udzieli aktywnej pomocy w zagospodarowaniu pozostałości uszkodzonego pojazdu  poprzez wskazanie wiążących ofert nabycia tych pozostałości.</w:t>
      </w:r>
    </w:p>
    <w:p w14:paraId="26CC0B91" w14:textId="77777777" w:rsidR="00FB1663" w:rsidRPr="00CC5E20" w:rsidRDefault="00FB1663" w:rsidP="00FB1663">
      <w:pPr>
        <w:spacing w:line="360" w:lineRule="auto"/>
        <w:rPr>
          <w:rFonts w:ascii="Tahoma" w:hAnsi="Tahoma" w:cs="Tahoma"/>
          <w:i/>
          <w:iCs/>
          <w:u w:val="single"/>
        </w:rPr>
      </w:pPr>
    </w:p>
    <w:p w14:paraId="7CE472D8" w14:textId="77777777" w:rsidR="00FB1663" w:rsidRPr="00E129BB" w:rsidRDefault="00FB1663" w:rsidP="00FB1663">
      <w:pPr>
        <w:pStyle w:val="Akapitzlist"/>
        <w:numPr>
          <w:ilvl w:val="0"/>
          <w:numId w:val="95"/>
        </w:numPr>
        <w:spacing w:after="0" w:line="360" w:lineRule="auto"/>
        <w:rPr>
          <w:rFonts w:ascii="Tahoma" w:hAnsi="Tahoma" w:cs="Tahoma"/>
          <w:iCs/>
          <w:sz w:val="20"/>
          <w:szCs w:val="20"/>
        </w:rPr>
      </w:pPr>
      <w:r w:rsidRPr="00E129BB">
        <w:rPr>
          <w:rFonts w:ascii="Tahoma" w:hAnsi="Tahoma" w:cs="Tahoma"/>
          <w:iCs/>
          <w:sz w:val="20"/>
          <w:szCs w:val="20"/>
        </w:rPr>
        <w:t>Jeżeli pojazd został uszkodzony za granicą RP, może zostać naprawiony za granicą w zakresie niezbędnym do kontynuowania bezpiecznej jazdy, przy czym koszty naprawy nie mogą w takim przypadku przekroczyć 1 200,00 euro lub równowartości tej kwoty w innych walutach obcych- jeżeli koszt naprawy przekracza kwotę 1 200,00 euro, naprawa pojazdu za granicą RP może nastąpić po uzgodnieniu z Ubezpieczycielem,</w:t>
      </w:r>
    </w:p>
    <w:p w14:paraId="6316B902" w14:textId="77777777" w:rsidR="00FB1663" w:rsidRPr="00CC5E20" w:rsidRDefault="00FB1663" w:rsidP="00FB1663">
      <w:pPr>
        <w:spacing w:line="360" w:lineRule="auto"/>
        <w:ind w:left="709"/>
        <w:jc w:val="both"/>
        <w:rPr>
          <w:rFonts w:ascii="Tahoma" w:hAnsi="Tahoma" w:cs="Tahoma"/>
          <w:iCs/>
        </w:rPr>
      </w:pPr>
      <w:r w:rsidRPr="00CC5E20">
        <w:rPr>
          <w:rFonts w:ascii="Tahoma" w:hAnsi="Tahoma" w:cs="Tahoma"/>
          <w:iCs/>
        </w:rPr>
        <w:t>- jeśli koszty naprawy zostały poniesione bezpośrednio przez Ubezpieczonego lub osobę uprawnioną do korzystania z pojazdu, zwrot tych kosztów następuje w RP na podstawie oryginałów imiennych rachunków lub faktur VAT oraz dowodów ich zapłaty,</w:t>
      </w:r>
    </w:p>
    <w:p w14:paraId="79C47B55" w14:textId="77777777" w:rsidR="00FB1663" w:rsidRPr="00CC5E20" w:rsidRDefault="00FB1663" w:rsidP="00FB1663">
      <w:pPr>
        <w:spacing w:line="360" w:lineRule="auto"/>
        <w:ind w:left="709"/>
        <w:jc w:val="both"/>
        <w:rPr>
          <w:rFonts w:ascii="Tahoma" w:hAnsi="Tahoma" w:cs="Tahoma"/>
        </w:rPr>
      </w:pPr>
      <w:r w:rsidRPr="00CC5E20">
        <w:rPr>
          <w:rFonts w:ascii="Tahoma" w:hAnsi="Tahoma" w:cs="Tahoma"/>
          <w:iCs/>
        </w:rPr>
        <w:t>- koszty naprawy pojazdu poniesione w walucie obcej zwracane są w złotych w kwocie obliczonej  według kursu średniego walut ogłaszanego przez NBP w dniu wykonania naprawy</w:t>
      </w:r>
      <w:r w:rsidRPr="00CC5E20">
        <w:rPr>
          <w:rFonts w:ascii="Tahoma" w:hAnsi="Tahoma" w:cs="Tahoma"/>
        </w:rPr>
        <w:t>.</w:t>
      </w:r>
    </w:p>
    <w:p w14:paraId="01BC6485" w14:textId="77777777" w:rsidR="00FB1663" w:rsidRPr="00CC5E20" w:rsidRDefault="00FB1663" w:rsidP="00FB1663">
      <w:pPr>
        <w:spacing w:line="360" w:lineRule="auto"/>
        <w:ind w:left="993"/>
        <w:jc w:val="both"/>
        <w:rPr>
          <w:rFonts w:ascii="Tahoma" w:hAnsi="Tahoma" w:cs="Tahoma"/>
          <w:i/>
          <w:iCs/>
          <w:u w:val="single"/>
        </w:rPr>
      </w:pPr>
    </w:p>
    <w:p w14:paraId="3368E083" w14:textId="77777777" w:rsidR="00FB1663" w:rsidRPr="004E7B94" w:rsidRDefault="00FB1663" w:rsidP="00FB1663">
      <w:pPr>
        <w:spacing w:line="360" w:lineRule="auto"/>
        <w:ind w:left="993"/>
        <w:jc w:val="both"/>
        <w:rPr>
          <w:rFonts w:ascii="Tahoma" w:hAnsi="Tahoma" w:cs="Tahoma"/>
          <w:i/>
          <w:iCs/>
          <w:u w:val="single"/>
        </w:rPr>
      </w:pPr>
    </w:p>
    <w:p w14:paraId="5979E326" w14:textId="77777777" w:rsidR="00FB1663" w:rsidRPr="004E7B94" w:rsidRDefault="00FB1663" w:rsidP="00FB1663">
      <w:pPr>
        <w:numPr>
          <w:ilvl w:val="0"/>
          <w:numId w:val="42"/>
        </w:numPr>
        <w:tabs>
          <w:tab w:val="clear" w:pos="757"/>
          <w:tab w:val="num" w:pos="993"/>
        </w:tabs>
        <w:spacing w:line="360" w:lineRule="auto"/>
        <w:ind w:left="993"/>
        <w:jc w:val="both"/>
        <w:rPr>
          <w:rFonts w:ascii="Tahoma" w:hAnsi="Tahoma" w:cs="Tahoma"/>
          <w:i/>
          <w:iCs/>
          <w:u w:val="single"/>
        </w:rPr>
      </w:pPr>
      <w:r w:rsidRPr="004E7B94">
        <w:rPr>
          <w:rFonts w:ascii="Tahoma" w:hAnsi="Tahoma" w:cs="Tahoma"/>
          <w:iCs/>
          <w:u w:val="single"/>
        </w:rPr>
        <w:t>PROCEDURA LIKWIDACJI SZKÓD</w:t>
      </w:r>
      <w:r w:rsidRPr="004E7B94">
        <w:rPr>
          <w:rFonts w:ascii="Tahoma" w:hAnsi="Tahoma" w:cs="Tahoma"/>
          <w:i/>
          <w:iCs/>
          <w:u w:val="single"/>
        </w:rPr>
        <w:t xml:space="preserve"> </w:t>
      </w:r>
    </w:p>
    <w:p w14:paraId="340C0651"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1.</w:t>
      </w:r>
      <w:r w:rsidRPr="004E7B94">
        <w:rPr>
          <w:rFonts w:ascii="Tahoma" w:hAnsi="Tahoma" w:cs="Tahoma"/>
          <w:iCs/>
        </w:rPr>
        <w:tab/>
        <w:t xml:space="preserve">Zawiadomienie Ubezpieczyciela o szkodzie winno nastąpić niezwłocznie, nie później jednak niż w ciągu 7 dni roboczych od daty powstania szkody lub uzyskania o niej wiadomości. Zgłoszenie dokonywane jest telefonicznie lub za pośrednictwem poczty elektronicznej na wskazany przez Ubezpieczyciela adres e-mail (Ubezpieczyciel zobowiązany jest </w:t>
      </w:r>
      <w:r>
        <w:rPr>
          <w:rFonts w:ascii="Tahoma" w:hAnsi="Tahoma" w:cs="Tahoma"/>
          <w:iCs/>
        </w:rPr>
        <w:br/>
      </w:r>
      <w:r w:rsidRPr="004E7B94">
        <w:rPr>
          <w:rFonts w:ascii="Tahoma" w:hAnsi="Tahoma" w:cs="Tahoma"/>
          <w:iCs/>
        </w:rPr>
        <w:t xml:space="preserve">do wyznaczenia dedykowanego likwidatora szkód ). Niedopełnienie obowiązku zgłoszenia </w:t>
      </w:r>
      <w:r>
        <w:rPr>
          <w:rFonts w:ascii="Tahoma" w:hAnsi="Tahoma" w:cs="Tahoma"/>
          <w:iCs/>
        </w:rPr>
        <w:br/>
      </w:r>
      <w:r w:rsidRPr="004E7B94">
        <w:rPr>
          <w:rFonts w:ascii="Tahoma" w:hAnsi="Tahoma" w:cs="Tahoma"/>
          <w:iCs/>
        </w:rPr>
        <w:t>w terminie szkody przez Ubezpieczającego nie będzie miało wpływu na uznanie przez Ubezpieczyciela roszczenia oraz ustalenie jego wysokości pod warunkiem, że niezgłoszenie szkody nie wpłynęło na zwiększenie wartości szkody lub jej rozmiarów.</w:t>
      </w:r>
    </w:p>
    <w:p w14:paraId="4C5B1F47" w14:textId="77777777" w:rsidR="00FB1663" w:rsidRPr="00AA1957" w:rsidRDefault="00FB1663" w:rsidP="00FB1663">
      <w:pPr>
        <w:spacing w:line="360" w:lineRule="auto"/>
        <w:ind w:left="993"/>
        <w:jc w:val="both"/>
        <w:rPr>
          <w:rFonts w:ascii="Tahoma" w:hAnsi="Tahoma" w:cs="Tahoma"/>
          <w:iCs/>
          <w:color w:val="000000" w:themeColor="text1"/>
        </w:rPr>
      </w:pPr>
      <w:r w:rsidRPr="004E7B94">
        <w:rPr>
          <w:rFonts w:ascii="Tahoma" w:hAnsi="Tahoma" w:cs="Tahoma"/>
          <w:iCs/>
        </w:rPr>
        <w:t>2.</w:t>
      </w:r>
      <w:r w:rsidRPr="004E7B94">
        <w:rPr>
          <w:rFonts w:ascii="Tahoma" w:hAnsi="Tahoma" w:cs="Tahoma"/>
          <w:iCs/>
        </w:rPr>
        <w:tab/>
        <w:t xml:space="preserve">W przypadku czynów karalnych w szczególności takich jak kradzież, włamanie, dewastacja Ubezpieczający zobowiązany jest niezwłocznie powiadomić Policję, </w:t>
      </w:r>
      <w:r w:rsidRPr="00AA1957">
        <w:rPr>
          <w:rFonts w:ascii="Tahoma" w:hAnsi="Tahoma" w:cs="Tahoma"/>
          <w:iCs/>
          <w:color w:val="000000" w:themeColor="text1"/>
        </w:rPr>
        <w:t>nie później niż w ciągu 12 godziny od stwierdzenia faktu zaistnienia szkody.</w:t>
      </w:r>
    </w:p>
    <w:p w14:paraId="5ECBB611"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3.</w:t>
      </w:r>
      <w:r w:rsidRPr="004E7B94">
        <w:rPr>
          <w:rFonts w:ascii="Tahoma" w:hAnsi="Tahoma" w:cs="Tahoma"/>
          <w:iCs/>
        </w:rPr>
        <w:tab/>
        <w:t xml:space="preserve">Ubezpieczyciel zobowiązany jest prowadzić postępowanie zmierzające do wyjaśnienia okoliczności związanych ze szkodą (np. ustalenie przebiegu zdarzenia, ustalenie osoby sprawcy) i wypłacić należne odszkodowanie, bez konieczności oczekiwania na prawomocne postanowienie kończące postępowanie karne lub cywilne w sprawie dotyczącej szkody. </w:t>
      </w:r>
    </w:p>
    <w:p w14:paraId="48148AC2"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4.</w:t>
      </w:r>
      <w:r w:rsidRPr="004E7B94">
        <w:rPr>
          <w:rFonts w:ascii="Tahoma" w:hAnsi="Tahoma" w:cs="Tahoma"/>
          <w:iCs/>
        </w:rPr>
        <w:tab/>
        <w:t xml:space="preserve">Ubezpieczyciel dokona oględzin uszkodzonego pojazdu najpóźniej w ciągu 3 dni roboczych od zgłoszenia przez Ubezpieczającego miejsca wykonania oględzin. W ciągu kolejnych 2 dni roboczych Ubezpieczyciel sporządzi i dostarczy Ubezpieczającemu protokół </w:t>
      </w:r>
      <w:r w:rsidRPr="004E7B94">
        <w:rPr>
          <w:rFonts w:ascii="Tahoma" w:hAnsi="Tahoma" w:cs="Tahoma"/>
          <w:iCs/>
        </w:rPr>
        <w:br/>
        <w:t>z oględzin.</w:t>
      </w:r>
    </w:p>
    <w:p w14:paraId="571C137C"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ab/>
        <w:t>Jeśli Ubezpieczyciel w protokole z oględzin zakwalifikuje szkodę jako całkowitą, może dokonać oględzin dodatkowych i potwierdzić kwalifikację szkody jako całkowitą, nie później niż w ciągu 3 dni roboczych od dnia dostarczenia pierwszego protokołu z oględzin.</w:t>
      </w:r>
    </w:p>
    <w:p w14:paraId="6B24622C"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5.</w:t>
      </w:r>
      <w:r w:rsidRPr="004E7B94">
        <w:rPr>
          <w:rFonts w:ascii="Tahoma" w:hAnsi="Tahoma" w:cs="Tahoma"/>
          <w:iCs/>
        </w:rPr>
        <w:tab/>
        <w:t>W przypadku szkód nie przekraczających szacunkowej wartości 2.000,00 PLN, Ubezpieczający może dokonać likwidacji szkody zgodnie z Klauzulą samodzielnej likwidacji szkody drobnej dla Autocasco.</w:t>
      </w:r>
    </w:p>
    <w:p w14:paraId="6DD721ED" w14:textId="77777777" w:rsidR="00FB1663" w:rsidRPr="00AA1957" w:rsidRDefault="00FB1663" w:rsidP="00FB1663">
      <w:pPr>
        <w:spacing w:line="360" w:lineRule="auto"/>
        <w:ind w:left="993"/>
        <w:jc w:val="both"/>
        <w:rPr>
          <w:rFonts w:ascii="Tahoma" w:hAnsi="Tahoma" w:cs="Tahoma"/>
          <w:iCs/>
          <w:color w:val="000000" w:themeColor="text1"/>
        </w:rPr>
      </w:pPr>
      <w:r w:rsidRPr="004E7B94">
        <w:rPr>
          <w:rFonts w:ascii="Tahoma" w:hAnsi="Tahoma" w:cs="Tahoma"/>
          <w:iCs/>
        </w:rPr>
        <w:t>6.</w:t>
      </w:r>
      <w:r w:rsidRPr="004E7B94">
        <w:rPr>
          <w:rFonts w:ascii="Tahoma" w:hAnsi="Tahoma" w:cs="Tahoma"/>
          <w:iCs/>
        </w:rPr>
        <w:tab/>
      </w:r>
      <w:r w:rsidRPr="00AA1957">
        <w:rPr>
          <w:rFonts w:ascii="Tahoma" w:hAnsi="Tahoma" w:cs="Tahoma"/>
          <w:iCs/>
          <w:color w:val="000000" w:themeColor="text1"/>
        </w:rPr>
        <w:t>Odszkodowanie każdorazowo jest powiększone o koszty akcji ratowniczej, czynności mających na celu zapobieżenie powstania bądź zwiększenia szkody, ekspertyz szkodowych oraz inne koszty, zgodnie z pozostałymi postanowieniami szczególnymi</w:t>
      </w:r>
    </w:p>
    <w:p w14:paraId="713D6952"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7.</w:t>
      </w:r>
      <w:r w:rsidRPr="004E7B94">
        <w:rPr>
          <w:rFonts w:ascii="Tahoma" w:hAnsi="Tahoma" w:cs="Tahoma"/>
          <w:iCs/>
        </w:rPr>
        <w:tab/>
        <w:t xml:space="preserve">W przypadkach, gdy do likwidacji szkody niezbędne będą dodatkowe dokumenty, Ubezpieczyciel poinformuje o tym Ubezpieczającego w terminie 2 dni roboczych od momentu przesłania dokumentów. W przypadku gdyby dodatkowe dokumenty okazały się niewystarczające Zakład Ubezpieczeń może w terminie 2 dni roboczych od momentu ich nadesłania zwrócić się ostatni raz o ich uzupełnienie. </w:t>
      </w:r>
    </w:p>
    <w:p w14:paraId="5BFE621A"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8.</w:t>
      </w:r>
      <w:r w:rsidRPr="004E7B94">
        <w:rPr>
          <w:rFonts w:ascii="Tahoma" w:hAnsi="Tahoma" w:cs="Tahoma"/>
          <w:iCs/>
        </w:rPr>
        <w:tab/>
        <w:t xml:space="preserve">Ubezpieczyciel obowiązany jest do wypłaty odszkodowania w terminie 30 dni od daty otrzymania zgłoszenia szkody. </w:t>
      </w:r>
    </w:p>
    <w:p w14:paraId="49066E44"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10.</w:t>
      </w:r>
      <w:r w:rsidRPr="004E7B94">
        <w:rPr>
          <w:rFonts w:ascii="Tahoma" w:hAnsi="Tahoma" w:cs="Tahoma"/>
          <w:iCs/>
        </w:rPr>
        <w:tab/>
        <w:t xml:space="preserve">Jeżeli w terminie 30 dni od otrzymania zgłoszenia szkody wyjaśnienie okoliczności koniecznych do ustalenia odpowiedzialności Ubezpieczyciela albo wysokości odszkodowania okazało się niemożliwe, odszkodowanie wypłaca się w terminie 14 dni od wyjaśnienia tych okoliczności. </w:t>
      </w:r>
    </w:p>
    <w:p w14:paraId="16C0F2FC" w14:textId="77777777" w:rsidR="00FB1663" w:rsidRPr="004E7B94" w:rsidRDefault="00FB1663" w:rsidP="00FB1663">
      <w:pPr>
        <w:spacing w:line="360" w:lineRule="auto"/>
        <w:ind w:left="993"/>
        <w:jc w:val="both"/>
        <w:rPr>
          <w:rFonts w:ascii="Tahoma" w:hAnsi="Tahoma" w:cs="Tahoma"/>
          <w:iCs/>
        </w:rPr>
      </w:pPr>
      <w:r w:rsidRPr="004E7B94">
        <w:rPr>
          <w:rFonts w:ascii="Tahoma" w:hAnsi="Tahoma" w:cs="Tahoma"/>
          <w:iCs/>
        </w:rPr>
        <w:t>11.</w:t>
      </w:r>
      <w:r w:rsidRPr="004E7B94">
        <w:rPr>
          <w:rFonts w:ascii="Tahoma" w:hAnsi="Tahoma" w:cs="Tahoma"/>
          <w:iCs/>
        </w:rPr>
        <w:tab/>
        <w:t>W przypadku przekroczenia terminów wypłaty odszkodowania określonych w KC oraz ogólnych warunkach ubezpieczeń, odszkodowanie powiększane jest automatycznie o ustawowe odsetki naliczane od następnego dnia po terminie określonym w OWU do dnia wypłaty.</w:t>
      </w:r>
    </w:p>
    <w:p w14:paraId="03365D94" w14:textId="77777777" w:rsidR="00FB1663" w:rsidRPr="004E7B94" w:rsidRDefault="00FB1663" w:rsidP="00FB1663">
      <w:pPr>
        <w:spacing w:line="360" w:lineRule="auto"/>
        <w:ind w:right="72"/>
        <w:jc w:val="both"/>
        <w:rPr>
          <w:rFonts w:ascii="Tahoma" w:hAnsi="Tahoma" w:cs="Tahoma"/>
          <w:b/>
        </w:rPr>
      </w:pPr>
      <w:r w:rsidRPr="004E7B94">
        <w:rPr>
          <w:rFonts w:ascii="Tahoma" w:hAnsi="Tahoma" w:cs="Tahoma"/>
          <w:b/>
        </w:rPr>
        <w:t xml:space="preserve">VI.2.7.  Wymagane zabezpieczenia </w:t>
      </w:r>
      <w:proofErr w:type="spellStart"/>
      <w:r w:rsidRPr="004E7B94">
        <w:rPr>
          <w:rFonts w:ascii="Tahoma" w:hAnsi="Tahoma" w:cs="Tahoma"/>
          <w:b/>
        </w:rPr>
        <w:t>przeciwkradzieżowe</w:t>
      </w:r>
      <w:proofErr w:type="spellEnd"/>
      <w:r w:rsidRPr="004E7B94">
        <w:rPr>
          <w:rFonts w:ascii="Tahoma" w:hAnsi="Tahoma" w:cs="Tahoma"/>
          <w:b/>
        </w:rPr>
        <w:t xml:space="preserve">. </w:t>
      </w:r>
    </w:p>
    <w:p w14:paraId="57B0BACD" w14:textId="35B92511" w:rsidR="00FB1663" w:rsidRPr="008F2262" w:rsidRDefault="00FB1663" w:rsidP="00FB1663">
      <w:pPr>
        <w:spacing w:line="360" w:lineRule="auto"/>
        <w:ind w:right="72"/>
        <w:jc w:val="both"/>
        <w:rPr>
          <w:rFonts w:ascii="Tahoma" w:hAnsi="Tahoma" w:cs="Tahoma"/>
          <w:bCs/>
          <w:color w:val="000000" w:themeColor="text1"/>
        </w:rPr>
      </w:pPr>
      <w:r w:rsidRPr="008F2262">
        <w:rPr>
          <w:rFonts w:ascii="Tahoma" w:hAnsi="Tahoma" w:cs="Tahoma"/>
          <w:bCs/>
          <w:color w:val="000000" w:themeColor="text1"/>
        </w:rPr>
        <w:t xml:space="preserve">a) W odniesieniu do pojazdów wymienionych w </w:t>
      </w:r>
      <w:r w:rsidRPr="00A703A9">
        <w:rPr>
          <w:rFonts w:ascii="Tahoma" w:hAnsi="Tahoma" w:cs="Tahoma"/>
          <w:bCs/>
          <w:color w:val="000000" w:themeColor="text1"/>
        </w:rPr>
        <w:t>załączniku nr</w:t>
      </w:r>
      <w:r w:rsidR="00A703A9" w:rsidRPr="00A703A9">
        <w:rPr>
          <w:rFonts w:ascii="Tahoma" w:hAnsi="Tahoma" w:cs="Tahoma"/>
          <w:bCs/>
          <w:color w:val="000000" w:themeColor="text1"/>
        </w:rPr>
        <w:t xml:space="preserve"> 9</w:t>
      </w:r>
      <w:r w:rsidRPr="00A703A9">
        <w:rPr>
          <w:rFonts w:ascii="Tahoma" w:hAnsi="Tahoma" w:cs="Tahoma"/>
          <w:bCs/>
          <w:color w:val="000000" w:themeColor="text1"/>
        </w:rPr>
        <w:t xml:space="preserve"> do SIWZ</w:t>
      </w:r>
      <w:r w:rsidRPr="008F2262">
        <w:rPr>
          <w:rFonts w:ascii="Tahoma" w:hAnsi="Tahoma" w:cs="Tahoma"/>
          <w:bCs/>
          <w:color w:val="000000" w:themeColor="text1"/>
        </w:rPr>
        <w:t xml:space="preserve"> objętych ochroną w zakresie ubezpieczenia AC/KR Wykonawca akceptuje dotychczasowy poziom zabezpieczeń </w:t>
      </w:r>
      <w:proofErr w:type="spellStart"/>
      <w:r w:rsidRPr="008F2262">
        <w:rPr>
          <w:rFonts w:ascii="Tahoma" w:hAnsi="Tahoma" w:cs="Tahoma"/>
          <w:bCs/>
          <w:color w:val="000000" w:themeColor="text1"/>
        </w:rPr>
        <w:t>przeciwkradzieżowych</w:t>
      </w:r>
      <w:proofErr w:type="spellEnd"/>
      <w:r w:rsidRPr="008F2262">
        <w:rPr>
          <w:rFonts w:ascii="Tahoma" w:hAnsi="Tahoma" w:cs="Tahoma"/>
          <w:bCs/>
          <w:color w:val="000000" w:themeColor="text1"/>
        </w:rPr>
        <w:t>.</w:t>
      </w:r>
    </w:p>
    <w:p w14:paraId="31FB219E" w14:textId="77777777" w:rsidR="00FB1663" w:rsidRPr="008F2262" w:rsidRDefault="00FB1663" w:rsidP="00FB1663">
      <w:pPr>
        <w:spacing w:line="360" w:lineRule="auto"/>
        <w:ind w:right="72"/>
        <w:jc w:val="both"/>
        <w:rPr>
          <w:rFonts w:ascii="Tahoma" w:hAnsi="Tahoma" w:cs="Tahoma"/>
          <w:bCs/>
          <w:color w:val="000000" w:themeColor="text1"/>
        </w:rPr>
      </w:pPr>
      <w:r w:rsidRPr="008F2262">
        <w:rPr>
          <w:rFonts w:ascii="Tahoma" w:hAnsi="Tahoma" w:cs="Tahoma"/>
          <w:bCs/>
          <w:color w:val="000000" w:themeColor="text1"/>
        </w:rPr>
        <w:t>b) W przypadku pojazdów zakupionych przez Zamawiającego w trakcie obowiązywania Umowy, za wystarczające uznaje się następujące zabezpieczenia:</w:t>
      </w:r>
    </w:p>
    <w:p w14:paraId="0A457E66" w14:textId="77777777" w:rsidR="00FB1663" w:rsidRPr="008F2262" w:rsidRDefault="00FB1663" w:rsidP="00FB1663">
      <w:pPr>
        <w:numPr>
          <w:ilvl w:val="0"/>
          <w:numId w:val="97"/>
        </w:numPr>
        <w:spacing w:line="360" w:lineRule="auto"/>
        <w:ind w:right="72"/>
        <w:jc w:val="both"/>
        <w:rPr>
          <w:rFonts w:ascii="Tahoma" w:hAnsi="Tahoma" w:cs="Tahoma"/>
          <w:bCs/>
          <w:color w:val="000000" w:themeColor="text1"/>
        </w:rPr>
      </w:pPr>
      <w:r w:rsidRPr="008F2262">
        <w:rPr>
          <w:rFonts w:ascii="Tahoma" w:hAnsi="Tahoma" w:cs="Tahoma"/>
          <w:bCs/>
          <w:color w:val="000000" w:themeColor="text1"/>
        </w:rPr>
        <w:t>Pojazdy osobowe, ciężarowe w karoserii pojazdów osobowych o wartości rynkowej do 70.000 zł brutto włącznie – jedno sprawne urządzenie lub system zabezpieczający;</w:t>
      </w:r>
    </w:p>
    <w:p w14:paraId="270EB3EC" w14:textId="77777777" w:rsidR="00FB1663" w:rsidRPr="008F2262" w:rsidRDefault="00FB1663" w:rsidP="00FB1663">
      <w:pPr>
        <w:numPr>
          <w:ilvl w:val="0"/>
          <w:numId w:val="97"/>
        </w:numPr>
        <w:spacing w:line="360" w:lineRule="auto"/>
        <w:ind w:right="72"/>
        <w:jc w:val="both"/>
        <w:rPr>
          <w:rFonts w:ascii="Tahoma" w:hAnsi="Tahoma" w:cs="Tahoma"/>
          <w:bCs/>
          <w:color w:val="000000" w:themeColor="text1"/>
        </w:rPr>
      </w:pPr>
      <w:r w:rsidRPr="008F2262">
        <w:rPr>
          <w:rFonts w:ascii="Tahoma" w:hAnsi="Tahoma" w:cs="Tahoma"/>
          <w:bCs/>
          <w:color w:val="000000" w:themeColor="text1"/>
        </w:rPr>
        <w:t>Pojazdy osobowe, ciężarowe w karoserii pojazdów osobowych o wartości rynkowej powyżej 70.000 zł do 200.000 zł brutto – dwa sprawne i niezależne urządzenia lub systemy zabezpieczające;</w:t>
      </w:r>
    </w:p>
    <w:p w14:paraId="7A19264B" w14:textId="77777777" w:rsidR="00FB1663" w:rsidRPr="008F2262" w:rsidRDefault="00FB1663" w:rsidP="00FB1663">
      <w:pPr>
        <w:numPr>
          <w:ilvl w:val="0"/>
          <w:numId w:val="97"/>
        </w:numPr>
        <w:spacing w:line="360" w:lineRule="auto"/>
        <w:ind w:right="72"/>
        <w:jc w:val="both"/>
        <w:rPr>
          <w:rFonts w:ascii="Tahoma" w:hAnsi="Tahoma" w:cs="Tahoma"/>
          <w:bCs/>
          <w:color w:val="000000" w:themeColor="text1"/>
        </w:rPr>
      </w:pPr>
      <w:r w:rsidRPr="008F2262">
        <w:rPr>
          <w:rFonts w:ascii="Tahoma" w:hAnsi="Tahoma" w:cs="Tahoma"/>
          <w:bCs/>
          <w:color w:val="000000" w:themeColor="text1"/>
        </w:rPr>
        <w:t>Inne pojazdy niż wymienione powyżej (np. ciężarowe) – jedno sprawne urządzenie lub system zabezpieczający.</w:t>
      </w:r>
    </w:p>
    <w:p w14:paraId="31DF08FA" w14:textId="77777777" w:rsidR="00FB1663" w:rsidRPr="00AA1957" w:rsidRDefault="00FB1663" w:rsidP="00FB1663">
      <w:pPr>
        <w:pStyle w:val="Tekstpodstawowy3"/>
        <w:tabs>
          <w:tab w:val="num" w:pos="2505"/>
        </w:tabs>
        <w:spacing w:line="360" w:lineRule="auto"/>
        <w:rPr>
          <w:rFonts w:ascii="Tahoma" w:hAnsi="Tahoma" w:cs="Tahoma"/>
          <w:b w:val="0"/>
          <w:bCs/>
          <w:color w:val="000000" w:themeColor="text1"/>
          <w:sz w:val="20"/>
        </w:rPr>
      </w:pPr>
    </w:p>
    <w:p w14:paraId="546830DE" w14:textId="77777777" w:rsidR="00FB1663" w:rsidRPr="004E7B94" w:rsidRDefault="00FB1663" w:rsidP="00FB1663">
      <w:pPr>
        <w:pStyle w:val="przypis"/>
        <w:spacing w:after="0" w:line="360" w:lineRule="auto"/>
        <w:rPr>
          <w:rFonts w:ascii="Tahoma" w:hAnsi="Tahoma" w:cs="Tahoma"/>
          <w:sz w:val="20"/>
          <w:szCs w:val="20"/>
        </w:rPr>
      </w:pPr>
      <w:r w:rsidRPr="004E7B94">
        <w:rPr>
          <w:rFonts w:ascii="Tahoma" w:hAnsi="Tahoma" w:cs="Tahoma"/>
          <w:b/>
          <w:sz w:val="20"/>
          <w:szCs w:val="20"/>
        </w:rPr>
        <w:t>VI.2.7.</w:t>
      </w:r>
      <w:r w:rsidRPr="004E7B94">
        <w:rPr>
          <w:rFonts w:ascii="Tahoma" w:hAnsi="Tahoma" w:cs="Tahoma"/>
          <w:sz w:val="20"/>
          <w:szCs w:val="20"/>
        </w:rPr>
        <w:t xml:space="preserve"> </w:t>
      </w:r>
      <w:r w:rsidRPr="004E7B94">
        <w:rPr>
          <w:rFonts w:ascii="Tahoma" w:hAnsi="Tahoma" w:cs="Tahoma"/>
          <w:b/>
          <w:sz w:val="20"/>
          <w:szCs w:val="20"/>
        </w:rPr>
        <w:t>Okres ubezpieczenia</w:t>
      </w:r>
    </w:p>
    <w:p w14:paraId="3C278A84" w14:textId="77777777" w:rsidR="00FB1663" w:rsidRPr="00623EF0" w:rsidRDefault="00FB1663" w:rsidP="00FB1663">
      <w:pPr>
        <w:pStyle w:val="przypis"/>
        <w:spacing w:after="0" w:line="360" w:lineRule="auto"/>
        <w:rPr>
          <w:rFonts w:ascii="Tahoma" w:hAnsi="Tahoma" w:cs="Tahoma"/>
          <w:color w:val="000000" w:themeColor="text1"/>
          <w:sz w:val="20"/>
          <w:szCs w:val="20"/>
        </w:rPr>
      </w:pPr>
      <w:r w:rsidRPr="00623EF0">
        <w:rPr>
          <w:rFonts w:ascii="Tahoma" w:hAnsi="Tahoma" w:cs="Tahoma"/>
          <w:color w:val="000000" w:themeColor="text1"/>
          <w:sz w:val="20"/>
          <w:szCs w:val="20"/>
        </w:rPr>
        <w:t xml:space="preserve">Pojazdy obejmowane ochroną z chwilą wygaśnięcia aktualnych polis ubezpieczenia. </w:t>
      </w:r>
    </w:p>
    <w:p w14:paraId="53F9C9EF" w14:textId="77777777" w:rsidR="00FB1663" w:rsidRPr="00623EF0" w:rsidRDefault="00FB1663" w:rsidP="00FB1663">
      <w:pPr>
        <w:pStyle w:val="przypis"/>
        <w:spacing w:after="0" w:line="360" w:lineRule="auto"/>
        <w:rPr>
          <w:rFonts w:ascii="Tahoma" w:hAnsi="Tahoma" w:cs="Tahoma"/>
          <w:color w:val="000000" w:themeColor="text1"/>
          <w:sz w:val="20"/>
          <w:szCs w:val="20"/>
        </w:rPr>
      </w:pPr>
      <w:r w:rsidRPr="00623EF0">
        <w:rPr>
          <w:rFonts w:ascii="Tahoma" w:hAnsi="Tahoma" w:cs="Tahoma"/>
          <w:color w:val="000000" w:themeColor="text1"/>
          <w:sz w:val="20"/>
          <w:szCs w:val="20"/>
        </w:rPr>
        <w:t xml:space="preserve">Polisy w pierwszym okresie rozliczeniowym będą wystawiane do dnia 30.09.2021 r. </w:t>
      </w:r>
    </w:p>
    <w:p w14:paraId="30C4C9D1" w14:textId="77777777" w:rsidR="00FB1663" w:rsidRPr="00623EF0" w:rsidRDefault="00FB1663" w:rsidP="00FB1663">
      <w:pPr>
        <w:pStyle w:val="przypis"/>
        <w:spacing w:after="0" w:line="360" w:lineRule="auto"/>
        <w:rPr>
          <w:rFonts w:ascii="Tahoma" w:hAnsi="Tahoma" w:cs="Tahoma"/>
          <w:color w:val="000000" w:themeColor="text1"/>
          <w:sz w:val="20"/>
          <w:szCs w:val="20"/>
        </w:rPr>
      </w:pPr>
      <w:r w:rsidRPr="00623EF0">
        <w:rPr>
          <w:rFonts w:ascii="Tahoma" w:hAnsi="Tahoma" w:cs="Tahoma"/>
          <w:color w:val="000000" w:themeColor="text1"/>
          <w:sz w:val="20"/>
          <w:szCs w:val="20"/>
        </w:rPr>
        <w:t>W drugim okresie rozliczeniowym od dnia 01.10.2021 r. do dnia 30.09.2022 r.</w:t>
      </w:r>
    </w:p>
    <w:p w14:paraId="087F114C" w14:textId="77777777" w:rsidR="00FB1663" w:rsidRPr="004E7B94" w:rsidRDefault="00FB1663" w:rsidP="00FB1663">
      <w:pPr>
        <w:pStyle w:val="przypis"/>
        <w:spacing w:after="0" w:line="360" w:lineRule="auto"/>
        <w:rPr>
          <w:rFonts w:ascii="Tahoma" w:hAnsi="Tahoma" w:cs="Tahoma"/>
          <w:sz w:val="20"/>
          <w:szCs w:val="20"/>
        </w:rPr>
      </w:pPr>
    </w:p>
    <w:p w14:paraId="0DC75732" w14:textId="77777777" w:rsidR="00FB1663" w:rsidRPr="004E7B94" w:rsidRDefault="00FB1663" w:rsidP="00FB1663">
      <w:pPr>
        <w:pStyle w:val="Tekstpodstawowy"/>
        <w:spacing w:line="360" w:lineRule="auto"/>
        <w:rPr>
          <w:rFonts w:ascii="Tahoma" w:hAnsi="Tahoma" w:cs="Tahoma"/>
          <w:sz w:val="20"/>
        </w:rPr>
      </w:pPr>
      <w:r w:rsidRPr="004E7B94">
        <w:rPr>
          <w:rFonts w:ascii="Tahoma" w:hAnsi="Tahoma" w:cs="Tahoma"/>
          <w:sz w:val="20"/>
        </w:rPr>
        <w:t>VI.2.8.  Płatność składki</w:t>
      </w:r>
    </w:p>
    <w:p w14:paraId="3368D0B0" w14:textId="77777777" w:rsidR="00FB1663" w:rsidRPr="00AA1957" w:rsidRDefault="00FB1663" w:rsidP="00FB1663">
      <w:pPr>
        <w:pStyle w:val="Tekstpodstawowy"/>
        <w:spacing w:line="360" w:lineRule="auto"/>
        <w:rPr>
          <w:rFonts w:ascii="Tahoma" w:hAnsi="Tahoma" w:cs="Tahoma"/>
          <w:b w:val="0"/>
          <w:bCs/>
          <w:sz w:val="20"/>
        </w:rPr>
      </w:pPr>
      <w:r w:rsidRPr="00AA1957">
        <w:rPr>
          <w:rFonts w:ascii="Tahoma" w:hAnsi="Tahoma" w:cs="Tahoma"/>
          <w:b w:val="0"/>
          <w:bCs/>
          <w:sz w:val="20"/>
        </w:rPr>
        <w:t xml:space="preserve">Składka płatna jednorazowo w terminie 14 (czternastu) dni od początku okresu ubezpieczenia; dla pojazdów </w:t>
      </w:r>
      <w:proofErr w:type="spellStart"/>
      <w:r w:rsidRPr="00AA1957">
        <w:rPr>
          <w:rFonts w:ascii="Tahoma" w:hAnsi="Tahoma" w:cs="Tahoma"/>
          <w:b w:val="0"/>
          <w:bCs/>
          <w:sz w:val="20"/>
        </w:rPr>
        <w:t>nowozakupionych</w:t>
      </w:r>
      <w:proofErr w:type="spellEnd"/>
      <w:r w:rsidRPr="00AA1957">
        <w:rPr>
          <w:rFonts w:ascii="Tahoma" w:hAnsi="Tahoma" w:cs="Tahoma"/>
          <w:b w:val="0"/>
          <w:bCs/>
          <w:sz w:val="20"/>
        </w:rPr>
        <w:t xml:space="preserve">  składka płatna w terminie 14 (czternastu) dni od dnia wystawienia polisy.</w:t>
      </w:r>
    </w:p>
    <w:p w14:paraId="571ABA44" w14:textId="77777777" w:rsidR="00FB1663" w:rsidRPr="004E7B94" w:rsidRDefault="00FB1663" w:rsidP="00FB1663">
      <w:pPr>
        <w:pStyle w:val="Tekstpodstawowy"/>
        <w:spacing w:line="360" w:lineRule="auto"/>
        <w:rPr>
          <w:rFonts w:ascii="Tahoma" w:hAnsi="Tahoma" w:cs="Tahoma"/>
          <w:sz w:val="20"/>
        </w:rPr>
      </w:pPr>
      <w:r w:rsidRPr="004E7B94">
        <w:rPr>
          <w:rFonts w:ascii="Tahoma" w:hAnsi="Tahoma" w:cs="Tahoma"/>
          <w:sz w:val="20"/>
        </w:rPr>
        <w:t>VI.2.9.  Warunki szczególne dotyczące zawierania umów.</w:t>
      </w:r>
    </w:p>
    <w:p w14:paraId="3768A3BC" w14:textId="77777777" w:rsidR="00FB1663" w:rsidRPr="00AA1957" w:rsidRDefault="00FB1663" w:rsidP="00FB1663">
      <w:pPr>
        <w:pStyle w:val="Tekstpodstawowy"/>
        <w:spacing w:line="360" w:lineRule="auto"/>
        <w:rPr>
          <w:rFonts w:ascii="Tahoma" w:hAnsi="Tahoma" w:cs="Tahoma"/>
          <w:b w:val="0"/>
          <w:bCs/>
          <w:sz w:val="20"/>
        </w:rPr>
      </w:pPr>
      <w:r w:rsidRPr="00AA1957">
        <w:rPr>
          <w:rFonts w:ascii="Tahoma" w:hAnsi="Tahoma" w:cs="Tahoma"/>
          <w:b w:val="0"/>
          <w:bCs/>
          <w:sz w:val="20"/>
        </w:rPr>
        <w:t xml:space="preserve">W przypadku pojazdów </w:t>
      </w:r>
      <w:proofErr w:type="spellStart"/>
      <w:r w:rsidRPr="00AA1957">
        <w:rPr>
          <w:rFonts w:ascii="Tahoma" w:hAnsi="Tahoma" w:cs="Tahoma"/>
          <w:b w:val="0"/>
          <w:bCs/>
          <w:sz w:val="20"/>
        </w:rPr>
        <w:t>nowozakupionych</w:t>
      </w:r>
      <w:proofErr w:type="spellEnd"/>
      <w:r w:rsidRPr="00AA1957">
        <w:rPr>
          <w:rFonts w:ascii="Tahoma" w:hAnsi="Tahoma" w:cs="Tahoma"/>
          <w:b w:val="0"/>
          <w:bCs/>
          <w:sz w:val="20"/>
        </w:rPr>
        <w:t>, pojazdy zostaną objęte ochroną ubezpieczeniową od daty zgłoszenia do ubezpieczenia. Przyjmowanie pojazdów do ubezpieczenia następować będzie na podstawie zgłoszenia przesyłanego pocztą elektroniczną przez brokera lub Zamawiającego. Składka naliczona zostanie zgodnie z umową i obejmować będzie faktyczny okres ochrony.</w:t>
      </w:r>
    </w:p>
    <w:p w14:paraId="445E45C1" w14:textId="77777777" w:rsidR="00FB1663" w:rsidRPr="004E7B94" w:rsidRDefault="00FB1663" w:rsidP="00FB1663">
      <w:pPr>
        <w:pStyle w:val="Tekstpodstawowy"/>
        <w:spacing w:line="360" w:lineRule="auto"/>
        <w:rPr>
          <w:rFonts w:ascii="Tahoma" w:hAnsi="Tahoma" w:cs="Tahoma"/>
          <w:sz w:val="20"/>
        </w:rPr>
      </w:pPr>
      <w:r w:rsidRPr="004E7B94">
        <w:rPr>
          <w:rFonts w:ascii="Tahoma" w:hAnsi="Tahoma" w:cs="Tahoma"/>
          <w:sz w:val="20"/>
        </w:rPr>
        <w:t>VI.2.10.  Franszyza</w:t>
      </w:r>
      <w:r>
        <w:rPr>
          <w:rFonts w:ascii="Tahoma" w:hAnsi="Tahoma" w:cs="Tahoma"/>
          <w:sz w:val="20"/>
        </w:rPr>
        <w:t xml:space="preserve"> integralna </w:t>
      </w:r>
      <w:r w:rsidRPr="004E7B94">
        <w:rPr>
          <w:rFonts w:ascii="Tahoma" w:hAnsi="Tahoma" w:cs="Tahoma"/>
          <w:sz w:val="20"/>
        </w:rPr>
        <w:t>:</w:t>
      </w:r>
      <w:r w:rsidRPr="00DD0B7E">
        <w:t xml:space="preserve"> </w:t>
      </w:r>
      <w:r w:rsidRPr="00E129BB">
        <w:rPr>
          <w:rFonts w:ascii="Tahoma" w:hAnsi="Tahoma" w:cs="Tahoma"/>
          <w:b w:val="0"/>
          <w:sz w:val="20"/>
        </w:rPr>
        <w:t>zgodnie z Ogólnymi Warunkami Ubezpieczenia AC/KR Wykonawcy mającymi zastosowanie do Umowy, nie więcej jednak niż 400zł.</w:t>
      </w:r>
    </w:p>
    <w:p w14:paraId="6FA6CA83" w14:textId="77777777" w:rsidR="00FB1663" w:rsidRPr="004E7B94" w:rsidRDefault="00FB1663" w:rsidP="00FB1663">
      <w:pPr>
        <w:spacing w:line="360" w:lineRule="auto"/>
        <w:rPr>
          <w:rFonts w:ascii="Tahoma" w:hAnsi="Tahoma" w:cs="Tahoma"/>
          <w:b/>
          <w:bCs/>
        </w:rPr>
      </w:pPr>
      <w:r w:rsidRPr="004E7B94">
        <w:rPr>
          <w:rFonts w:ascii="Tahoma" w:hAnsi="Tahoma" w:cs="Tahoma"/>
          <w:b/>
          <w:bCs/>
        </w:rPr>
        <w:t>VI.2.1</w:t>
      </w:r>
      <w:r>
        <w:rPr>
          <w:rFonts w:ascii="Tahoma" w:hAnsi="Tahoma" w:cs="Tahoma"/>
          <w:b/>
          <w:bCs/>
        </w:rPr>
        <w:t>1</w:t>
      </w:r>
      <w:r w:rsidRPr="004E7B94">
        <w:rPr>
          <w:rFonts w:ascii="Tahoma" w:hAnsi="Tahoma" w:cs="Tahoma"/>
          <w:b/>
          <w:bCs/>
        </w:rPr>
        <w:t>. Warunki szczególne dotyczące rozliczeń składki</w:t>
      </w:r>
    </w:p>
    <w:p w14:paraId="6CB3F5C7"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Składki za pojazdy wycofywane z ubezpieczenia w czasie trwania umowy będą zwracane w proporcji do okresu ubezpieczenia, licząc 1/365 składki rocznej za każdy dzień ochrony ubezpieczeniowej, o ile </w:t>
      </w:r>
      <w:r w:rsidRPr="004E7B94">
        <w:rPr>
          <w:rFonts w:ascii="Tahoma" w:hAnsi="Tahoma" w:cs="Tahoma"/>
          <w:bCs/>
        </w:rPr>
        <w:br/>
        <w:t>w okresie ubezpieczenia danego pojazdu nie zaistniało zdarzenie, w związku z którym wypłacono odszkodowanie. Od tak wyliczonej składki za niewykorzystany okres ochrony ubezpieczeniowej nie będą potrącane koszty manipulacyjne.</w:t>
      </w:r>
    </w:p>
    <w:p w14:paraId="4EE8CC9A" w14:textId="77777777" w:rsidR="00FB1663" w:rsidRPr="004E7B94" w:rsidRDefault="00FB1663" w:rsidP="00FB1663">
      <w:pPr>
        <w:pStyle w:val="Tekstpodstawowy"/>
        <w:spacing w:line="360" w:lineRule="auto"/>
        <w:rPr>
          <w:rFonts w:ascii="Tahoma" w:hAnsi="Tahoma" w:cs="Tahoma"/>
          <w:sz w:val="20"/>
        </w:rPr>
      </w:pPr>
    </w:p>
    <w:p w14:paraId="53FE0CC8" w14:textId="6228A6F6" w:rsidR="00FB1663" w:rsidRPr="004E7B94" w:rsidRDefault="00FB1663" w:rsidP="00FB1663">
      <w:pPr>
        <w:pStyle w:val="Tekstpodstawowy"/>
        <w:spacing w:line="360" w:lineRule="auto"/>
        <w:rPr>
          <w:rFonts w:ascii="Tahoma" w:hAnsi="Tahoma" w:cs="Tahoma"/>
          <w:sz w:val="20"/>
        </w:rPr>
      </w:pPr>
      <w:r w:rsidRPr="004E7B94">
        <w:rPr>
          <w:rFonts w:ascii="Tahoma" w:hAnsi="Tahoma" w:cs="Tahoma"/>
          <w:sz w:val="20"/>
        </w:rPr>
        <w:t xml:space="preserve">VI.2.13.   Wykaz pojazdów do ubezpieczenia </w:t>
      </w:r>
      <w:r>
        <w:rPr>
          <w:rFonts w:ascii="Tahoma" w:hAnsi="Tahoma" w:cs="Tahoma"/>
          <w:sz w:val="20"/>
        </w:rPr>
        <w:t xml:space="preserve">AC/KR </w:t>
      </w:r>
      <w:r w:rsidRPr="004E7B94">
        <w:rPr>
          <w:rFonts w:ascii="Tahoma" w:hAnsi="Tahoma" w:cs="Tahoma"/>
          <w:sz w:val="20"/>
        </w:rPr>
        <w:t xml:space="preserve">stanowi </w:t>
      </w:r>
      <w:r w:rsidRPr="00A703A9">
        <w:rPr>
          <w:rFonts w:ascii="Tahoma" w:hAnsi="Tahoma" w:cs="Tahoma"/>
          <w:sz w:val="20"/>
        </w:rPr>
        <w:t xml:space="preserve">Załącznik nr </w:t>
      </w:r>
      <w:r w:rsidR="00A703A9" w:rsidRPr="00A703A9">
        <w:rPr>
          <w:rFonts w:ascii="Tahoma" w:hAnsi="Tahoma" w:cs="Tahoma"/>
          <w:bCs/>
          <w:sz w:val="20"/>
        </w:rPr>
        <w:t xml:space="preserve"> 9</w:t>
      </w:r>
      <w:r w:rsidR="00A703A9" w:rsidRPr="00A703A9">
        <w:rPr>
          <w:rFonts w:ascii="Tahoma" w:hAnsi="Tahoma" w:cs="Tahoma"/>
          <w:b w:val="0"/>
          <w:sz w:val="20"/>
        </w:rPr>
        <w:t xml:space="preserve"> </w:t>
      </w:r>
      <w:r w:rsidRPr="00A703A9">
        <w:rPr>
          <w:rFonts w:ascii="Tahoma" w:hAnsi="Tahoma" w:cs="Tahoma"/>
          <w:sz w:val="20"/>
        </w:rPr>
        <w:t>do SIWZ.</w:t>
      </w:r>
    </w:p>
    <w:p w14:paraId="543D3084" w14:textId="77777777" w:rsidR="00FB1663" w:rsidRPr="004E7B94" w:rsidRDefault="00FB1663" w:rsidP="00FB1663">
      <w:pPr>
        <w:pStyle w:val="Tekstpodstawowy"/>
        <w:ind w:left="284"/>
        <w:rPr>
          <w:rFonts w:ascii="Tahoma" w:hAnsi="Tahoma" w:cs="Tahoma"/>
          <w:b w:val="0"/>
          <w:bCs/>
          <w:sz w:val="20"/>
        </w:rPr>
      </w:pPr>
    </w:p>
    <w:p w14:paraId="4A7B2C51" w14:textId="77777777" w:rsidR="00FB1663" w:rsidRPr="004E7B94" w:rsidRDefault="00FB1663" w:rsidP="00FB1663">
      <w:pPr>
        <w:pStyle w:val="Tekstpodstawowy3"/>
        <w:spacing w:line="360" w:lineRule="auto"/>
        <w:ind w:left="708" w:right="72" w:hanging="708"/>
        <w:rPr>
          <w:rFonts w:ascii="Tahoma" w:hAnsi="Tahoma" w:cs="Tahoma"/>
          <w:b w:val="0"/>
          <w:bCs/>
          <w:sz w:val="20"/>
        </w:rPr>
      </w:pPr>
      <w:r w:rsidRPr="004E7B94">
        <w:rPr>
          <w:rFonts w:ascii="Tahoma" w:hAnsi="Tahoma" w:cs="Tahoma"/>
          <w:bCs/>
          <w:sz w:val="20"/>
        </w:rPr>
        <w:t>VI.3.</w:t>
      </w:r>
      <w:r w:rsidRPr="004E7B94">
        <w:rPr>
          <w:rFonts w:ascii="Tahoma" w:hAnsi="Tahoma" w:cs="Tahoma"/>
          <w:bCs/>
          <w:sz w:val="20"/>
        </w:rPr>
        <w:tab/>
        <w:t xml:space="preserve">Ubezpieczenie następstw nieszczęśliwych wypadków kierowców i pasażerów powstałych w związku z użytkowaniem pojazdów mechanicznych </w:t>
      </w:r>
      <w:r>
        <w:rPr>
          <w:rFonts w:ascii="Tahoma" w:hAnsi="Tahoma" w:cs="Tahoma"/>
          <w:bCs/>
          <w:sz w:val="20"/>
        </w:rPr>
        <w:t>(NNW)</w:t>
      </w:r>
    </w:p>
    <w:p w14:paraId="725FFCA2" w14:textId="77777777" w:rsidR="00FB1663" w:rsidRPr="004E7B94" w:rsidRDefault="00FB1663" w:rsidP="00FB1663">
      <w:pPr>
        <w:pStyle w:val="Tekstpodstawowy3"/>
        <w:spacing w:line="360" w:lineRule="auto"/>
        <w:ind w:left="708" w:right="72" w:hanging="708"/>
        <w:rPr>
          <w:rFonts w:ascii="Tahoma" w:hAnsi="Tahoma" w:cs="Tahoma"/>
          <w:b w:val="0"/>
          <w:bCs/>
          <w:sz w:val="20"/>
        </w:rPr>
      </w:pPr>
    </w:p>
    <w:p w14:paraId="676BD18E"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b/>
          <w:bCs/>
        </w:rPr>
        <w:t xml:space="preserve">VI.3.1. </w:t>
      </w:r>
      <w:r w:rsidRPr="004E7B94">
        <w:rPr>
          <w:rFonts w:ascii="Tahoma" w:hAnsi="Tahoma" w:cs="Tahoma"/>
          <w:b/>
        </w:rPr>
        <w:t>Suma ubezpieczenia</w:t>
      </w:r>
      <w:r w:rsidRPr="004E7B94">
        <w:rPr>
          <w:rFonts w:ascii="Tahoma" w:hAnsi="Tahoma" w:cs="Tahoma"/>
        </w:rPr>
        <w:t> </w:t>
      </w:r>
    </w:p>
    <w:p w14:paraId="2E53146C" w14:textId="77777777" w:rsidR="00FB1663" w:rsidRPr="004E7B94" w:rsidRDefault="00FB1663" w:rsidP="00FB1663">
      <w:pPr>
        <w:spacing w:line="360" w:lineRule="auto"/>
        <w:ind w:left="709" w:hanging="709"/>
        <w:jc w:val="both"/>
        <w:rPr>
          <w:rFonts w:ascii="Tahoma" w:hAnsi="Tahoma" w:cs="Tahoma"/>
        </w:rPr>
      </w:pPr>
      <w:r w:rsidRPr="004E7B94">
        <w:rPr>
          <w:rFonts w:ascii="Tahoma" w:hAnsi="Tahoma" w:cs="Tahoma"/>
        </w:rPr>
        <w:t xml:space="preserve">10.000,00 PLN na osobę </w:t>
      </w:r>
    </w:p>
    <w:p w14:paraId="444332EC" w14:textId="77777777" w:rsidR="00FB1663" w:rsidRPr="004E7B94" w:rsidRDefault="00FB1663" w:rsidP="00FB1663">
      <w:pPr>
        <w:spacing w:line="360" w:lineRule="auto"/>
        <w:jc w:val="both"/>
        <w:rPr>
          <w:rFonts w:ascii="Tahoma" w:hAnsi="Tahoma" w:cs="Tahoma"/>
        </w:rPr>
      </w:pPr>
      <w:r w:rsidRPr="004E7B94">
        <w:rPr>
          <w:rFonts w:ascii="Tahoma" w:hAnsi="Tahoma" w:cs="Tahoma"/>
          <w:b/>
          <w:bCs/>
        </w:rPr>
        <w:t xml:space="preserve">VI.3.2. </w:t>
      </w:r>
      <w:r w:rsidRPr="004E7B94">
        <w:rPr>
          <w:rFonts w:ascii="Tahoma" w:hAnsi="Tahoma" w:cs="Tahoma"/>
          <w:b/>
        </w:rPr>
        <w:t>Przedmiot ubezpieczenia /zakres ubezpieczenia</w:t>
      </w:r>
      <w:r w:rsidRPr="004E7B94">
        <w:rPr>
          <w:rFonts w:ascii="Tahoma" w:hAnsi="Tahoma" w:cs="Tahoma"/>
        </w:rPr>
        <w:t xml:space="preserve"> </w:t>
      </w:r>
    </w:p>
    <w:p w14:paraId="610570B5"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Ubezpieczenie powinno objąć trwałe następstwa nieszczęśliwych wypadków powstałych w związku </w:t>
      </w:r>
      <w:r w:rsidRPr="004E7B94">
        <w:rPr>
          <w:rFonts w:ascii="Tahoma" w:hAnsi="Tahoma" w:cs="Tahoma"/>
        </w:rPr>
        <w:br/>
        <w:t>z ruchem pojazdów, a w szczególności podczas wsiadania i wysiadania z pojazdu, w czasie przebywania w pojeździe będącym w ruchu i w przypadku zatrzymania lub postoju pojazdu, podczas naprawy pojazdu, podczas załadunku i wyładunku pojazdu oraz zwrot udokumentowanych kosztów leczenia. Górną granicę odpowiedzialności w razie śmierci ubezpieczonego wskutek nieszczęśliwego wypadku stanowi kwota odpowiadająca 100% sumy ubezpieczenia. W przypadku trwałego uszczerbku na zdrowiu świadczenie wypłacane będzie w wysokości 1% sumy ubezpieczenia  za każdy procent trwałego uszczerbku na zdrowiu. Zwrot udokumentowanych kosztów w wysokości nie mniejszej niż 10% sumy ubezpieczenia.</w:t>
      </w:r>
    </w:p>
    <w:p w14:paraId="28C1BBF4" w14:textId="77777777" w:rsidR="00FB1663" w:rsidRPr="004E7B94" w:rsidRDefault="00FB1663" w:rsidP="00FB1663">
      <w:pPr>
        <w:spacing w:line="360" w:lineRule="auto"/>
        <w:ind w:left="360" w:hanging="360"/>
        <w:jc w:val="both"/>
        <w:rPr>
          <w:rFonts w:ascii="Tahoma" w:hAnsi="Tahoma" w:cs="Tahoma"/>
        </w:rPr>
      </w:pPr>
      <w:r w:rsidRPr="004E7B94">
        <w:rPr>
          <w:rFonts w:ascii="Tahoma" w:hAnsi="Tahoma" w:cs="Tahoma"/>
          <w:b/>
          <w:bCs/>
        </w:rPr>
        <w:t xml:space="preserve">VI.3.3. </w:t>
      </w:r>
      <w:r w:rsidRPr="004E7B94">
        <w:rPr>
          <w:rFonts w:ascii="Tahoma" w:hAnsi="Tahoma" w:cs="Tahoma"/>
        </w:rPr>
        <w:t xml:space="preserve">Pojazdy </w:t>
      </w:r>
      <w:proofErr w:type="spellStart"/>
      <w:r w:rsidRPr="004E7B94">
        <w:rPr>
          <w:rFonts w:ascii="Tahoma" w:hAnsi="Tahoma" w:cs="Tahoma"/>
        </w:rPr>
        <w:t>nowonabywane</w:t>
      </w:r>
      <w:proofErr w:type="spellEnd"/>
      <w:r w:rsidRPr="004E7B94">
        <w:rPr>
          <w:rFonts w:ascii="Tahoma" w:hAnsi="Tahoma" w:cs="Tahoma"/>
        </w:rPr>
        <w:t xml:space="preserve"> będą objęte ubezpieczeniem na warunkach określonych w umowie  </w:t>
      </w:r>
      <w:r w:rsidRPr="004E7B94">
        <w:rPr>
          <w:rFonts w:ascii="Tahoma" w:hAnsi="Tahoma" w:cs="Tahoma"/>
        </w:rPr>
        <w:br/>
        <w:t>(w szczególności z zastosowaniem stawek ustalonych dla odpowiedniej kategorii pojazdu), po uprzednim pisemnym zgłoszeniu ich do ubezpieczenia. Ochrona ubezpieczeniowa – od dnia wnioskowanego, jako dnia rozpoczęcia ochrony ubezpieczeniowej.</w:t>
      </w:r>
    </w:p>
    <w:p w14:paraId="2B543E35" w14:textId="77777777" w:rsidR="00FB1663" w:rsidRPr="004E7B94" w:rsidRDefault="00FB1663" w:rsidP="00FB1663">
      <w:pPr>
        <w:pStyle w:val="przypis"/>
        <w:spacing w:after="0" w:line="360" w:lineRule="auto"/>
        <w:rPr>
          <w:rFonts w:ascii="Tahoma" w:hAnsi="Tahoma" w:cs="Tahoma"/>
          <w:sz w:val="20"/>
          <w:szCs w:val="20"/>
        </w:rPr>
      </w:pPr>
      <w:r w:rsidRPr="004E7B94">
        <w:rPr>
          <w:rFonts w:ascii="Tahoma" w:hAnsi="Tahoma" w:cs="Tahoma"/>
          <w:b/>
          <w:bCs/>
          <w:sz w:val="20"/>
          <w:szCs w:val="20"/>
        </w:rPr>
        <w:t xml:space="preserve">VI.3.4. </w:t>
      </w:r>
      <w:r w:rsidRPr="004E7B94">
        <w:rPr>
          <w:rFonts w:ascii="Tahoma" w:hAnsi="Tahoma" w:cs="Tahoma"/>
          <w:b/>
          <w:sz w:val="20"/>
          <w:szCs w:val="20"/>
        </w:rPr>
        <w:t>Okres ubezpieczenia</w:t>
      </w:r>
    </w:p>
    <w:p w14:paraId="59E3446E" w14:textId="77777777" w:rsidR="00FB1663" w:rsidRPr="00623EF0" w:rsidRDefault="00FB1663" w:rsidP="00FB1663">
      <w:pPr>
        <w:pStyle w:val="przypis"/>
        <w:spacing w:after="0" w:line="360" w:lineRule="auto"/>
        <w:rPr>
          <w:rFonts w:ascii="Tahoma" w:hAnsi="Tahoma" w:cs="Tahoma"/>
          <w:color w:val="000000" w:themeColor="text1"/>
          <w:sz w:val="20"/>
          <w:szCs w:val="20"/>
        </w:rPr>
      </w:pPr>
      <w:r w:rsidRPr="004E7B94">
        <w:rPr>
          <w:rFonts w:ascii="Tahoma" w:hAnsi="Tahoma" w:cs="Tahoma"/>
          <w:sz w:val="20"/>
          <w:szCs w:val="20"/>
        </w:rPr>
        <w:t xml:space="preserve">Pojazdy obejmowane ochroną z chwilą wygaśnięcia aktualnych polis ubezpieczenia. Polisy w pierwszym okresie rozliczeniowym będą </w:t>
      </w:r>
      <w:r w:rsidRPr="00623EF0">
        <w:rPr>
          <w:rFonts w:ascii="Tahoma" w:hAnsi="Tahoma" w:cs="Tahoma"/>
          <w:color w:val="000000" w:themeColor="text1"/>
          <w:sz w:val="20"/>
          <w:szCs w:val="20"/>
        </w:rPr>
        <w:t xml:space="preserve">wystawiane do dnia 30.09.2021 r. </w:t>
      </w:r>
    </w:p>
    <w:p w14:paraId="7EC50D3E" w14:textId="77777777" w:rsidR="00FB1663" w:rsidRPr="00623EF0" w:rsidRDefault="00FB1663" w:rsidP="00FB1663">
      <w:pPr>
        <w:pStyle w:val="przypis"/>
        <w:spacing w:after="0" w:line="360" w:lineRule="auto"/>
        <w:rPr>
          <w:rFonts w:ascii="Tahoma" w:hAnsi="Tahoma" w:cs="Tahoma"/>
          <w:color w:val="000000" w:themeColor="text1"/>
          <w:sz w:val="20"/>
          <w:szCs w:val="20"/>
        </w:rPr>
      </w:pPr>
      <w:r w:rsidRPr="00623EF0">
        <w:rPr>
          <w:rFonts w:ascii="Tahoma" w:hAnsi="Tahoma" w:cs="Tahoma"/>
          <w:color w:val="000000" w:themeColor="text1"/>
          <w:sz w:val="20"/>
          <w:szCs w:val="20"/>
        </w:rPr>
        <w:t>W drugim okresie rozliczeniowym od dnia 01.10.2021 r. do dnia 30.09.2022 r.</w:t>
      </w:r>
    </w:p>
    <w:p w14:paraId="689A0931" w14:textId="77777777" w:rsidR="00FB1663" w:rsidRPr="004E7B94" w:rsidRDefault="00FB1663" w:rsidP="00FB1663">
      <w:pPr>
        <w:pStyle w:val="przypis"/>
        <w:spacing w:after="0" w:line="360" w:lineRule="auto"/>
        <w:rPr>
          <w:rFonts w:ascii="Tahoma" w:hAnsi="Tahoma" w:cs="Tahoma"/>
          <w:b/>
          <w:sz w:val="20"/>
          <w:szCs w:val="20"/>
        </w:rPr>
      </w:pPr>
      <w:r w:rsidRPr="004E7B94">
        <w:rPr>
          <w:rFonts w:ascii="Tahoma" w:hAnsi="Tahoma" w:cs="Tahoma"/>
          <w:b/>
          <w:bCs/>
          <w:sz w:val="20"/>
          <w:szCs w:val="20"/>
        </w:rPr>
        <w:t xml:space="preserve">VI.3.5. </w:t>
      </w:r>
      <w:r w:rsidRPr="004E7B94">
        <w:rPr>
          <w:rFonts w:ascii="Tahoma" w:hAnsi="Tahoma" w:cs="Tahoma"/>
          <w:b/>
          <w:sz w:val="20"/>
          <w:szCs w:val="20"/>
        </w:rPr>
        <w:t>Płatność składki:</w:t>
      </w:r>
    </w:p>
    <w:p w14:paraId="785F9ECC" w14:textId="77777777" w:rsidR="00FB1663" w:rsidRPr="00AA1957" w:rsidRDefault="00FB1663" w:rsidP="00FB1663">
      <w:pPr>
        <w:pStyle w:val="Tekstpodstawowy"/>
        <w:spacing w:line="360" w:lineRule="auto"/>
        <w:rPr>
          <w:rFonts w:ascii="Tahoma" w:hAnsi="Tahoma" w:cs="Tahoma"/>
          <w:b w:val="0"/>
          <w:bCs/>
          <w:sz w:val="20"/>
        </w:rPr>
      </w:pPr>
      <w:r w:rsidRPr="00AA1957">
        <w:rPr>
          <w:rFonts w:ascii="Tahoma" w:hAnsi="Tahoma" w:cs="Tahoma"/>
          <w:b w:val="0"/>
          <w:bCs/>
          <w:sz w:val="20"/>
        </w:rPr>
        <w:t xml:space="preserve">Składka płatna jednorazowo w terminie 14 (czternastu) dni od początku okresu ubezpieczenia; dla pojazdów </w:t>
      </w:r>
      <w:proofErr w:type="spellStart"/>
      <w:r w:rsidRPr="00AA1957">
        <w:rPr>
          <w:rFonts w:ascii="Tahoma" w:hAnsi="Tahoma" w:cs="Tahoma"/>
          <w:b w:val="0"/>
          <w:bCs/>
          <w:sz w:val="20"/>
        </w:rPr>
        <w:t>nowozakupionych</w:t>
      </w:r>
      <w:proofErr w:type="spellEnd"/>
      <w:r w:rsidRPr="00AA1957">
        <w:rPr>
          <w:rFonts w:ascii="Tahoma" w:hAnsi="Tahoma" w:cs="Tahoma"/>
          <w:b w:val="0"/>
          <w:bCs/>
          <w:sz w:val="20"/>
        </w:rPr>
        <w:t xml:space="preserve">  składka płatna w terminie 14 (czternastu) dni od dnia wystawienia polisy.</w:t>
      </w:r>
    </w:p>
    <w:p w14:paraId="075BFDEF" w14:textId="77777777" w:rsidR="00FB1663" w:rsidRPr="004E7B94" w:rsidRDefault="00FB1663" w:rsidP="00FB1663">
      <w:pPr>
        <w:spacing w:line="360" w:lineRule="auto"/>
        <w:jc w:val="both"/>
        <w:rPr>
          <w:rFonts w:ascii="Tahoma" w:hAnsi="Tahoma" w:cs="Tahoma"/>
        </w:rPr>
      </w:pPr>
      <w:r w:rsidRPr="004E7B94">
        <w:rPr>
          <w:rFonts w:ascii="Tahoma" w:hAnsi="Tahoma" w:cs="Tahoma"/>
          <w:b/>
          <w:bCs/>
        </w:rPr>
        <w:t xml:space="preserve">VI.3.6. </w:t>
      </w:r>
      <w:r w:rsidRPr="004E7B94">
        <w:rPr>
          <w:rFonts w:ascii="Tahoma" w:hAnsi="Tahoma" w:cs="Tahoma"/>
          <w:b/>
        </w:rPr>
        <w:t>Franszyza:</w:t>
      </w:r>
      <w:r w:rsidRPr="004E7B94">
        <w:rPr>
          <w:rFonts w:ascii="Tahoma" w:hAnsi="Tahoma" w:cs="Tahoma"/>
        </w:rPr>
        <w:t xml:space="preserve"> brak</w:t>
      </w:r>
    </w:p>
    <w:p w14:paraId="6F297D2F" w14:textId="2B7C1A27" w:rsidR="00FB1663" w:rsidRPr="004E7B94" w:rsidRDefault="00FB1663" w:rsidP="00FB1663">
      <w:pPr>
        <w:spacing w:line="360" w:lineRule="auto"/>
        <w:jc w:val="both"/>
        <w:rPr>
          <w:rFonts w:ascii="Tahoma" w:hAnsi="Tahoma" w:cs="Tahoma"/>
        </w:rPr>
      </w:pPr>
      <w:r w:rsidRPr="004E7B94">
        <w:rPr>
          <w:rFonts w:ascii="Tahoma" w:hAnsi="Tahoma" w:cs="Tahoma"/>
          <w:b/>
          <w:bCs/>
        </w:rPr>
        <w:t xml:space="preserve">VI.3.7. </w:t>
      </w:r>
      <w:r w:rsidRPr="004E7B94">
        <w:rPr>
          <w:rFonts w:ascii="Tahoma" w:hAnsi="Tahoma" w:cs="Tahoma"/>
        </w:rPr>
        <w:t xml:space="preserve">Wykaz pojazdów do ubezpieczenia zgodnie z </w:t>
      </w:r>
      <w:r w:rsidRPr="00A703A9">
        <w:rPr>
          <w:rFonts w:ascii="Tahoma" w:hAnsi="Tahoma" w:cs="Tahoma"/>
          <w:b/>
        </w:rPr>
        <w:t>Załącznikiem nr</w:t>
      </w:r>
      <w:r w:rsidR="00A703A9" w:rsidRPr="00A703A9">
        <w:rPr>
          <w:rFonts w:ascii="Tahoma" w:hAnsi="Tahoma" w:cs="Tahoma"/>
          <w:b/>
        </w:rPr>
        <w:t xml:space="preserve"> 9</w:t>
      </w:r>
      <w:r w:rsidRPr="00A703A9">
        <w:rPr>
          <w:rFonts w:ascii="Tahoma" w:hAnsi="Tahoma" w:cs="Tahoma"/>
          <w:b/>
        </w:rPr>
        <w:t xml:space="preserve"> do SIWZ</w:t>
      </w:r>
      <w:r w:rsidRPr="00A703A9">
        <w:rPr>
          <w:rFonts w:ascii="Tahoma" w:hAnsi="Tahoma" w:cs="Tahoma"/>
        </w:rPr>
        <w:t>.</w:t>
      </w:r>
    </w:p>
    <w:p w14:paraId="25B4593B" w14:textId="77777777" w:rsidR="00FB1663" w:rsidRPr="004E7B94" w:rsidRDefault="00FB1663" w:rsidP="00FB1663">
      <w:pPr>
        <w:spacing w:line="360" w:lineRule="auto"/>
        <w:jc w:val="both"/>
        <w:rPr>
          <w:rFonts w:ascii="Tahoma" w:hAnsi="Tahoma" w:cs="Tahoma"/>
        </w:rPr>
      </w:pPr>
    </w:p>
    <w:p w14:paraId="12CFE84E" w14:textId="77777777" w:rsidR="00FB1663" w:rsidRPr="004E7B94" w:rsidRDefault="00FB1663" w:rsidP="00FB1663">
      <w:pPr>
        <w:spacing w:line="360" w:lineRule="auto"/>
        <w:ind w:right="72"/>
        <w:jc w:val="both"/>
        <w:rPr>
          <w:rFonts w:ascii="Tahoma" w:hAnsi="Tahoma" w:cs="Tahoma"/>
          <w:b/>
          <w:bCs/>
        </w:rPr>
      </w:pPr>
      <w:r w:rsidRPr="004E7B94">
        <w:rPr>
          <w:rFonts w:ascii="Tahoma" w:hAnsi="Tahoma" w:cs="Tahoma"/>
          <w:b/>
          <w:bCs/>
        </w:rPr>
        <w:t xml:space="preserve">VI.4. Ubezpieczenie </w:t>
      </w:r>
      <w:proofErr w:type="spellStart"/>
      <w:r w:rsidRPr="004E7B94">
        <w:rPr>
          <w:rFonts w:ascii="Tahoma" w:hAnsi="Tahoma" w:cs="Tahoma"/>
          <w:b/>
          <w:bCs/>
        </w:rPr>
        <w:t>assistance</w:t>
      </w:r>
      <w:proofErr w:type="spellEnd"/>
      <w:r w:rsidRPr="004E7B94">
        <w:rPr>
          <w:rFonts w:ascii="Tahoma" w:hAnsi="Tahoma" w:cs="Tahoma"/>
          <w:b/>
          <w:bCs/>
        </w:rPr>
        <w:t xml:space="preserve"> pojazdów  </w:t>
      </w:r>
      <w:r>
        <w:rPr>
          <w:rFonts w:ascii="Tahoma" w:hAnsi="Tahoma" w:cs="Tahoma"/>
          <w:b/>
          <w:bCs/>
        </w:rPr>
        <w:t>(Assistance)</w:t>
      </w:r>
    </w:p>
    <w:p w14:paraId="4D0FB0D5" w14:textId="77777777" w:rsidR="00FB1663" w:rsidRPr="004E7B94" w:rsidRDefault="00FB1663" w:rsidP="00FB1663">
      <w:pPr>
        <w:pStyle w:val="Tekstpodstawowy3"/>
        <w:tabs>
          <w:tab w:val="num" w:pos="2505"/>
        </w:tabs>
        <w:spacing w:line="360" w:lineRule="auto"/>
        <w:ind w:right="72"/>
        <w:rPr>
          <w:rFonts w:ascii="Tahoma" w:hAnsi="Tahoma" w:cs="Tahoma"/>
          <w:b w:val="0"/>
          <w:sz w:val="20"/>
        </w:rPr>
      </w:pPr>
      <w:r w:rsidRPr="004E7B94">
        <w:rPr>
          <w:rFonts w:ascii="Tahoma" w:hAnsi="Tahoma" w:cs="Tahoma"/>
          <w:sz w:val="20"/>
        </w:rPr>
        <w:t>VI.4.1.Zakres ubezpieczenia (na terenie RP)</w:t>
      </w:r>
    </w:p>
    <w:p w14:paraId="6DFFB391" w14:textId="77777777" w:rsidR="00FB1663" w:rsidRPr="00AA1957" w:rsidRDefault="00FB1663" w:rsidP="00FB1663">
      <w:pPr>
        <w:pStyle w:val="Tekstpodstawowy3"/>
        <w:tabs>
          <w:tab w:val="num" w:pos="2505"/>
        </w:tabs>
        <w:spacing w:line="360" w:lineRule="auto"/>
        <w:rPr>
          <w:rFonts w:ascii="Tahoma" w:hAnsi="Tahoma" w:cs="Tahoma"/>
          <w:b w:val="0"/>
          <w:bCs/>
          <w:sz w:val="20"/>
        </w:rPr>
      </w:pPr>
      <w:r w:rsidRPr="00AA1957">
        <w:rPr>
          <w:rFonts w:ascii="Tahoma" w:hAnsi="Tahoma" w:cs="Tahoma"/>
          <w:b w:val="0"/>
          <w:bCs/>
          <w:sz w:val="20"/>
        </w:rPr>
        <w:t xml:space="preserve">Obejmuje co najmniej: </w:t>
      </w:r>
    </w:p>
    <w:p w14:paraId="0598B9DD" w14:textId="77777777" w:rsidR="00FB1663" w:rsidRPr="00AA1957" w:rsidRDefault="00FB1663" w:rsidP="00FB1663">
      <w:pPr>
        <w:pStyle w:val="Tekstpodstawowy3"/>
        <w:numPr>
          <w:ilvl w:val="1"/>
          <w:numId w:val="43"/>
        </w:numPr>
        <w:tabs>
          <w:tab w:val="clear" w:pos="700"/>
          <w:tab w:val="num" w:pos="851"/>
        </w:tabs>
        <w:overflowPunct w:val="0"/>
        <w:autoSpaceDE w:val="0"/>
        <w:autoSpaceDN w:val="0"/>
        <w:adjustRightInd w:val="0"/>
        <w:spacing w:line="360" w:lineRule="auto"/>
        <w:ind w:left="851" w:hanging="284"/>
        <w:textAlignment w:val="baseline"/>
        <w:rPr>
          <w:rFonts w:ascii="Tahoma" w:hAnsi="Tahoma" w:cs="Tahoma"/>
          <w:b w:val="0"/>
          <w:bCs/>
          <w:sz w:val="20"/>
        </w:rPr>
      </w:pPr>
      <w:r w:rsidRPr="00AA1957">
        <w:rPr>
          <w:rFonts w:ascii="Tahoma" w:hAnsi="Tahoma" w:cs="Tahoma"/>
          <w:b w:val="0"/>
          <w:bCs/>
          <w:sz w:val="20"/>
        </w:rPr>
        <w:t xml:space="preserve">pomoc techniczną udzielaną kierowcy i pasażerom ubezpieczonego pojazdu w związku z wypadkiem drogowym, utratą (kradzieżą pojazdu), unieruchomieniem pojazdu wskutek awarii, zderzeniami związanymi z ruchem pojazdu mechanicznego, </w:t>
      </w:r>
    </w:p>
    <w:p w14:paraId="4F1F143F" w14:textId="77777777" w:rsidR="00FB1663" w:rsidRDefault="00FB1663" w:rsidP="00FB1663">
      <w:pPr>
        <w:pStyle w:val="Tekstpodstawowy3"/>
        <w:numPr>
          <w:ilvl w:val="1"/>
          <w:numId w:val="43"/>
        </w:numPr>
        <w:tabs>
          <w:tab w:val="clear" w:pos="700"/>
          <w:tab w:val="num" w:pos="851"/>
        </w:tabs>
        <w:overflowPunct w:val="0"/>
        <w:autoSpaceDE w:val="0"/>
        <w:autoSpaceDN w:val="0"/>
        <w:adjustRightInd w:val="0"/>
        <w:spacing w:after="120" w:line="360" w:lineRule="auto"/>
        <w:ind w:left="851" w:hanging="284"/>
        <w:jc w:val="left"/>
        <w:textAlignment w:val="baseline"/>
        <w:rPr>
          <w:rFonts w:ascii="Tahoma" w:hAnsi="Tahoma" w:cs="Tahoma"/>
          <w:b w:val="0"/>
          <w:bCs/>
          <w:sz w:val="20"/>
        </w:rPr>
      </w:pPr>
      <w:r w:rsidRPr="00AA1957">
        <w:rPr>
          <w:rFonts w:ascii="Tahoma" w:hAnsi="Tahoma" w:cs="Tahoma"/>
          <w:b w:val="0"/>
          <w:bCs/>
          <w:sz w:val="20"/>
        </w:rPr>
        <w:t xml:space="preserve">organizację i pokrycie kosztów naprawy na miejscu zdarzenia lub organizację i holowanie pojazdu do najbliższego zakładu naprawczego zdolnego usunąć awarię </w:t>
      </w:r>
      <w:r>
        <w:rPr>
          <w:rFonts w:ascii="Tahoma" w:hAnsi="Tahoma" w:cs="Tahoma"/>
          <w:b w:val="0"/>
          <w:bCs/>
          <w:sz w:val="20"/>
        </w:rPr>
        <w:t>lub naprawić, albo</w:t>
      </w:r>
      <w:r w:rsidRPr="00AA1957">
        <w:rPr>
          <w:rFonts w:ascii="Tahoma" w:hAnsi="Tahoma" w:cs="Tahoma"/>
          <w:b w:val="0"/>
          <w:bCs/>
          <w:sz w:val="20"/>
        </w:rPr>
        <w:t xml:space="preserve"> lub do miejsca wskazanego przez Zamawiającego,</w:t>
      </w:r>
    </w:p>
    <w:p w14:paraId="7658A13B" w14:textId="77777777" w:rsidR="00FB1663" w:rsidRPr="00AA1957" w:rsidRDefault="00FB1663" w:rsidP="00FB1663">
      <w:pPr>
        <w:pStyle w:val="Tekstpodstawowy3"/>
        <w:numPr>
          <w:ilvl w:val="1"/>
          <w:numId w:val="43"/>
        </w:numPr>
        <w:tabs>
          <w:tab w:val="clear" w:pos="700"/>
          <w:tab w:val="num" w:pos="851"/>
        </w:tabs>
        <w:overflowPunct w:val="0"/>
        <w:autoSpaceDE w:val="0"/>
        <w:autoSpaceDN w:val="0"/>
        <w:adjustRightInd w:val="0"/>
        <w:spacing w:after="120" w:line="360" w:lineRule="auto"/>
        <w:ind w:left="851" w:hanging="284"/>
        <w:jc w:val="left"/>
        <w:textAlignment w:val="baseline"/>
        <w:rPr>
          <w:rFonts w:ascii="Tahoma" w:hAnsi="Tahoma" w:cs="Tahoma"/>
          <w:b w:val="0"/>
          <w:bCs/>
          <w:sz w:val="20"/>
        </w:rPr>
      </w:pPr>
      <w:r>
        <w:rPr>
          <w:rFonts w:ascii="Tahoma" w:hAnsi="Tahoma" w:cs="Tahoma"/>
          <w:b w:val="0"/>
          <w:bCs/>
          <w:sz w:val="20"/>
        </w:rPr>
        <w:t>p</w:t>
      </w:r>
      <w:r w:rsidRPr="00820843">
        <w:rPr>
          <w:rFonts w:ascii="Tahoma" w:hAnsi="Tahoma" w:cs="Tahoma"/>
          <w:b w:val="0"/>
          <w:bCs/>
          <w:sz w:val="20"/>
        </w:rPr>
        <w:t xml:space="preserve">omoc kierowcy i pasażerom poszkodowanym w wypadku lub awarii (w tym zapewnienie </w:t>
      </w:r>
      <w:r w:rsidRPr="00820843">
        <w:rPr>
          <w:rFonts w:ascii="Tahoma" w:hAnsi="Tahoma" w:cs="Tahoma"/>
          <w:b w:val="0"/>
          <w:bCs/>
          <w:sz w:val="20"/>
        </w:rPr>
        <w:br/>
        <w:t>i pokrycie kosztów noclegu do 3 dni nie dłużej niż na czas naprawy, transport albo do miejsca celu podróży albo do miejsca zamieszkania na terenie RP),</w:t>
      </w:r>
    </w:p>
    <w:p w14:paraId="412E474D" w14:textId="77777777" w:rsidR="00FB1663" w:rsidRPr="00AA1957" w:rsidRDefault="00FB1663" w:rsidP="00FB1663">
      <w:pPr>
        <w:pStyle w:val="Tekstpodstawowy3"/>
        <w:numPr>
          <w:ilvl w:val="1"/>
          <w:numId w:val="43"/>
        </w:numPr>
        <w:tabs>
          <w:tab w:val="clear" w:pos="700"/>
          <w:tab w:val="num" w:pos="851"/>
        </w:tabs>
        <w:overflowPunct w:val="0"/>
        <w:autoSpaceDE w:val="0"/>
        <w:autoSpaceDN w:val="0"/>
        <w:adjustRightInd w:val="0"/>
        <w:spacing w:after="120" w:line="360" w:lineRule="auto"/>
        <w:ind w:left="851" w:hanging="284"/>
        <w:jc w:val="left"/>
        <w:textAlignment w:val="baseline"/>
        <w:rPr>
          <w:rFonts w:ascii="Tahoma" w:hAnsi="Tahoma" w:cs="Tahoma"/>
          <w:b w:val="0"/>
          <w:bCs/>
          <w:sz w:val="20"/>
        </w:rPr>
      </w:pPr>
      <w:r w:rsidRPr="00AA1957">
        <w:rPr>
          <w:rFonts w:ascii="Tahoma" w:hAnsi="Tahoma" w:cs="Tahoma"/>
          <w:b w:val="0"/>
          <w:bCs/>
          <w:sz w:val="20"/>
        </w:rPr>
        <w:t>pomoc w przypadku unieruchomienia pojazdu w skutek braku paliwa, zatankowania niewłaściwego paliwa, rozładowania akumulatora,</w:t>
      </w:r>
    </w:p>
    <w:p w14:paraId="277219FC" w14:textId="77777777" w:rsidR="00FB1663" w:rsidRPr="00AA1957" w:rsidRDefault="00FB1663" w:rsidP="00FB1663">
      <w:pPr>
        <w:pStyle w:val="Tekstpodstawowy3"/>
        <w:numPr>
          <w:ilvl w:val="1"/>
          <w:numId w:val="43"/>
        </w:numPr>
        <w:tabs>
          <w:tab w:val="clear" w:pos="700"/>
          <w:tab w:val="num" w:pos="851"/>
        </w:tabs>
        <w:overflowPunct w:val="0"/>
        <w:autoSpaceDE w:val="0"/>
        <w:autoSpaceDN w:val="0"/>
        <w:adjustRightInd w:val="0"/>
        <w:spacing w:after="120" w:line="360" w:lineRule="auto"/>
        <w:ind w:left="851" w:hanging="284"/>
        <w:jc w:val="left"/>
        <w:textAlignment w:val="baseline"/>
        <w:rPr>
          <w:rFonts w:ascii="Tahoma" w:hAnsi="Tahoma" w:cs="Tahoma"/>
          <w:b w:val="0"/>
          <w:bCs/>
          <w:sz w:val="20"/>
        </w:rPr>
      </w:pPr>
      <w:r w:rsidRPr="00AA1957">
        <w:rPr>
          <w:rFonts w:ascii="Tahoma" w:hAnsi="Tahoma" w:cs="Tahoma"/>
          <w:b w:val="0"/>
          <w:bCs/>
          <w:sz w:val="20"/>
        </w:rPr>
        <w:t>w przypadku samochodów osobowych oraz ciężarowych o ładowności do 850 kg  - pojazd zastępczy klasy ekwiwalentnej (co najmniej 7 dni w razie wypadku – licząc od pierwszego dnia wynajmu),</w:t>
      </w:r>
    </w:p>
    <w:p w14:paraId="5F5B972F" w14:textId="77777777" w:rsidR="00FB1663" w:rsidRPr="00AA1957" w:rsidRDefault="00FB1663" w:rsidP="00FB1663">
      <w:pPr>
        <w:pStyle w:val="Tekstpodstawowy3"/>
        <w:numPr>
          <w:ilvl w:val="1"/>
          <w:numId w:val="43"/>
        </w:numPr>
        <w:tabs>
          <w:tab w:val="clear" w:pos="700"/>
          <w:tab w:val="num" w:pos="851"/>
        </w:tabs>
        <w:overflowPunct w:val="0"/>
        <w:autoSpaceDE w:val="0"/>
        <w:autoSpaceDN w:val="0"/>
        <w:adjustRightInd w:val="0"/>
        <w:spacing w:after="120" w:line="360" w:lineRule="auto"/>
        <w:ind w:left="851" w:hanging="284"/>
        <w:jc w:val="left"/>
        <w:textAlignment w:val="baseline"/>
        <w:rPr>
          <w:rFonts w:ascii="Tahoma" w:hAnsi="Tahoma" w:cs="Tahoma"/>
          <w:b w:val="0"/>
          <w:bCs/>
          <w:sz w:val="20"/>
        </w:rPr>
      </w:pPr>
      <w:r w:rsidRPr="00AA1957">
        <w:rPr>
          <w:rFonts w:ascii="Tahoma" w:hAnsi="Tahoma" w:cs="Tahoma"/>
          <w:b w:val="0"/>
          <w:bCs/>
          <w:sz w:val="20"/>
        </w:rPr>
        <w:t xml:space="preserve">pomoc informacyjną                       </w:t>
      </w:r>
    </w:p>
    <w:p w14:paraId="57C3E095" w14:textId="77777777" w:rsidR="00FB1663" w:rsidRPr="00A703A9" w:rsidRDefault="00FB1663" w:rsidP="00FB1663">
      <w:pPr>
        <w:spacing w:line="360" w:lineRule="auto"/>
        <w:jc w:val="both"/>
        <w:rPr>
          <w:rFonts w:ascii="Tahoma" w:eastAsia="Tahoma" w:hAnsi="Tahoma" w:cs="Tahoma"/>
          <w:bCs/>
          <w:color w:val="000000" w:themeColor="text1"/>
        </w:rPr>
      </w:pPr>
      <w:r w:rsidRPr="00A703A9">
        <w:rPr>
          <w:rFonts w:ascii="Tahoma" w:eastAsia="Tahoma" w:hAnsi="Tahoma" w:cs="Tahoma"/>
          <w:bCs/>
          <w:color w:val="000000" w:themeColor="text1"/>
        </w:rPr>
        <w:t>Ponadto: Pojazd ciężarowy do 3,5t DMC zostanie odholowany wraz z ładunkiem. Jeżeli wykonawca holowania uzależni wykonanie świadczenia od rozładowania pojazdu Ubezpieczonego, ubezpieczyciel zorganizuje i pokryje koszty zastępczego samochodu ciężarowego (wraz z kierowcą), na który zostanie przeładowany ładunek z uszkodzonego/unieruchomionego pojazdu. Wskazany samochód zastępczy dostarczy ładunek do docelowego miejsca transportu (lub kilku destynacji, jeśli tak był zaplanowany pierwotnie transport).</w:t>
      </w:r>
    </w:p>
    <w:p w14:paraId="108B8D4C" w14:textId="77777777" w:rsidR="00FB1663" w:rsidRPr="004E7B94" w:rsidRDefault="00FB1663" w:rsidP="00FB1663">
      <w:pPr>
        <w:pStyle w:val="Tekstpodstawowy3"/>
        <w:tabs>
          <w:tab w:val="num" w:pos="2505"/>
        </w:tabs>
        <w:spacing w:line="360" w:lineRule="auto"/>
        <w:rPr>
          <w:rFonts w:ascii="Tahoma" w:hAnsi="Tahoma" w:cs="Tahoma"/>
          <w:sz w:val="20"/>
        </w:rPr>
      </w:pPr>
      <w:r w:rsidRPr="004E7B94">
        <w:rPr>
          <w:rFonts w:ascii="Tahoma" w:hAnsi="Tahoma" w:cs="Tahoma"/>
          <w:sz w:val="20"/>
        </w:rPr>
        <w:t xml:space="preserve">Limit pokrycia kosztów: </w:t>
      </w:r>
    </w:p>
    <w:p w14:paraId="54B855EE" w14:textId="77777777" w:rsidR="00FB1663" w:rsidRPr="00AA1957" w:rsidRDefault="00FB1663" w:rsidP="00FB1663">
      <w:pPr>
        <w:spacing w:after="240" w:line="276" w:lineRule="auto"/>
        <w:ind w:left="851" w:hanging="284"/>
        <w:contextualSpacing/>
        <w:jc w:val="both"/>
        <w:rPr>
          <w:rFonts w:ascii="Tahoma" w:eastAsia="Tahoma" w:hAnsi="Tahoma" w:cs="Tahoma"/>
          <w:bCs/>
          <w:color w:val="000000" w:themeColor="text1"/>
          <w:lang w:eastAsia="en-US"/>
        </w:rPr>
      </w:pPr>
      <w:r w:rsidRPr="00436CBC">
        <w:rPr>
          <w:rFonts w:ascii="Tahoma" w:eastAsia="Tahoma" w:hAnsi="Tahoma" w:cs="Tahoma"/>
          <w:bCs/>
          <w:color w:val="000000" w:themeColor="text1"/>
          <w:lang w:eastAsia="en-US"/>
        </w:rPr>
        <w:t>•</w:t>
      </w:r>
      <w:r w:rsidRPr="00285FA7">
        <w:rPr>
          <w:rFonts w:ascii="Tahoma" w:eastAsia="Tahoma" w:hAnsi="Tahoma" w:cs="Tahoma"/>
          <w:b/>
          <w:color w:val="FF0000"/>
          <w:lang w:eastAsia="en-US"/>
        </w:rPr>
        <w:tab/>
      </w:r>
      <w:r w:rsidRPr="00AA1957">
        <w:rPr>
          <w:rFonts w:ascii="Tahoma" w:eastAsia="Tahoma" w:hAnsi="Tahoma" w:cs="Tahoma"/>
          <w:bCs/>
          <w:color w:val="000000" w:themeColor="text1"/>
          <w:lang w:eastAsia="en-US"/>
        </w:rPr>
        <w:t>suma ubezpieczenia</w:t>
      </w:r>
      <w:r>
        <w:rPr>
          <w:rFonts w:ascii="Tahoma" w:eastAsia="Tahoma" w:hAnsi="Tahoma" w:cs="Tahoma"/>
          <w:bCs/>
          <w:color w:val="000000" w:themeColor="text1"/>
          <w:lang w:eastAsia="en-US"/>
        </w:rPr>
        <w:t xml:space="preserve"> nie mniejsza niż</w:t>
      </w:r>
      <w:r w:rsidRPr="00AA1957">
        <w:rPr>
          <w:rFonts w:ascii="Tahoma" w:eastAsia="Tahoma" w:hAnsi="Tahoma" w:cs="Tahoma"/>
          <w:bCs/>
          <w:color w:val="000000" w:themeColor="text1"/>
          <w:lang w:eastAsia="en-US"/>
        </w:rPr>
        <w:t xml:space="preserve"> 7.000,00 PLN na jedno zdarzenie </w:t>
      </w:r>
      <w:r>
        <w:rPr>
          <w:rFonts w:ascii="Tahoma" w:eastAsia="Tahoma" w:hAnsi="Tahoma" w:cs="Tahoma"/>
          <w:bCs/>
          <w:color w:val="000000" w:themeColor="text1"/>
          <w:lang w:eastAsia="en-US"/>
        </w:rPr>
        <w:t>, bez górnej granicy na wszystkie zdarzenia dla danego pojazdu;</w:t>
      </w:r>
    </w:p>
    <w:p w14:paraId="3EC56394" w14:textId="77777777" w:rsidR="00FB1663" w:rsidRPr="00AA1957" w:rsidRDefault="00FB1663" w:rsidP="00FB1663">
      <w:pPr>
        <w:spacing w:after="240" w:line="276" w:lineRule="auto"/>
        <w:ind w:left="851" w:hanging="284"/>
        <w:contextualSpacing/>
        <w:jc w:val="both"/>
        <w:rPr>
          <w:rFonts w:ascii="Tahoma" w:eastAsia="Tahoma" w:hAnsi="Tahoma" w:cs="Tahoma"/>
          <w:bCs/>
          <w:color w:val="000000" w:themeColor="text1"/>
          <w:lang w:eastAsia="en-US"/>
        </w:rPr>
      </w:pPr>
    </w:p>
    <w:p w14:paraId="3589EF9F" w14:textId="77777777" w:rsidR="00FB1663" w:rsidRPr="00AA1957" w:rsidRDefault="00FB1663" w:rsidP="00FB1663">
      <w:pPr>
        <w:spacing w:after="240" w:line="276" w:lineRule="auto"/>
        <w:ind w:left="851" w:hanging="284"/>
        <w:contextualSpacing/>
        <w:jc w:val="both"/>
        <w:rPr>
          <w:rFonts w:ascii="Tahoma" w:eastAsia="Tahoma" w:hAnsi="Tahoma" w:cs="Tahoma"/>
          <w:bCs/>
          <w:color w:val="000000" w:themeColor="text1"/>
          <w:lang w:eastAsia="en-US"/>
        </w:rPr>
      </w:pPr>
      <w:r w:rsidRPr="00AA1957">
        <w:rPr>
          <w:rFonts w:ascii="Tahoma" w:eastAsia="Tahoma" w:hAnsi="Tahoma" w:cs="Tahoma"/>
          <w:bCs/>
          <w:color w:val="000000" w:themeColor="text1"/>
          <w:lang w:eastAsia="en-US"/>
        </w:rPr>
        <w:t>•</w:t>
      </w:r>
      <w:r w:rsidRPr="00AA1957">
        <w:rPr>
          <w:rFonts w:ascii="Tahoma" w:eastAsia="Tahoma" w:hAnsi="Tahoma" w:cs="Tahoma"/>
          <w:bCs/>
          <w:color w:val="000000" w:themeColor="text1"/>
          <w:lang w:eastAsia="en-US"/>
        </w:rPr>
        <w:tab/>
      </w:r>
      <w:r>
        <w:rPr>
          <w:rFonts w:ascii="Tahoma" w:eastAsia="Tahoma" w:hAnsi="Tahoma" w:cs="Tahoma"/>
          <w:bCs/>
          <w:color w:val="000000" w:themeColor="text1"/>
          <w:lang w:eastAsia="en-US"/>
        </w:rPr>
        <w:t>n</w:t>
      </w:r>
      <w:r w:rsidRPr="00AA1957">
        <w:rPr>
          <w:rFonts w:ascii="Tahoma" w:eastAsia="Tahoma" w:hAnsi="Tahoma" w:cs="Tahoma"/>
          <w:bCs/>
          <w:color w:val="000000" w:themeColor="text1"/>
          <w:lang w:eastAsia="en-US"/>
        </w:rPr>
        <w:t xml:space="preserve">ie obowiązują limity zdarzeń objętych świadczeniami </w:t>
      </w:r>
      <w:proofErr w:type="spellStart"/>
      <w:r w:rsidRPr="00AA1957">
        <w:rPr>
          <w:rFonts w:ascii="Tahoma" w:eastAsia="Tahoma" w:hAnsi="Tahoma" w:cs="Tahoma"/>
          <w:bCs/>
          <w:color w:val="000000" w:themeColor="text1"/>
          <w:lang w:eastAsia="en-US"/>
        </w:rPr>
        <w:t>assistance</w:t>
      </w:r>
      <w:proofErr w:type="spellEnd"/>
    </w:p>
    <w:p w14:paraId="07BA6BD9" w14:textId="77777777" w:rsidR="00FB1663" w:rsidRPr="00AA1957" w:rsidRDefault="00FB1663" w:rsidP="00FB1663">
      <w:pPr>
        <w:spacing w:after="240" w:line="276" w:lineRule="auto"/>
        <w:ind w:left="851" w:hanging="284"/>
        <w:contextualSpacing/>
        <w:jc w:val="both"/>
        <w:rPr>
          <w:rFonts w:ascii="Tahoma" w:eastAsia="Tahoma" w:hAnsi="Tahoma" w:cs="Tahoma"/>
          <w:bCs/>
          <w:color w:val="000000" w:themeColor="text1"/>
          <w:lang w:eastAsia="en-US"/>
        </w:rPr>
      </w:pPr>
    </w:p>
    <w:p w14:paraId="15C82971" w14:textId="77777777" w:rsidR="00FB1663" w:rsidRPr="004E7B94" w:rsidRDefault="00FB1663" w:rsidP="00FB1663">
      <w:pPr>
        <w:pStyle w:val="Tekstpodstawowy3"/>
        <w:spacing w:line="360" w:lineRule="auto"/>
        <w:rPr>
          <w:rFonts w:ascii="Tahoma" w:hAnsi="Tahoma" w:cs="Tahoma"/>
          <w:sz w:val="20"/>
        </w:rPr>
      </w:pPr>
      <w:r w:rsidRPr="00AA1957">
        <w:rPr>
          <w:rFonts w:ascii="Tahoma" w:hAnsi="Tahoma" w:cs="Tahoma"/>
          <w:b w:val="0"/>
          <w:bCs/>
          <w:sz w:val="20"/>
        </w:rPr>
        <w:t>Świadczenia powyższe dotyczyć będą zdarzeń zaistniałych bez względu na odległości od siedziby Zamawiającego</w:t>
      </w:r>
      <w:r w:rsidRPr="004E7B94">
        <w:rPr>
          <w:rFonts w:ascii="Tahoma" w:hAnsi="Tahoma" w:cs="Tahoma"/>
          <w:sz w:val="20"/>
        </w:rPr>
        <w:t xml:space="preserve">. </w:t>
      </w:r>
    </w:p>
    <w:p w14:paraId="3AEAA413" w14:textId="77777777" w:rsidR="00FB1663" w:rsidRPr="004E7B94" w:rsidRDefault="00FB1663" w:rsidP="00FB1663">
      <w:pPr>
        <w:pStyle w:val="Tekstpodstawowy3"/>
        <w:spacing w:line="360" w:lineRule="auto"/>
        <w:rPr>
          <w:rFonts w:ascii="Tahoma" w:hAnsi="Tahoma" w:cs="Tahoma"/>
          <w:sz w:val="20"/>
        </w:rPr>
      </w:pPr>
      <w:r w:rsidRPr="004E7B94">
        <w:rPr>
          <w:rFonts w:ascii="Tahoma" w:hAnsi="Tahoma" w:cs="Tahoma"/>
          <w:sz w:val="20"/>
        </w:rPr>
        <w:t xml:space="preserve">VI.4.2. Przedmiot ubezpieczenia </w:t>
      </w:r>
    </w:p>
    <w:p w14:paraId="56A54671" w14:textId="77777777" w:rsidR="00FB1663" w:rsidRPr="00AA1957" w:rsidRDefault="00FB1663" w:rsidP="00FB1663">
      <w:pPr>
        <w:pStyle w:val="Tekstpodstawowy3"/>
        <w:tabs>
          <w:tab w:val="num" w:pos="2505"/>
        </w:tabs>
        <w:spacing w:before="60" w:line="360" w:lineRule="auto"/>
        <w:rPr>
          <w:rFonts w:ascii="Tahoma" w:hAnsi="Tahoma" w:cs="Tahoma"/>
          <w:b w:val="0"/>
          <w:bCs/>
          <w:sz w:val="20"/>
        </w:rPr>
      </w:pPr>
      <w:r w:rsidRPr="00AA1957">
        <w:rPr>
          <w:rFonts w:ascii="Tahoma" w:hAnsi="Tahoma" w:cs="Tahoma"/>
          <w:b w:val="0"/>
          <w:bCs/>
          <w:sz w:val="20"/>
        </w:rPr>
        <w:t>Dotyczy wyłącznie pojazdów objętych ubezpieczeniem autocasco.</w:t>
      </w:r>
    </w:p>
    <w:p w14:paraId="1D8C3937" w14:textId="77777777" w:rsidR="00FB1663" w:rsidRPr="00AA1957" w:rsidRDefault="00FB1663" w:rsidP="00FB1663">
      <w:pPr>
        <w:pStyle w:val="Tekstpodstawowy3"/>
        <w:tabs>
          <w:tab w:val="num" w:pos="2505"/>
        </w:tabs>
        <w:spacing w:line="360" w:lineRule="auto"/>
        <w:rPr>
          <w:rFonts w:ascii="Tahoma" w:hAnsi="Tahoma" w:cs="Tahoma"/>
          <w:b w:val="0"/>
          <w:bCs/>
          <w:sz w:val="20"/>
        </w:rPr>
      </w:pPr>
      <w:r w:rsidRPr="00AA1957">
        <w:rPr>
          <w:rFonts w:ascii="Tahoma" w:hAnsi="Tahoma" w:cs="Tahoma"/>
          <w:b w:val="0"/>
          <w:bCs/>
          <w:sz w:val="20"/>
        </w:rPr>
        <w:t xml:space="preserve">Pojazdy </w:t>
      </w:r>
      <w:proofErr w:type="spellStart"/>
      <w:r w:rsidRPr="00AA1957">
        <w:rPr>
          <w:rFonts w:ascii="Tahoma" w:hAnsi="Tahoma" w:cs="Tahoma"/>
          <w:b w:val="0"/>
          <w:bCs/>
          <w:sz w:val="20"/>
        </w:rPr>
        <w:t>nowonabywane</w:t>
      </w:r>
      <w:proofErr w:type="spellEnd"/>
      <w:r w:rsidRPr="00AA1957">
        <w:rPr>
          <w:rFonts w:ascii="Tahoma" w:hAnsi="Tahoma" w:cs="Tahoma"/>
          <w:b w:val="0"/>
          <w:bCs/>
          <w:sz w:val="20"/>
        </w:rPr>
        <w:t xml:space="preserve"> będą objęte ubezpieczeniem na warunkach określonych w umowie, po uprzednim pisemnym zgłoszeniu ich do ubezpieczenia. Ochrona ubezpieczeniowa od dnia wnioskowanego jako dzień rozpoczęcia ochrony ubezpieczeniowej.</w:t>
      </w:r>
    </w:p>
    <w:p w14:paraId="277BB67E" w14:textId="06716E35" w:rsidR="00FB1663" w:rsidRPr="004E7B94" w:rsidRDefault="00FB1663" w:rsidP="00FB1663">
      <w:pPr>
        <w:pStyle w:val="Tekstpodstawowy3"/>
        <w:rPr>
          <w:rFonts w:ascii="Tahoma" w:hAnsi="Tahoma" w:cs="Tahoma"/>
          <w:sz w:val="20"/>
        </w:rPr>
      </w:pPr>
      <w:r w:rsidRPr="004E7B94">
        <w:rPr>
          <w:rFonts w:ascii="Tahoma" w:hAnsi="Tahoma" w:cs="Tahoma"/>
          <w:sz w:val="20"/>
        </w:rPr>
        <w:t xml:space="preserve">VI.4.3. Wykaz pojazdów do ubezpieczenia stanowi </w:t>
      </w:r>
      <w:r w:rsidRPr="00A703A9">
        <w:rPr>
          <w:rFonts w:ascii="Tahoma" w:hAnsi="Tahoma" w:cs="Tahoma"/>
          <w:sz w:val="20"/>
        </w:rPr>
        <w:t>Załącznik nr</w:t>
      </w:r>
      <w:r w:rsidRPr="00A703A9">
        <w:rPr>
          <w:rFonts w:ascii="Tahoma" w:hAnsi="Tahoma" w:cs="Tahoma"/>
          <w:bCs/>
          <w:sz w:val="20"/>
        </w:rPr>
        <w:t xml:space="preserve"> </w:t>
      </w:r>
      <w:r w:rsidR="00A703A9" w:rsidRPr="00A703A9">
        <w:rPr>
          <w:rFonts w:ascii="Tahoma" w:hAnsi="Tahoma" w:cs="Tahoma"/>
          <w:bCs/>
          <w:sz w:val="20"/>
        </w:rPr>
        <w:t>9</w:t>
      </w:r>
      <w:r w:rsidRPr="00A703A9">
        <w:rPr>
          <w:rFonts w:ascii="Tahoma" w:hAnsi="Tahoma" w:cs="Tahoma"/>
          <w:b w:val="0"/>
          <w:sz w:val="20"/>
        </w:rPr>
        <w:t xml:space="preserve"> </w:t>
      </w:r>
      <w:r w:rsidRPr="00A703A9">
        <w:rPr>
          <w:rFonts w:ascii="Tahoma" w:hAnsi="Tahoma" w:cs="Tahoma"/>
          <w:sz w:val="20"/>
        </w:rPr>
        <w:t>do SIWZ.</w:t>
      </w:r>
    </w:p>
    <w:p w14:paraId="5014CC80" w14:textId="77777777" w:rsidR="00FB1663" w:rsidRPr="004E7B94" w:rsidRDefault="00FB1663" w:rsidP="00FB1663">
      <w:pPr>
        <w:pStyle w:val="Tekstpodstawowy3"/>
        <w:rPr>
          <w:rFonts w:ascii="Tahoma" w:hAnsi="Tahoma" w:cs="Tahoma"/>
          <w:b w:val="0"/>
          <w:sz w:val="20"/>
        </w:rPr>
      </w:pPr>
    </w:p>
    <w:p w14:paraId="48F62457" w14:textId="77777777" w:rsidR="00FB1663" w:rsidRPr="004E7B94" w:rsidRDefault="00FB1663" w:rsidP="00FB1663">
      <w:pPr>
        <w:pStyle w:val="Tekstpodstawowy3"/>
        <w:rPr>
          <w:rFonts w:ascii="Tahoma" w:hAnsi="Tahoma" w:cs="Tahoma"/>
          <w:b w:val="0"/>
          <w:sz w:val="20"/>
        </w:rPr>
      </w:pPr>
      <w:r w:rsidRPr="004E7B94">
        <w:rPr>
          <w:rFonts w:ascii="Tahoma" w:hAnsi="Tahoma" w:cs="Tahoma"/>
          <w:sz w:val="20"/>
        </w:rPr>
        <w:t>VI.4.4. Klauzule fakultatywne</w:t>
      </w:r>
    </w:p>
    <w:p w14:paraId="25DCEF47" w14:textId="77777777" w:rsidR="00FB1663" w:rsidRDefault="00FB1663" w:rsidP="00FB1663">
      <w:pPr>
        <w:pStyle w:val="Tekstpodstawowy3"/>
        <w:rPr>
          <w:rFonts w:ascii="Tahoma" w:hAnsi="Tahoma" w:cs="Tahoma"/>
          <w:sz w:val="20"/>
        </w:rPr>
      </w:pPr>
    </w:p>
    <w:tbl>
      <w:tblPr>
        <w:tblW w:w="432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3"/>
        <w:gridCol w:w="6799"/>
        <w:gridCol w:w="690"/>
      </w:tblGrid>
      <w:tr w:rsidR="00FB1663" w:rsidRPr="003C1955" w14:paraId="760D7D8B" w14:textId="77777777" w:rsidTr="007840C3">
        <w:trPr>
          <w:trHeight w:val="296"/>
        </w:trPr>
        <w:tc>
          <w:tcPr>
            <w:tcW w:w="291" w:type="pct"/>
            <w:tcBorders>
              <w:top w:val="double" w:sz="4" w:space="0" w:color="auto"/>
              <w:bottom w:val="double" w:sz="4" w:space="0" w:color="auto"/>
            </w:tcBorders>
            <w:shd w:val="clear" w:color="auto" w:fill="D9D9D9" w:themeFill="background1" w:themeFillShade="D9"/>
            <w:vAlign w:val="center"/>
          </w:tcPr>
          <w:p w14:paraId="27D4502F" w14:textId="77777777" w:rsidR="00FB1663" w:rsidRPr="003C1955" w:rsidRDefault="00FB1663" w:rsidP="007840C3">
            <w:pPr>
              <w:spacing w:line="360" w:lineRule="auto"/>
              <w:rPr>
                <w:rFonts w:ascii="Tahoma" w:hAnsi="Tahoma" w:cs="Tahoma"/>
                <w:b/>
                <w:color w:val="000000"/>
                <w:sz w:val="18"/>
                <w:szCs w:val="18"/>
              </w:rPr>
            </w:pPr>
            <w:r w:rsidRPr="003C1955">
              <w:rPr>
                <w:rFonts w:ascii="Tahoma" w:hAnsi="Tahoma" w:cs="Tahoma"/>
                <w:b/>
                <w:color w:val="000000"/>
                <w:sz w:val="18"/>
                <w:szCs w:val="18"/>
              </w:rPr>
              <w:t xml:space="preserve">Lp. </w:t>
            </w:r>
          </w:p>
        </w:tc>
        <w:tc>
          <w:tcPr>
            <w:tcW w:w="4275" w:type="pct"/>
            <w:tcBorders>
              <w:top w:val="double" w:sz="4" w:space="0" w:color="auto"/>
              <w:bottom w:val="double" w:sz="4" w:space="0" w:color="auto"/>
            </w:tcBorders>
            <w:shd w:val="clear" w:color="auto" w:fill="D9D9D9" w:themeFill="background1" w:themeFillShade="D9"/>
            <w:vAlign w:val="center"/>
          </w:tcPr>
          <w:p w14:paraId="1714E94D" w14:textId="77777777" w:rsidR="00FB1663" w:rsidRPr="003C1955" w:rsidRDefault="00FB1663" w:rsidP="007840C3">
            <w:pPr>
              <w:spacing w:line="360" w:lineRule="auto"/>
              <w:jc w:val="both"/>
              <w:rPr>
                <w:rFonts w:ascii="Tahoma" w:hAnsi="Tahoma" w:cs="Tahoma"/>
                <w:b/>
                <w:color w:val="000000"/>
                <w:sz w:val="18"/>
                <w:szCs w:val="18"/>
              </w:rPr>
            </w:pPr>
            <w:r w:rsidRPr="003C1955">
              <w:rPr>
                <w:rFonts w:ascii="Tahoma" w:hAnsi="Tahoma" w:cs="Tahoma"/>
                <w:b/>
                <w:color w:val="000000"/>
                <w:sz w:val="18"/>
                <w:szCs w:val="18"/>
              </w:rPr>
              <w:t>Klauzula fakultatywna</w:t>
            </w:r>
          </w:p>
        </w:tc>
        <w:tc>
          <w:tcPr>
            <w:tcW w:w="434" w:type="pct"/>
            <w:tcBorders>
              <w:top w:val="double" w:sz="4" w:space="0" w:color="auto"/>
              <w:bottom w:val="double" w:sz="4" w:space="0" w:color="auto"/>
            </w:tcBorders>
            <w:shd w:val="clear" w:color="auto" w:fill="D9D9D9" w:themeFill="background1" w:themeFillShade="D9"/>
          </w:tcPr>
          <w:p w14:paraId="1846FABA" w14:textId="77777777" w:rsidR="00FB1663" w:rsidRPr="003C1955" w:rsidRDefault="00FB1663" w:rsidP="007840C3">
            <w:pPr>
              <w:spacing w:line="360" w:lineRule="auto"/>
              <w:jc w:val="both"/>
              <w:rPr>
                <w:rFonts w:ascii="Tahoma" w:hAnsi="Tahoma" w:cs="Tahoma"/>
                <w:b/>
                <w:color w:val="000000"/>
                <w:sz w:val="18"/>
                <w:szCs w:val="18"/>
              </w:rPr>
            </w:pPr>
            <w:r w:rsidRPr="003C1955">
              <w:rPr>
                <w:rFonts w:ascii="Tahoma" w:hAnsi="Tahoma" w:cs="Tahoma"/>
                <w:b/>
                <w:color w:val="000000"/>
                <w:sz w:val="18"/>
                <w:szCs w:val="18"/>
              </w:rPr>
              <w:t>liczba pkt</w:t>
            </w:r>
          </w:p>
        </w:tc>
      </w:tr>
      <w:tr w:rsidR="00FB1663" w:rsidRPr="003C1955" w14:paraId="122804EC"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7E9644BD" w14:textId="77777777" w:rsidR="00FB1663" w:rsidRPr="003C1955" w:rsidRDefault="00FB1663" w:rsidP="007840C3">
            <w:pPr>
              <w:spacing w:line="360" w:lineRule="auto"/>
              <w:rPr>
                <w:rFonts w:ascii="Tahoma" w:hAnsi="Tahoma" w:cs="Tahoma"/>
                <w:color w:val="000000"/>
                <w:sz w:val="18"/>
                <w:szCs w:val="18"/>
              </w:rPr>
            </w:pPr>
            <w:r>
              <w:rPr>
                <w:rFonts w:ascii="Tahoma" w:hAnsi="Tahoma" w:cs="Tahoma"/>
                <w:color w:val="000000"/>
                <w:sz w:val="18"/>
                <w:szCs w:val="18"/>
              </w:rPr>
              <w:t>1</w:t>
            </w:r>
            <w:r w:rsidRPr="003C1955">
              <w:rPr>
                <w:rFonts w:ascii="Tahoma" w:hAnsi="Tahoma" w:cs="Tahoma"/>
                <w:color w:val="000000"/>
                <w:sz w:val="18"/>
                <w:szCs w:val="18"/>
              </w:rPr>
              <w:t>.</w:t>
            </w:r>
          </w:p>
        </w:tc>
        <w:tc>
          <w:tcPr>
            <w:tcW w:w="4275" w:type="pct"/>
            <w:tcBorders>
              <w:top w:val="double" w:sz="4" w:space="0" w:color="auto"/>
              <w:bottom w:val="double" w:sz="4" w:space="0" w:color="auto"/>
            </w:tcBorders>
            <w:shd w:val="clear" w:color="auto" w:fill="FFFFFF" w:themeFill="background1"/>
            <w:vAlign w:val="center"/>
          </w:tcPr>
          <w:p w14:paraId="65D8019E" w14:textId="77777777" w:rsidR="00FB1663" w:rsidRPr="00C55FE2" w:rsidRDefault="00FB1663" w:rsidP="007840C3">
            <w:pPr>
              <w:rPr>
                <w:rFonts w:ascii="Tahoma" w:hAnsi="Tahoma" w:cs="Tahoma"/>
                <w:sz w:val="18"/>
                <w:szCs w:val="18"/>
              </w:rPr>
            </w:pPr>
            <w:r w:rsidRPr="00C55FE2">
              <w:rPr>
                <w:rFonts w:ascii="Tahoma" w:hAnsi="Tahoma" w:cs="Tahoma"/>
                <w:sz w:val="18"/>
                <w:szCs w:val="18"/>
              </w:rPr>
              <w:t>Włączenie klauzuli rażącego niedbalstwa (dotyczy ubezpieczeń komunikacyjnych)</w:t>
            </w:r>
          </w:p>
        </w:tc>
        <w:tc>
          <w:tcPr>
            <w:tcW w:w="434" w:type="pct"/>
            <w:tcBorders>
              <w:top w:val="double" w:sz="4" w:space="0" w:color="auto"/>
              <w:bottom w:val="double" w:sz="4" w:space="0" w:color="auto"/>
            </w:tcBorders>
            <w:shd w:val="clear" w:color="auto" w:fill="FFFFFF" w:themeFill="background1"/>
            <w:vAlign w:val="center"/>
          </w:tcPr>
          <w:p w14:paraId="2AC2E716" w14:textId="16933AF3" w:rsidR="00FB1663" w:rsidRPr="00FE4651" w:rsidRDefault="008F7B35" w:rsidP="007840C3">
            <w:pPr>
              <w:jc w:val="center"/>
              <w:rPr>
                <w:rFonts w:ascii="Tahoma" w:hAnsi="Tahoma" w:cs="Tahoma"/>
                <w:b/>
              </w:rPr>
            </w:pPr>
            <w:r>
              <w:rPr>
                <w:rFonts w:ascii="Tahoma" w:hAnsi="Tahoma" w:cs="Tahoma"/>
                <w:b/>
              </w:rPr>
              <w:t>3</w:t>
            </w:r>
          </w:p>
        </w:tc>
      </w:tr>
      <w:tr w:rsidR="00FB1663" w:rsidRPr="003C1955" w14:paraId="27126813"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2451819E" w14:textId="77777777" w:rsidR="00FB1663" w:rsidRPr="003C1955" w:rsidRDefault="00FB1663" w:rsidP="007840C3">
            <w:pPr>
              <w:spacing w:line="360" w:lineRule="auto"/>
              <w:rPr>
                <w:rFonts w:ascii="Tahoma" w:hAnsi="Tahoma" w:cs="Tahoma"/>
                <w:color w:val="000000"/>
                <w:sz w:val="18"/>
                <w:szCs w:val="18"/>
              </w:rPr>
            </w:pPr>
            <w:r>
              <w:rPr>
                <w:rFonts w:ascii="Tahoma" w:hAnsi="Tahoma" w:cs="Tahoma"/>
                <w:color w:val="000000"/>
                <w:sz w:val="18"/>
                <w:szCs w:val="18"/>
              </w:rPr>
              <w:t>2</w:t>
            </w:r>
            <w:r w:rsidRPr="003C1955">
              <w:rPr>
                <w:rFonts w:ascii="Tahoma" w:hAnsi="Tahoma" w:cs="Tahoma"/>
                <w:color w:val="000000"/>
                <w:sz w:val="18"/>
                <w:szCs w:val="18"/>
              </w:rPr>
              <w:t>.</w:t>
            </w:r>
          </w:p>
        </w:tc>
        <w:tc>
          <w:tcPr>
            <w:tcW w:w="4275" w:type="pct"/>
            <w:tcBorders>
              <w:top w:val="double" w:sz="4" w:space="0" w:color="auto"/>
              <w:bottom w:val="double" w:sz="4" w:space="0" w:color="auto"/>
            </w:tcBorders>
            <w:shd w:val="clear" w:color="auto" w:fill="FFFFFF" w:themeFill="background1"/>
            <w:vAlign w:val="center"/>
          </w:tcPr>
          <w:p w14:paraId="65E6407F" w14:textId="77777777" w:rsidR="00FB1663" w:rsidRPr="00C55FE2" w:rsidRDefault="00FB1663" w:rsidP="007840C3">
            <w:pPr>
              <w:jc w:val="both"/>
              <w:rPr>
                <w:rFonts w:ascii="Tahoma" w:hAnsi="Tahoma" w:cs="Tahoma"/>
                <w:sz w:val="18"/>
                <w:szCs w:val="18"/>
              </w:rPr>
            </w:pPr>
            <w:r w:rsidRPr="00C55FE2">
              <w:rPr>
                <w:rFonts w:ascii="Tahoma" w:hAnsi="Tahoma" w:cs="Tahoma"/>
                <w:sz w:val="18"/>
                <w:szCs w:val="18"/>
              </w:rPr>
              <w:t>Odpowiedzialność cywilna za szkody związane z naruszeniem poufności informacji (rozumianych jako poufność informacji i poufność danych), naruszeniem tajemnicy handlowej, naruszeniem praw własności przemysłowej, praw własności intelektualnej, praw autorskich, znaków towarowych, patentów, praw do wzorów (zarejestrowanych i niezarejestrowanych)- limit 500.000,00 PLN</w:t>
            </w:r>
            <w:r>
              <w:rPr>
                <w:rFonts w:ascii="Tahoma" w:hAnsi="Tahoma" w:cs="Tahoma"/>
                <w:sz w:val="18"/>
                <w:szCs w:val="18"/>
              </w:rPr>
              <w:t xml:space="preserve"> (dotyczy ubezpieczenia odpowiedzialności cywilnej)</w:t>
            </w:r>
          </w:p>
          <w:p w14:paraId="4D452785" w14:textId="77777777" w:rsidR="00FB1663" w:rsidRPr="00C55FE2" w:rsidRDefault="00FB1663" w:rsidP="007840C3">
            <w:pPr>
              <w:jc w:val="both"/>
              <w:rPr>
                <w:rFonts w:ascii="Tahoma" w:hAnsi="Tahoma" w:cs="Tahoma"/>
                <w:strike/>
                <w:sz w:val="18"/>
                <w:szCs w:val="18"/>
              </w:rPr>
            </w:pPr>
          </w:p>
        </w:tc>
        <w:tc>
          <w:tcPr>
            <w:tcW w:w="434" w:type="pct"/>
            <w:tcBorders>
              <w:top w:val="double" w:sz="4" w:space="0" w:color="auto"/>
              <w:bottom w:val="double" w:sz="4" w:space="0" w:color="auto"/>
            </w:tcBorders>
            <w:shd w:val="clear" w:color="auto" w:fill="FFFFFF" w:themeFill="background1"/>
            <w:vAlign w:val="center"/>
          </w:tcPr>
          <w:p w14:paraId="7109FBEB" w14:textId="79CAB8FC" w:rsidR="00FB1663" w:rsidRPr="00D15139" w:rsidRDefault="008F7B35" w:rsidP="007840C3">
            <w:pPr>
              <w:jc w:val="center"/>
              <w:rPr>
                <w:rFonts w:ascii="Tahoma" w:hAnsi="Tahoma" w:cs="Tahoma"/>
                <w:b/>
              </w:rPr>
            </w:pPr>
            <w:r>
              <w:rPr>
                <w:rFonts w:ascii="Tahoma" w:hAnsi="Tahoma" w:cs="Tahoma"/>
                <w:b/>
              </w:rPr>
              <w:t>3</w:t>
            </w:r>
          </w:p>
        </w:tc>
      </w:tr>
      <w:tr w:rsidR="00FB1663" w:rsidRPr="003C1955" w14:paraId="595C554A"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082F6491" w14:textId="77777777" w:rsidR="00FB1663" w:rsidRPr="003C1955" w:rsidRDefault="00FB1663" w:rsidP="007840C3">
            <w:pPr>
              <w:spacing w:line="360" w:lineRule="auto"/>
              <w:rPr>
                <w:rFonts w:ascii="Tahoma" w:hAnsi="Tahoma" w:cs="Tahoma"/>
                <w:color w:val="000000"/>
                <w:sz w:val="18"/>
                <w:szCs w:val="18"/>
              </w:rPr>
            </w:pPr>
            <w:r>
              <w:rPr>
                <w:rFonts w:ascii="Tahoma" w:hAnsi="Tahoma" w:cs="Tahoma"/>
                <w:color w:val="000000"/>
                <w:sz w:val="18"/>
                <w:szCs w:val="18"/>
              </w:rPr>
              <w:t>3</w:t>
            </w:r>
            <w:r w:rsidRPr="003C1955">
              <w:rPr>
                <w:rFonts w:ascii="Tahoma" w:hAnsi="Tahoma" w:cs="Tahoma"/>
                <w:color w:val="000000"/>
                <w:sz w:val="18"/>
                <w:szCs w:val="18"/>
              </w:rPr>
              <w:t>.</w:t>
            </w:r>
          </w:p>
        </w:tc>
        <w:tc>
          <w:tcPr>
            <w:tcW w:w="4275" w:type="pct"/>
            <w:tcBorders>
              <w:top w:val="double" w:sz="4" w:space="0" w:color="auto"/>
              <w:bottom w:val="double" w:sz="4" w:space="0" w:color="auto"/>
            </w:tcBorders>
            <w:shd w:val="clear" w:color="auto" w:fill="FFFFFF" w:themeFill="background1"/>
            <w:vAlign w:val="center"/>
          </w:tcPr>
          <w:p w14:paraId="1D31C2FA" w14:textId="77777777" w:rsidR="00FB1663" w:rsidRPr="00DD209E" w:rsidRDefault="00FB1663" w:rsidP="007840C3">
            <w:pPr>
              <w:rPr>
                <w:rFonts w:ascii="Tahoma" w:hAnsi="Tahoma" w:cs="Tahoma"/>
                <w:sz w:val="18"/>
                <w:szCs w:val="18"/>
              </w:rPr>
            </w:pPr>
            <w:r w:rsidRPr="00DD209E">
              <w:rPr>
                <w:rFonts w:ascii="Tahoma" w:hAnsi="Tahoma" w:cs="Tahoma"/>
                <w:sz w:val="18"/>
                <w:szCs w:val="18"/>
              </w:rPr>
              <w:t>Włączenie klauzuli pozostawienia pojazdu bez nadzoru (dotyczy ubezpieczeń komunikacyjnych)</w:t>
            </w:r>
          </w:p>
        </w:tc>
        <w:tc>
          <w:tcPr>
            <w:tcW w:w="434" w:type="pct"/>
            <w:tcBorders>
              <w:top w:val="double" w:sz="4" w:space="0" w:color="auto"/>
              <w:bottom w:val="double" w:sz="4" w:space="0" w:color="auto"/>
            </w:tcBorders>
            <w:shd w:val="clear" w:color="auto" w:fill="FFFFFF" w:themeFill="background1"/>
            <w:vAlign w:val="center"/>
          </w:tcPr>
          <w:p w14:paraId="1911C26C" w14:textId="18D697C2" w:rsidR="00FB1663" w:rsidRPr="00FE4651" w:rsidRDefault="008F7B35" w:rsidP="007840C3">
            <w:pPr>
              <w:jc w:val="center"/>
              <w:rPr>
                <w:rFonts w:ascii="Tahoma" w:hAnsi="Tahoma" w:cs="Tahoma"/>
                <w:b/>
              </w:rPr>
            </w:pPr>
            <w:r>
              <w:rPr>
                <w:rFonts w:ascii="Tahoma" w:hAnsi="Tahoma" w:cs="Tahoma"/>
                <w:b/>
              </w:rPr>
              <w:t>1</w:t>
            </w:r>
          </w:p>
        </w:tc>
      </w:tr>
      <w:tr w:rsidR="00FB1663" w:rsidRPr="003C1955" w14:paraId="0AB3A6BB"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4640F098" w14:textId="77777777" w:rsidR="00FB1663" w:rsidRDefault="00FB1663" w:rsidP="007840C3">
            <w:pPr>
              <w:spacing w:line="360" w:lineRule="auto"/>
              <w:rPr>
                <w:rFonts w:ascii="Tahoma" w:hAnsi="Tahoma" w:cs="Tahoma"/>
                <w:color w:val="000000"/>
                <w:sz w:val="18"/>
                <w:szCs w:val="18"/>
              </w:rPr>
            </w:pPr>
            <w:r>
              <w:rPr>
                <w:rFonts w:ascii="Tahoma" w:hAnsi="Tahoma" w:cs="Tahoma"/>
                <w:color w:val="000000"/>
                <w:sz w:val="18"/>
                <w:szCs w:val="18"/>
              </w:rPr>
              <w:t>4.</w:t>
            </w:r>
          </w:p>
        </w:tc>
        <w:tc>
          <w:tcPr>
            <w:tcW w:w="4275" w:type="pct"/>
            <w:tcBorders>
              <w:top w:val="double" w:sz="4" w:space="0" w:color="auto"/>
              <w:bottom w:val="double" w:sz="4" w:space="0" w:color="auto"/>
            </w:tcBorders>
            <w:shd w:val="clear" w:color="auto" w:fill="FFFFFF" w:themeFill="background1"/>
            <w:vAlign w:val="center"/>
          </w:tcPr>
          <w:p w14:paraId="445AC299" w14:textId="77777777" w:rsidR="00FB1663" w:rsidRPr="00C55FE2" w:rsidRDefault="00FB1663" w:rsidP="007840C3">
            <w:pPr>
              <w:jc w:val="both"/>
              <w:rPr>
                <w:rFonts w:ascii="Tahoma" w:hAnsi="Tahoma" w:cs="Tahoma"/>
                <w:sz w:val="18"/>
                <w:szCs w:val="18"/>
              </w:rPr>
            </w:pPr>
            <w:r w:rsidRPr="00DD209E">
              <w:rPr>
                <w:rFonts w:ascii="Tahoma" w:hAnsi="Tahoma" w:cs="Tahoma"/>
                <w:sz w:val="18"/>
                <w:szCs w:val="18"/>
              </w:rPr>
              <w:t>Odpowiedzialność cywilna za szkody spowodowane zniszczeniem, zagubieniem, uszkodzeniem, zaginięciem, zniekształceniem dokumentów lub danych, w tym danych komputerowych przechowywanych w systemie- limit 200.000 PLN</w:t>
            </w:r>
            <w:r>
              <w:rPr>
                <w:rFonts w:ascii="Tahoma" w:hAnsi="Tahoma" w:cs="Tahoma"/>
                <w:sz w:val="18"/>
                <w:szCs w:val="18"/>
              </w:rPr>
              <w:t xml:space="preserve"> (dotyczy ubezpieczenia odpowiedzialności cywilnej)</w:t>
            </w:r>
          </w:p>
          <w:p w14:paraId="68E83714" w14:textId="77777777" w:rsidR="00FB1663" w:rsidRPr="00DD209E" w:rsidRDefault="00FB1663" w:rsidP="007840C3">
            <w:pPr>
              <w:jc w:val="both"/>
              <w:rPr>
                <w:rFonts w:ascii="Tahoma" w:hAnsi="Tahoma" w:cs="Tahoma"/>
                <w:sz w:val="18"/>
                <w:szCs w:val="18"/>
              </w:rPr>
            </w:pPr>
          </w:p>
          <w:p w14:paraId="2F95EFC1" w14:textId="77777777" w:rsidR="00FB1663" w:rsidRPr="00DD209E" w:rsidRDefault="00FB1663" w:rsidP="007840C3">
            <w:pPr>
              <w:rPr>
                <w:rFonts w:ascii="Tahoma" w:hAnsi="Tahoma" w:cs="Tahoma"/>
                <w:strike/>
                <w:sz w:val="18"/>
                <w:szCs w:val="18"/>
              </w:rPr>
            </w:pPr>
          </w:p>
        </w:tc>
        <w:tc>
          <w:tcPr>
            <w:tcW w:w="434" w:type="pct"/>
            <w:tcBorders>
              <w:top w:val="double" w:sz="4" w:space="0" w:color="auto"/>
              <w:bottom w:val="double" w:sz="4" w:space="0" w:color="auto"/>
            </w:tcBorders>
            <w:shd w:val="clear" w:color="auto" w:fill="FFFFFF" w:themeFill="background1"/>
            <w:vAlign w:val="center"/>
          </w:tcPr>
          <w:p w14:paraId="261B91C3" w14:textId="4326473A" w:rsidR="00FB1663" w:rsidRPr="00D15139" w:rsidRDefault="008F7B35" w:rsidP="007840C3">
            <w:pPr>
              <w:jc w:val="center"/>
              <w:rPr>
                <w:rFonts w:ascii="Tahoma" w:hAnsi="Tahoma" w:cs="Tahoma"/>
                <w:b/>
              </w:rPr>
            </w:pPr>
            <w:r>
              <w:rPr>
                <w:rFonts w:ascii="Tahoma" w:hAnsi="Tahoma" w:cs="Tahoma"/>
                <w:b/>
              </w:rPr>
              <w:t>2</w:t>
            </w:r>
          </w:p>
        </w:tc>
      </w:tr>
      <w:tr w:rsidR="00FB1663" w:rsidRPr="003C1955" w14:paraId="0FC72940"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291012F3" w14:textId="77777777" w:rsidR="00FB1663" w:rsidRDefault="00FB1663" w:rsidP="007840C3">
            <w:pPr>
              <w:spacing w:line="360" w:lineRule="auto"/>
              <w:rPr>
                <w:rFonts w:ascii="Tahoma" w:hAnsi="Tahoma" w:cs="Tahoma"/>
                <w:color w:val="000000"/>
                <w:sz w:val="18"/>
                <w:szCs w:val="18"/>
              </w:rPr>
            </w:pPr>
            <w:r>
              <w:rPr>
                <w:rFonts w:ascii="Tahoma" w:hAnsi="Tahoma" w:cs="Tahoma"/>
                <w:color w:val="000000"/>
                <w:sz w:val="18"/>
                <w:szCs w:val="18"/>
              </w:rPr>
              <w:t>5.</w:t>
            </w:r>
          </w:p>
        </w:tc>
        <w:tc>
          <w:tcPr>
            <w:tcW w:w="4275" w:type="pct"/>
            <w:tcBorders>
              <w:top w:val="double" w:sz="4" w:space="0" w:color="auto"/>
              <w:bottom w:val="double" w:sz="4" w:space="0" w:color="auto"/>
            </w:tcBorders>
            <w:shd w:val="clear" w:color="auto" w:fill="FFFFFF" w:themeFill="background1"/>
            <w:vAlign w:val="center"/>
          </w:tcPr>
          <w:p w14:paraId="68B3C4E6" w14:textId="77777777" w:rsidR="00FB1663" w:rsidRPr="00C55FE2" w:rsidRDefault="00FB1663" w:rsidP="007840C3">
            <w:pPr>
              <w:jc w:val="both"/>
              <w:rPr>
                <w:rFonts w:ascii="Tahoma" w:hAnsi="Tahoma" w:cs="Tahoma"/>
                <w:sz w:val="18"/>
                <w:szCs w:val="18"/>
              </w:rPr>
            </w:pPr>
            <w:r w:rsidRPr="00EB6525">
              <w:rPr>
                <w:rFonts w:ascii="Tahoma" w:hAnsi="Tahoma" w:cs="Tahoma"/>
                <w:sz w:val="18"/>
                <w:szCs w:val="18"/>
              </w:rPr>
              <w:t>Odpowiedzialność cywilna szkody powstałe pośrednio lub bezpośrednio z emisji, wycieku lub innej formy przedostania się do powietrza, wody, gruntu jakichkolwiek substancji niebezpiecznych – podniesienie limitu z 200.000 PLN do 500.000 PLN</w:t>
            </w:r>
            <w:r>
              <w:rPr>
                <w:rFonts w:ascii="Tahoma" w:hAnsi="Tahoma" w:cs="Tahoma"/>
                <w:sz w:val="18"/>
                <w:szCs w:val="18"/>
              </w:rPr>
              <w:t xml:space="preserve"> (dotyczy ubezpieczenia odpowiedzialności cywilnej)</w:t>
            </w:r>
          </w:p>
          <w:p w14:paraId="5395967A" w14:textId="77777777" w:rsidR="00FB1663" w:rsidRPr="00DD209E" w:rsidRDefault="00FB1663" w:rsidP="007840C3">
            <w:pPr>
              <w:rPr>
                <w:rFonts w:ascii="Tahoma" w:hAnsi="Tahoma" w:cs="Tahoma"/>
                <w:sz w:val="18"/>
                <w:szCs w:val="18"/>
              </w:rPr>
            </w:pPr>
          </w:p>
        </w:tc>
        <w:tc>
          <w:tcPr>
            <w:tcW w:w="434" w:type="pct"/>
            <w:tcBorders>
              <w:top w:val="double" w:sz="4" w:space="0" w:color="auto"/>
              <w:bottom w:val="double" w:sz="4" w:space="0" w:color="auto"/>
            </w:tcBorders>
            <w:shd w:val="clear" w:color="auto" w:fill="FFFFFF" w:themeFill="background1"/>
            <w:vAlign w:val="center"/>
          </w:tcPr>
          <w:p w14:paraId="2CBAA7E1" w14:textId="195F18AA" w:rsidR="00FB1663" w:rsidRDefault="008F7B35" w:rsidP="007840C3">
            <w:pPr>
              <w:jc w:val="center"/>
              <w:rPr>
                <w:rFonts w:ascii="Tahoma" w:hAnsi="Tahoma" w:cs="Tahoma"/>
                <w:b/>
              </w:rPr>
            </w:pPr>
            <w:r>
              <w:rPr>
                <w:rFonts w:ascii="Tahoma" w:hAnsi="Tahoma" w:cs="Tahoma"/>
                <w:b/>
              </w:rPr>
              <w:t>2</w:t>
            </w:r>
          </w:p>
        </w:tc>
      </w:tr>
      <w:tr w:rsidR="00FB1663" w:rsidRPr="003C1955" w14:paraId="12D44C29"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66862CCD" w14:textId="77777777" w:rsidR="00FB1663" w:rsidRPr="005B222C" w:rsidRDefault="00FB1663" w:rsidP="007840C3">
            <w:pPr>
              <w:spacing w:line="360" w:lineRule="auto"/>
              <w:rPr>
                <w:rFonts w:ascii="Tahoma" w:hAnsi="Tahoma" w:cs="Tahoma"/>
                <w:color w:val="000000" w:themeColor="text1"/>
                <w:sz w:val="18"/>
                <w:szCs w:val="18"/>
              </w:rPr>
            </w:pPr>
            <w:r w:rsidRPr="005B222C">
              <w:rPr>
                <w:rFonts w:ascii="Tahoma" w:hAnsi="Tahoma" w:cs="Tahoma"/>
                <w:color w:val="000000" w:themeColor="text1"/>
                <w:sz w:val="18"/>
                <w:szCs w:val="18"/>
              </w:rPr>
              <w:t>6.</w:t>
            </w:r>
          </w:p>
        </w:tc>
        <w:tc>
          <w:tcPr>
            <w:tcW w:w="4275" w:type="pct"/>
            <w:tcBorders>
              <w:top w:val="double" w:sz="4" w:space="0" w:color="auto"/>
              <w:bottom w:val="double" w:sz="4" w:space="0" w:color="auto"/>
            </w:tcBorders>
            <w:shd w:val="clear" w:color="auto" w:fill="FFFFFF" w:themeFill="background1"/>
            <w:vAlign w:val="center"/>
          </w:tcPr>
          <w:p w14:paraId="4471A949" w14:textId="77777777" w:rsidR="00FB1663" w:rsidRPr="00C55FE2" w:rsidRDefault="00FB1663" w:rsidP="007840C3">
            <w:pPr>
              <w:jc w:val="both"/>
              <w:rPr>
                <w:rFonts w:ascii="Tahoma" w:hAnsi="Tahoma" w:cs="Tahoma"/>
                <w:sz w:val="18"/>
                <w:szCs w:val="18"/>
              </w:rPr>
            </w:pPr>
            <w:r w:rsidRPr="005B222C">
              <w:rPr>
                <w:rFonts w:ascii="Tahoma" w:hAnsi="Tahoma" w:cs="Tahoma"/>
                <w:color w:val="000000" w:themeColor="text1"/>
                <w:sz w:val="18"/>
                <w:szCs w:val="18"/>
              </w:rPr>
              <w:t>Odpowiedzialność cywilna za szkody  z tytułu organizowanych przez Ubezpieczonego imprez niepodlegających obowiązkowemu ubezpieczeniu z wykorzystaniem laserów będących własnością Ubezpieczonego – podniesienie limitu z 2.000.000 PLN do 3.000.000 PLN</w:t>
            </w:r>
            <w:r>
              <w:rPr>
                <w:rFonts w:ascii="Tahoma" w:hAnsi="Tahoma" w:cs="Tahoma"/>
                <w:color w:val="000000" w:themeColor="text1"/>
                <w:sz w:val="18"/>
                <w:szCs w:val="18"/>
              </w:rPr>
              <w:t xml:space="preserve"> </w:t>
            </w:r>
            <w:r>
              <w:rPr>
                <w:rFonts w:ascii="Tahoma" w:hAnsi="Tahoma" w:cs="Tahoma"/>
                <w:sz w:val="18"/>
                <w:szCs w:val="18"/>
              </w:rPr>
              <w:t>(dotyczy ubezpieczenia odpowiedzialności cywilnej)</w:t>
            </w:r>
          </w:p>
          <w:p w14:paraId="5778362D" w14:textId="77777777" w:rsidR="00FB1663" w:rsidRPr="005B222C" w:rsidRDefault="00FB1663" w:rsidP="007840C3">
            <w:pPr>
              <w:rPr>
                <w:rFonts w:ascii="Tahoma" w:hAnsi="Tahoma" w:cs="Tahoma"/>
                <w:color w:val="000000" w:themeColor="text1"/>
                <w:sz w:val="18"/>
                <w:szCs w:val="18"/>
              </w:rPr>
            </w:pPr>
          </w:p>
        </w:tc>
        <w:tc>
          <w:tcPr>
            <w:tcW w:w="434" w:type="pct"/>
            <w:tcBorders>
              <w:top w:val="double" w:sz="4" w:space="0" w:color="auto"/>
              <w:bottom w:val="double" w:sz="4" w:space="0" w:color="auto"/>
            </w:tcBorders>
            <w:shd w:val="clear" w:color="auto" w:fill="FFFFFF" w:themeFill="background1"/>
            <w:vAlign w:val="center"/>
          </w:tcPr>
          <w:p w14:paraId="39C34253" w14:textId="2BB63874" w:rsidR="00FB1663" w:rsidRDefault="008F7B35" w:rsidP="007840C3">
            <w:pPr>
              <w:jc w:val="center"/>
              <w:rPr>
                <w:rFonts w:ascii="Tahoma" w:hAnsi="Tahoma" w:cs="Tahoma"/>
                <w:b/>
              </w:rPr>
            </w:pPr>
            <w:r>
              <w:rPr>
                <w:rFonts w:ascii="Tahoma" w:hAnsi="Tahoma" w:cs="Tahoma"/>
                <w:b/>
              </w:rPr>
              <w:t>4</w:t>
            </w:r>
          </w:p>
        </w:tc>
      </w:tr>
      <w:tr w:rsidR="00FB1663" w:rsidRPr="003C1955" w14:paraId="128B9F9C"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757A8AD9" w14:textId="77777777" w:rsidR="00FB1663" w:rsidRDefault="00FB1663" w:rsidP="007840C3">
            <w:pPr>
              <w:spacing w:line="360" w:lineRule="auto"/>
              <w:rPr>
                <w:rFonts w:ascii="Tahoma" w:hAnsi="Tahoma" w:cs="Tahoma"/>
                <w:color w:val="000000"/>
                <w:sz w:val="18"/>
                <w:szCs w:val="18"/>
              </w:rPr>
            </w:pPr>
            <w:r>
              <w:rPr>
                <w:rFonts w:ascii="Tahoma" w:hAnsi="Tahoma" w:cs="Tahoma"/>
                <w:color w:val="000000"/>
                <w:sz w:val="18"/>
                <w:szCs w:val="18"/>
              </w:rPr>
              <w:t>7.</w:t>
            </w:r>
          </w:p>
        </w:tc>
        <w:tc>
          <w:tcPr>
            <w:tcW w:w="4275" w:type="pct"/>
            <w:tcBorders>
              <w:top w:val="double" w:sz="4" w:space="0" w:color="auto"/>
              <w:bottom w:val="double" w:sz="4" w:space="0" w:color="auto"/>
            </w:tcBorders>
            <w:shd w:val="clear" w:color="auto" w:fill="FFFFFF" w:themeFill="background1"/>
            <w:vAlign w:val="center"/>
          </w:tcPr>
          <w:p w14:paraId="792D8B62" w14:textId="77777777" w:rsidR="00FB1663" w:rsidRPr="00DD209E" w:rsidRDefault="00FB1663" w:rsidP="007840C3">
            <w:pPr>
              <w:rPr>
                <w:rFonts w:ascii="Tahoma" w:hAnsi="Tahoma" w:cs="Tahoma"/>
                <w:sz w:val="18"/>
                <w:szCs w:val="18"/>
              </w:rPr>
            </w:pPr>
            <w:r w:rsidRPr="00DD209E">
              <w:rPr>
                <w:rFonts w:ascii="Tahoma" w:hAnsi="Tahoma" w:cs="Tahoma"/>
                <w:sz w:val="18"/>
                <w:szCs w:val="18"/>
              </w:rPr>
              <w:t>Odpowiedzialność cywilna za szkody  spowodowane bez posiadania stosownych uprawnień lub pod wpływem alkoholu, w stanie nietrzeźwości, pod wpływem narkotyków, leków psychotropowych, środków odurzających zastępczych, gdy miało to wpływ na powstanie lub rozmiar szkody –  z zachowaniem regresu do sprawcy szkody (dotyczy ubezpieczenia odpowiedzialności cywilnej)</w:t>
            </w:r>
          </w:p>
          <w:p w14:paraId="634925D0" w14:textId="77777777" w:rsidR="00FB1663" w:rsidRPr="00DD209E" w:rsidRDefault="00FB1663" w:rsidP="007840C3">
            <w:pPr>
              <w:rPr>
                <w:rFonts w:ascii="Tahoma" w:hAnsi="Tahoma" w:cs="Tahoma"/>
                <w:sz w:val="18"/>
                <w:szCs w:val="18"/>
              </w:rPr>
            </w:pPr>
          </w:p>
        </w:tc>
        <w:tc>
          <w:tcPr>
            <w:tcW w:w="434" w:type="pct"/>
            <w:tcBorders>
              <w:top w:val="double" w:sz="4" w:space="0" w:color="auto"/>
              <w:bottom w:val="double" w:sz="4" w:space="0" w:color="auto"/>
            </w:tcBorders>
            <w:shd w:val="clear" w:color="auto" w:fill="FFFFFF" w:themeFill="background1"/>
            <w:vAlign w:val="center"/>
          </w:tcPr>
          <w:p w14:paraId="083C761B" w14:textId="0F7D0259" w:rsidR="00FB1663" w:rsidRDefault="008F7B35" w:rsidP="007840C3">
            <w:pPr>
              <w:jc w:val="center"/>
              <w:rPr>
                <w:rFonts w:ascii="Tahoma" w:hAnsi="Tahoma" w:cs="Tahoma"/>
                <w:b/>
              </w:rPr>
            </w:pPr>
            <w:r>
              <w:rPr>
                <w:rFonts w:ascii="Tahoma" w:hAnsi="Tahoma" w:cs="Tahoma"/>
                <w:b/>
              </w:rPr>
              <w:t>2</w:t>
            </w:r>
          </w:p>
        </w:tc>
      </w:tr>
      <w:tr w:rsidR="00FB1663" w:rsidRPr="003C1955" w14:paraId="63B22ABC"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1176E72F" w14:textId="77777777" w:rsidR="00FB1663" w:rsidRDefault="00FB1663" w:rsidP="007840C3">
            <w:pPr>
              <w:spacing w:line="360" w:lineRule="auto"/>
              <w:rPr>
                <w:rFonts w:ascii="Tahoma" w:hAnsi="Tahoma" w:cs="Tahoma"/>
                <w:color w:val="000000"/>
                <w:sz w:val="18"/>
                <w:szCs w:val="18"/>
              </w:rPr>
            </w:pPr>
            <w:r>
              <w:rPr>
                <w:rFonts w:ascii="Tahoma" w:hAnsi="Tahoma" w:cs="Tahoma"/>
                <w:color w:val="000000"/>
                <w:sz w:val="18"/>
                <w:szCs w:val="18"/>
              </w:rPr>
              <w:t>8.</w:t>
            </w:r>
          </w:p>
        </w:tc>
        <w:tc>
          <w:tcPr>
            <w:tcW w:w="4275" w:type="pct"/>
            <w:tcBorders>
              <w:top w:val="double" w:sz="4" w:space="0" w:color="auto"/>
              <w:bottom w:val="double" w:sz="4" w:space="0" w:color="auto"/>
            </w:tcBorders>
            <w:shd w:val="clear" w:color="auto" w:fill="FFFFFF" w:themeFill="background1"/>
            <w:vAlign w:val="center"/>
          </w:tcPr>
          <w:p w14:paraId="198FC2CE" w14:textId="77777777" w:rsidR="00FB1663" w:rsidRPr="00DD209E" w:rsidRDefault="00FB1663" w:rsidP="007840C3">
            <w:pPr>
              <w:rPr>
                <w:rFonts w:ascii="Tahoma" w:hAnsi="Tahoma" w:cs="Tahoma"/>
                <w:sz w:val="18"/>
                <w:szCs w:val="18"/>
              </w:rPr>
            </w:pPr>
            <w:r>
              <w:rPr>
                <w:rFonts w:ascii="Tahoma" w:hAnsi="Tahoma" w:cs="Tahoma"/>
                <w:sz w:val="18"/>
                <w:szCs w:val="18"/>
              </w:rPr>
              <w:t xml:space="preserve">Włączenie klauzuli sprzeniewierzenia (dotyczy ubezpieczenia mienia od wszystkich </w:t>
            </w:r>
            <w:proofErr w:type="spellStart"/>
            <w:r>
              <w:rPr>
                <w:rFonts w:ascii="Tahoma" w:hAnsi="Tahoma" w:cs="Tahoma"/>
                <w:sz w:val="18"/>
                <w:szCs w:val="18"/>
              </w:rPr>
              <w:t>ryzyk</w:t>
            </w:r>
            <w:proofErr w:type="spellEnd"/>
            <w:r>
              <w:rPr>
                <w:rFonts w:ascii="Tahoma" w:hAnsi="Tahoma" w:cs="Tahoma"/>
                <w:sz w:val="18"/>
                <w:szCs w:val="18"/>
              </w:rPr>
              <w:t>)</w:t>
            </w:r>
          </w:p>
        </w:tc>
        <w:tc>
          <w:tcPr>
            <w:tcW w:w="434" w:type="pct"/>
            <w:tcBorders>
              <w:top w:val="double" w:sz="4" w:space="0" w:color="auto"/>
              <w:bottom w:val="double" w:sz="4" w:space="0" w:color="auto"/>
            </w:tcBorders>
            <w:shd w:val="clear" w:color="auto" w:fill="FFFFFF" w:themeFill="background1"/>
            <w:vAlign w:val="center"/>
          </w:tcPr>
          <w:p w14:paraId="3B310C50" w14:textId="424171C0" w:rsidR="00FB1663" w:rsidRDefault="008F7B35" w:rsidP="007840C3">
            <w:pPr>
              <w:jc w:val="center"/>
              <w:rPr>
                <w:rFonts w:ascii="Tahoma" w:hAnsi="Tahoma" w:cs="Tahoma"/>
                <w:b/>
              </w:rPr>
            </w:pPr>
            <w:r>
              <w:rPr>
                <w:rFonts w:ascii="Tahoma" w:hAnsi="Tahoma" w:cs="Tahoma"/>
                <w:b/>
              </w:rPr>
              <w:t>1</w:t>
            </w:r>
          </w:p>
        </w:tc>
      </w:tr>
      <w:tr w:rsidR="00FB1663" w:rsidRPr="003C1955" w14:paraId="732E3C0E"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451E47B0" w14:textId="77777777" w:rsidR="00FB1663" w:rsidRPr="000E06E4" w:rsidRDefault="00FB1663" w:rsidP="007840C3">
            <w:pPr>
              <w:spacing w:line="360" w:lineRule="auto"/>
              <w:rPr>
                <w:rFonts w:ascii="Tahoma" w:hAnsi="Tahoma" w:cs="Tahoma"/>
                <w:color w:val="000000"/>
                <w:sz w:val="18"/>
                <w:szCs w:val="18"/>
              </w:rPr>
            </w:pPr>
            <w:r w:rsidRPr="000E06E4">
              <w:rPr>
                <w:rFonts w:ascii="Tahoma" w:hAnsi="Tahoma" w:cs="Tahoma"/>
                <w:color w:val="000000"/>
                <w:sz w:val="18"/>
                <w:szCs w:val="18"/>
              </w:rPr>
              <w:t>9.</w:t>
            </w:r>
          </w:p>
        </w:tc>
        <w:tc>
          <w:tcPr>
            <w:tcW w:w="4275" w:type="pct"/>
            <w:tcBorders>
              <w:top w:val="double" w:sz="4" w:space="0" w:color="auto"/>
              <w:bottom w:val="double" w:sz="4" w:space="0" w:color="auto"/>
            </w:tcBorders>
            <w:shd w:val="clear" w:color="auto" w:fill="FFFFFF" w:themeFill="background1"/>
            <w:vAlign w:val="center"/>
          </w:tcPr>
          <w:p w14:paraId="35B0F92A" w14:textId="77777777" w:rsidR="00FB1663" w:rsidRPr="000E06E4" w:rsidRDefault="00FB1663" w:rsidP="007840C3">
            <w:pPr>
              <w:spacing w:line="252" w:lineRule="auto"/>
              <w:rPr>
                <w:rFonts w:ascii="Tahoma" w:hAnsi="Tahoma" w:cs="Tahoma"/>
                <w:sz w:val="18"/>
                <w:szCs w:val="18"/>
              </w:rPr>
            </w:pPr>
            <w:r w:rsidRPr="000E06E4">
              <w:rPr>
                <w:rFonts w:ascii="Tahoma" w:hAnsi="Tahoma" w:cs="Tahoma"/>
                <w:sz w:val="18"/>
                <w:szCs w:val="18"/>
              </w:rPr>
              <w:t xml:space="preserve">Włączenie Klauzuli rozruchów, zamieszek, demonstracji i aktów terroru </w:t>
            </w:r>
          </w:p>
          <w:p w14:paraId="61538C02" w14:textId="77777777" w:rsidR="00FB1663" w:rsidRPr="000E06E4" w:rsidRDefault="00FB1663" w:rsidP="007840C3">
            <w:pPr>
              <w:spacing w:line="252" w:lineRule="auto"/>
              <w:rPr>
                <w:rFonts w:ascii="Tahoma" w:hAnsi="Tahoma" w:cs="Tahoma"/>
                <w:sz w:val="18"/>
                <w:szCs w:val="18"/>
              </w:rPr>
            </w:pPr>
            <w:r w:rsidRPr="000E06E4">
              <w:rPr>
                <w:rFonts w:ascii="Tahoma" w:hAnsi="Tahoma" w:cs="Tahoma"/>
                <w:sz w:val="18"/>
                <w:szCs w:val="18"/>
              </w:rPr>
              <w:t>Wykonawca przyjmie odpowiedzialność w przypadku uszkodzenia ubezpieczonego pojazdu w zakresie ryzyka, zamieszek, rozruchów, demonstracji i aktów terroru z zastrzeżeniem, że w trakcie tych zdarzeń pojazd był zaparkowany w wydzielonych i dozwolonych do tego miejscach (dotyczy ubezpieczeń komunikacyjnych).</w:t>
            </w:r>
          </w:p>
        </w:tc>
        <w:tc>
          <w:tcPr>
            <w:tcW w:w="434" w:type="pct"/>
            <w:tcBorders>
              <w:top w:val="double" w:sz="4" w:space="0" w:color="auto"/>
              <w:bottom w:val="double" w:sz="4" w:space="0" w:color="auto"/>
            </w:tcBorders>
            <w:shd w:val="clear" w:color="auto" w:fill="FFFFFF" w:themeFill="background1"/>
            <w:vAlign w:val="center"/>
          </w:tcPr>
          <w:p w14:paraId="5D2F1B11" w14:textId="4CE1608F" w:rsidR="00FB1663" w:rsidRDefault="008F7B35" w:rsidP="007840C3">
            <w:pPr>
              <w:jc w:val="center"/>
              <w:rPr>
                <w:rFonts w:ascii="Tahoma" w:hAnsi="Tahoma" w:cs="Tahoma"/>
                <w:b/>
              </w:rPr>
            </w:pPr>
            <w:r>
              <w:rPr>
                <w:rFonts w:ascii="Tahoma" w:hAnsi="Tahoma" w:cs="Tahoma"/>
                <w:b/>
              </w:rPr>
              <w:t>1</w:t>
            </w:r>
          </w:p>
        </w:tc>
      </w:tr>
      <w:tr w:rsidR="00FB1663" w:rsidRPr="003C1955" w14:paraId="668E7C73" w14:textId="77777777" w:rsidTr="007840C3">
        <w:trPr>
          <w:trHeight w:val="394"/>
        </w:trPr>
        <w:tc>
          <w:tcPr>
            <w:tcW w:w="291" w:type="pct"/>
            <w:tcBorders>
              <w:top w:val="double" w:sz="4" w:space="0" w:color="auto"/>
              <w:bottom w:val="double" w:sz="4" w:space="0" w:color="auto"/>
            </w:tcBorders>
            <w:shd w:val="clear" w:color="auto" w:fill="FFFFFF" w:themeFill="background1"/>
            <w:vAlign w:val="center"/>
          </w:tcPr>
          <w:p w14:paraId="4FC2DFF8" w14:textId="77777777" w:rsidR="00FB1663" w:rsidRDefault="00FB1663" w:rsidP="007840C3">
            <w:pPr>
              <w:spacing w:line="360" w:lineRule="auto"/>
              <w:rPr>
                <w:rFonts w:ascii="Tahoma" w:hAnsi="Tahoma" w:cs="Tahoma"/>
                <w:color w:val="000000"/>
                <w:sz w:val="18"/>
                <w:szCs w:val="18"/>
              </w:rPr>
            </w:pPr>
            <w:r>
              <w:rPr>
                <w:rFonts w:ascii="Tahoma" w:hAnsi="Tahoma" w:cs="Tahoma"/>
                <w:color w:val="000000"/>
                <w:sz w:val="18"/>
                <w:szCs w:val="18"/>
              </w:rPr>
              <w:t>10.</w:t>
            </w:r>
          </w:p>
        </w:tc>
        <w:tc>
          <w:tcPr>
            <w:tcW w:w="4275" w:type="pct"/>
            <w:tcBorders>
              <w:top w:val="double" w:sz="4" w:space="0" w:color="auto"/>
              <w:bottom w:val="double" w:sz="4" w:space="0" w:color="auto"/>
            </w:tcBorders>
            <w:shd w:val="clear" w:color="auto" w:fill="FFFFFF" w:themeFill="background1"/>
            <w:vAlign w:val="center"/>
          </w:tcPr>
          <w:p w14:paraId="021702BE" w14:textId="77777777" w:rsidR="00FB1663" w:rsidRPr="000E06E4" w:rsidRDefault="00FB1663" w:rsidP="007840C3">
            <w:pPr>
              <w:spacing w:line="252" w:lineRule="auto"/>
              <w:rPr>
                <w:rFonts w:ascii="Tahoma" w:hAnsi="Tahoma" w:cs="Tahoma"/>
                <w:sz w:val="18"/>
                <w:szCs w:val="18"/>
              </w:rPr>
            </w:pPr>
            <w:r>
              <w:rPr>
                <w:rFonts w:ascii="Tahoma" w:hAnsi="Tahoma" w:cs="Tahoma"/>
                <w:sz w:val="18"/>
                <w:szCs w:val="18"/>
              </w:rPr>
              <w:t xml:space="preserve">Włączenie </w:t>
            </w:r>
            <w:r w:rsidRPr="000E06E4">
              <w:rPr>
                <w:rFonts w:ascii="Tahoma" w:hAnsi="Tahoma" w:cs="Tahoma"/>
                <w:sz w:val="18"/>
                <w:szCs w:val="18"/>
              </w:rPr>
              <w:t>Klauzul</w:t>
            </w:r>
            <w:r>
              <w:rPr>
                <w:rFonts w:ascii="Tahoma" w:hAnsi="Tahoma" w:cs="Tahoma"/>
                <w:sz w:val="18"/>
                <w:szCs w:val="18"/>
              </w:rPr>
              <w:t>i</w:t>
            </w:r>
            <w:r w:rsidRPr="000E06E4">
              <w:rPr>
                <w:rFonts w:ascii="Tahoma" w:hAnsi="Tahoma" w:cs="Tahoma"/>
                <w:sz w:val="18"/>
                <w:szCs w:val="18"/>
              </w:rPr>
              <w:t xml:space="preserve"> aktów terroryzmu </w:t>
            </w:r>
          </w:p>
          <w:p w14:paraId="47D0D7BD" w14:textId="77777777" w:rsidR="00FB1663" w:rsidRPr="000E06E4" w:rsidRDefault="00FB1663" w:rsidP="007840C3">
            <w:pPr>
              <w:spacing w:line="252" w:lineRule="auto"/>
              <w:rPr>
                <w:rFonts w:ascii="Tahoma" w:hAnsi="Tahoma" w:cs="Tahoma"/>
                <w:sz w:val="18"/>
                <w:szCs w:val="18"/>
              </w:rPr>
            </w:pPr>
            <w:r w:rsidRPr="000E06E4">
              <w:rPr>
                <w:rFonts w:ascii="Tahoma" w:hAnsi="Tahoma" w:cs="Tahoma"/>
                <w:sz w:val="18"/>
                <w:szCs w:val="18"/>
              </w:rPr>
              <w:t>Z zachowaniem pozostałych nie zmienionych niniejszą klauzulą postanowień ogólnych warunków ubezpieczenia i innych postanowień umowy ubezpieczenia, ustala się, że do zakresu ochrony ubezpieczeniowej włącza się odpowiedzialność cywilną Ubezpieczonego za szkody wyrządzone osobom trzecim będących następstwem aktów terroryzmu. 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w:t>
            </w:r>
            <w:r>
              <w:rPr>
                <w:rFonts w:ascii="Tahoma" w:hAnsi="Tahoma" w:cs="Tahoma"/>
                <w:sz w:val="18"/>
                <w:szCs w:val="18"/>
              </w:rPr>
              <w:t xml:space="preserve"> (</w:t>
            </w:r>
            <w:r w:rsidRPr="000E06E4">
              <w:rPr>
                <w:rFonts w:ascii="Tahoma" w:hAnsi="Tahoma" w:cs="Tahoma"/>
                <w:sz w:val="18"/>
                <w:szCs w:val="18"/>
              </w:rPr>
              <w:t>dotyczy</w:t>
            </w:r>
            <w:r>
              <w:rPr>
                <w:rFonts w:ascii="Tahoma" w:hAnsi="Tahoma" w:cs="Tahoma"/>
                <w:sz w:val="18"/>
                <w:szCs w:val="18"/>
              </w:rPr>
              <w:t xml:space="preserve"> </w:t>
            </w:r>
            <w:r w:rsidRPr="000E06E4">
              <w:rPr>
                <w:rFonts w:ascii="Tahoma" w:hAnsi="Tahoma" w:cs="Tahoma"/>
                <w:sz w:val="18"/>
                <w:szCs w:val="18"/>
              </w:rPr>
              <w:t>ubezpieczenia odpowiedzialności cywilnej</w:t>
            </w:r>
            <w:r>
              <w:rPr>
                <w:rFonts w:ascii="Tahoma" w:hAnsi="Tahoma" w:cs="Tahoma"/>
                <w:sz w:val="18"/>
                <w:szCs w:val="18"/>
              </w:rPr>
              <w:t>)</w:t>
            </w:r>
          </w:p>
          <w:p w14:paraId="31F147A7" w14:textId="77777777" w:rsidR="00FB1663" w:rsidRPr="005B222C" w:rsidRDefault="00FB1663" w:rsidP="007840C3">
            <w:pPr>
              <w:spacing w:line="252" w:lineRule="auto"/>
              <w:rPr>
                <w:rFonts w:ascii="Tahoma" w:hAnsi="Tahoma" w:cs="Tahoma"/>
                <w:b/>
                <w:bCs/>
                <w:sz w:val="18"/>
                <w:szCs w:val="18"/>
              </w:rPr>
            </w:pPr>
          </w:p>
        </w:tc>
        <w:tc>
          <w:tcPr>
            <w:tcW w:w="434" w:type="pct"/>
            <w:tcBorders>
              <w:top w:val="double" w:sz="4" w:space="0" w:color="auto"/>
              <w:bottom w:val="double" w:sz="4" w:space="0" w:color="auto"/>
            </w:tcBorders>
            <w:shd w:val="clear" w:color="auto" w:fill="FFFFFF" w:themeFill="background1"/>
            <w:vAlign w:val="center"/>
          </w:tcPr>
          <w:p w14:paraId="1056A1EB" w14:textId="70366872" w:rsidR="00FB1663" w:rsidRDefault="008F7B35" w:rsidP="007840C3">
            <w:pPr>
              <w:jc w:val="center"/>
              <w:rPr>
                <w:rFonts w:ascii="Tahoma" w:hAnsi="Tahoma" w:cs="Tahoma"/>
                <w:b/>
              </w:rPr>
            </w:pPr>
            <w:r>
              <w:rPr>
                <w:rFonts w:ascii="Tahoma" w:hAnsi="Tahoma" w:cs="Tahoma"/>
                <w:b/>
              </w:rPr>
              <w:t>1</w:t>
            </w:r>
          </w:p>
        </w:tc>
      </w:tr>
      <w:tr w:rsidR="00FB1663" w:rsidRPr="003C1955" w14:paraId="2BDA0B30" w14:textId="77777777" w:rsidTr="007840C3">
        <w:trPr>
          <w:trHeight w:val="698"/>
        </w:trPr>
        <w:tc>
          <w:tcPr>
            <w:tcW w:w="5000" w:type="pct"/>
            <w:gridSpan w:val="3"/>
            <w:tcBorders>
              <w:top w:val="single" w:sz="6" w:space="0" w:color="auto"/>
              <w:bottom w:val="double" w:sz="4" w:space="0" w:color="auto"/>
              <w:right w:val="single" w:sz="4" w:space="0" w:color="auto"/>
            </w:tcBorders>
            <w:shd w:val="clear" w:color="auto" w:fill="FFFFFF" w:themeFill="background1"/>
            <w:vAlign w:val="center"/>
          </w:tcPr>
          <w:p w14:paraId="03493DF1" w14:textId="7002839E" w:rsidR="00FB1663" w:rsidRPr="003C1955" w:rsidRDefault="00FB1663" w:rsidP="007840C3">
            <w:pPr>
              <w:spacing w:after="160" w:line="259" w:lineRule="auto"/>
            </w:pPr>
            <w:r>
              <w:rPr>
                <w:rFonts w:ascii="Tahoma" w:hAnsi="Tahoma" w:cs="Tahoma"/>
                <w:b/>
                <w:color w:val="000000"/>
                <w:sz w:val="18"/>
                <w:szCs w:val="18"/>
              </w:rPr>
              <w:t>Razem</w:t>
            </w:r>
            <w:r w:rsidRPr="003C1955">
              <w:rPr>
                <w:rFonts w:ascii="Tahoma" w:hAnsi="Tahoma" w:cs="Tahoma"/>
                <w:b/>
                <w:color w:val="000000"/>
                <w:sz w:val="18"/>
                <w:szCs w:val="18"/>
              </w:rPr>
              <w:t>:</w:t>
            </w:r>
            <w:r>
              <w:rPr>
                <w:rFonts w:ascii="Tahoma" w:hAnsi="Tahoma" w:cs="Tahoma"/>
                <w:b/>
                <w:color w:val="000000"/>
                <w:sz w:val="18"/>
                <w:szCs w:val="18"/>
              </w:rPr>
              <w:t xml:space="preserve">                                                                                                                              </w:t>
            </w:r>
            <w:r w:rsidR="008F7B35">
              <w:rPr>
                <w:rFonts w:ascii="Tahoma" w:hAnsi="Tahoma" w:cs="Tahoma"/>
                <w:b/>
                <w:color w:val="000000"/>
                <w:sz w:val="18"/>
                <w:szCs w:val="18"/>
              </w:rPr>
              <w:t>20</w:t>
            </w:r>
          </w:p>
        </w:tc>
      </w:tr>
    </w:tbl>
    <w:p w14:paraId="66EBF299" w14:textId="77777777" w:rsidR="00FB1663" w:rsidRDefault="00FB1663" w:rsidP="00FB1663">
      <w:pPr>
        <w:pStyle w:val="Tekstpodstawowy3"/>
        <w:rPr>
          <w:rFonts w:ascii="Tahoma" w:hAnsi="Tahoma" w:cs="Tahoma"/>
          <w:sz w:val="20"/>
        </w:rPr>
      </w:pPr>
    </w:p>
    <w:p w14:paraId="04C6D757" w14:textId="77777777" w:rsidR="00FB1663" w:rsidRDefault="00FB1663" w:rsidP="00FB1663">
      <w:pPr>
        <w:spacing w:after="160" w:line="259" w:lineRule="auto"/>
        <w:rPr>
          <w:rFonts w:ascii="Tahoma" w:hAnsi="Tahoma" w:cs="Tahoma"/>
          <w:b/>
        </w:rPr>
      </w:pPr>
      <w:r>
        <w:rPr>
          <w:rFonts w:ascii="Tahoma" w:hAnsi="Tahoma" w:cs="Tahoma"/>
        </w:rPr>
        <w:br w:type="page"/>
      </w:r>
    </w:p>
    <w:p w14:paraId="5B3FCC77" w14:textId="77777777" w:rsidR="00FB1663" w:rsidRDefault="00FB1663" w:rsidP="00FB1663">
      <w:pPr>
        <w:pStyle w:val="Tekstpodstawowy3"/>
        <w:rPr>
          <w:rFonts w:ascii="Tahoma" w:hAnsi="Tahoma" w:cs="Tahoma"/>
          <w:sz w:val="20"/>
        </w:rPr>
      </w:pPr>
    </w:p>
    <w:p w14:paraId="3993E359" w14:textId="77777777" w:rsidR="00FB1663" w:rsidRPr="004E7B94" w:rsidRDefault="00FB1663" w:rsidP="00FB1663">
      <w:pPr>
        <w:pStyle w:val="Tekstpodstawowy3"/>
        <w:rPr>
          <w:rFonts w:ascii="Tahoma" w:hAnsi="Tahoma" w:cs="Tahoma"/>
          <w:sz w:val="20"/>
        </w:rPr>
      </w:pPr>
    </w:p>
    <w:p w14:paraId="7985994E" w14:textId="77777777" w:rsidR="00FB1663" w:rsidRPr="004E7B94" w:rsidRDefault="00FB1663" w:rsidP="00FB1663">
      <w:pPr>
        <w:pStyle w:val="Akapitzlist"/>
        <w:spacing w:line="360" w:lineRule="auto"/>
        <w:ind w:left="0"/>
        <w:jc w:val="both"/>
        <w:rPr>
          <w:rFonts w:ascii="Tahoma" w:hAnsi="Tahoma" w:cs="Tahoma"/>
          <w:b/>
          <w:bCs/>
          <w:sz w:val="20"/>
          <w:szCs w:val="20"/>
        </w:rPr>
      </w:pPr>
      <w:r w:rsidRPr="004E7B94">
        <w:rPr>
          <w:rFonts w:ascii="Tahoma" w:hAnsi="Tahoma" w:cs="Tahoma"/>
          <w:b/>
          <w:bCs/>
          <w:sz w:val="20"/>
          <w:szCs w:val="20"/>
        </w:rPr>
        <w:t>Zadanie numer II (część II przedmiotu zamówienia) – Ubezpieczenie następstw nieszczęśliwych wypadków oraz kosztów leczenia podczas podróży zagranicznych</w:t>
      </w:r>
    </w:p>
    <w:p w14:paraId="15574C96" w14:textId="77777777" w:rsidR="00FB1663" w:rsidRPr="004E7B94" w:rsidRDefault="00FB1663" w:rsidP="00FB1663">
      <w:pPr>
        <w:pStyle w:val="Akapitzlist"/>
        <w:spacing w:line="360" w:lineRule="auto"/>
        <w:ind w:left="708"/>
        <w:jc w:val="both"/>
        <w:rPr>
          <w:rFonts w:ascii="Tahoma" w:hAnsi="Tahoma" w:cs="Tahoma"/>
          <w:b/>
          <w:bCs/>
          <w:sz w:val="20"/>
          <w:szCs w:val="20"/>
        </w:rPr>
      </w:pPr>
    </w:p>
    <w:p w14:paraId="5121C4B9" w14:textId="77777777" w:rsidR="00FB1663" w:rsidRPr="004E7B94" w:rsidRDefault="00FB1663" w:rsidP="00FB1663">
      <w:pPr>
        <w:spacing w:line="360" w:lineRule="auto"/>
        <w:jc w:val="center"/>
        <w:rPr>
          <w:rFonts w:ascii="Tahoma" w:hAnsi="Tahoma" w:cs="Tahoma"/>
          <w:b/>
          <w:bCs/>
          <w:i/>
          <w:iCs/>
          <w:u w:val="single"/>
        </w:rPr>
      </w:pPr>
      <w:r w:rsidRPr="004E7B94">
        <w:rPr>
          <w:rFonts w:ascii="Tahoma" w:hAnsi="Tahoma" w:cs="Tahoma"/>
          <w:b/>
          <w:bCs/>
          <w:i/>
          <w:iCs/>
          <w:u w:val="single"/>
        </w:rPr>
        <w:t xml:space="preserve">Do </w:t>
      </w:r>
      <w:proofErr w:type="spellStart"/>
      <w:r w:rsidRPr="004E7B94">
        <w:rPr>
          <w:rFonts w:ascii="Tahoma" w:hAnsi="Tahoma" w:cs="Tahoma"/>
          <w:b/>
          <w:bCs/>
          <w:i/>
          <w:iCs/>
          <w:u w:val="single"/>
        </w:rPr>
        <w:t>ryzyk</w:t>
      </w:r>
      <w:proofErr w:type="spellEnd"/>
      <w:r w:rsidRPr="004E7B94">
        <w:rPr>
          <w:rFonts w:ascii="Tahoma" w:hAnsi="Tahoma" w:cs="Tahoma"/>
          <w:b/>
          <w:bCs/>
          <w:i/>
          <w:iCs/>
          <w:u w:val="single"/>
        </w:rPr>
        <w:t>, do których maja zastosowanie Ogólne Warunki Ubezpieczenia – dalej „OWU”, Wykonawca zobowiązany jest do ich przedłożenia wraz z Ofertą.</w:t>
      </w:r>
    </w:p>
    <w:tbl>
      <w:tblPr>
        <w:tblStyle w:val="Tabela-Siatka"/>
        <w:tblW w:w="0" w:type="auto"/>
        <w:shd w:val="clear" w:color="auto" w:fill="F2F2F2" w:themeFill="background1" w:themeFillShade="F2"/>
        <w:tblLook w:val="04A0" w:firstRow="1" w:lastRow="0" w:firstColumn="1" w:lastColumn="0" w:noHBand="0" w:noVBand="1"/>
      </w:tblPr>
      <w:tblGrid>
        <w:gridCol w:w="9203"/>
      </w:tblGrid>
      <w:tr w:rsidR="00FB1663" w14:paraId="0229FF41" w14:textId="77777777" w:rsidTr="007840C3">
        <w:tc>
          <w:tcPr>
            <w:tcW w:w="9203" w:type="dxa"/>
            <w:shd w:val="clear" w:color="auto" w:fill="F2F2F2" w:themeFill="background1" w:themeFillShade="F2"/>
          </w:tcPr>
          <w:p w14:paraId="1784C9D2" w14:textId="77777777" w:rsidR="00FB1663" w:rsidRPr="004E7B94" w:rsidRDefault="00FB1663" w:rsidP="007840C3">
            <w:pPr>
              <w:spacing w:before="120" w:line="360" w:lineRule="auto"/>
              <w:jc w:val="both"/>
              <w:rPr>
                <w:rFonts w:ascii="Tahoma" w:hAnsi="Tahoma" w:cs="Tahoma"/>
                <w:b/>
                <w:bCs/>
              </w:rPr>
            </w:pPr>
            <w:bookmarkStart w:id="15" w:name="_Hlk37780672"/>
            <w:r w:rsidRPr="004E7B94">
              <w:rPr>
                <w:rFonts w:ascii="Tahoma" w:hAnsi="Tahoma" w:cs="Tahoma"/>
                <w:b/>
                <w:bCs/>
              </w:rPr>
              <w:t>I. UBEZPIECZENIE NASTĘPSTW NIESZCZĘŚLIWYCH WYPADKÓW</w:t>
            </w:r>
          </w:p>
          <w:p w14:paraId="5C3F443F" w14:textId="77777777" w:rsidR="00FB1663" w:rsidRDefault="00FB1663" w:rsidP="007840C3">
            <w:pPr>
              <w:spacing w:line="360" w:lineRule="auto"/>
              <w:rPr>
                <w:rFonts w:ascii="Tahoma" w:hAnsi="Tahoma" w:cs="Tahoma"/>
                <w:b/>
                <w:bCs/>
                <w:i/>
                <w:iCs/>
                <w:u w:val="single"/>
              </w:rPr>
            </w:pPr>
          </w:p>
        </w:tc>
      </w:tr>
    </w:tbl>
    <w:p w14:paraId="20321657" w14:textId="77777777" w:rsidR="00FB1663" w:rsidRPr="004E7B94" w:rsidRDefault="00FB1663" w:rsidP="00FB1663">
      <w:pPr>
        <w:spacing w:line="360" w:lineRule="auto"/>
        <w:rPr>
          <w:rFonts w:ascii="Tahoma" w:hAnsi="Tahoma" w:cs="Tahoma"/>
          <w:b/>
          <w:bCs/>
          <w:i/>
          <w:iCs/>
          <w:u w:val="single"/>
        </w:rPr>
      </w:pPr>
    </w:p>
    <w:p w14:paraId="3C8FC427"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I.1. Przedmiot ubezpieczenia:</w:t>
      </w:r>
    </w:p>
    <w:p w14:paraId="7264CDA7" w14:textId="77777777" w:rsidR="00FB1663" w:rsidRPr="004E7B94" w:rsidRDefault="00FB1663" w:rsidP="00FB1663">
      <w:pPr>
        <w:pStyle w:val="Tekstpodstawowywcity"/>
        <w:spacing w:line="360" w:lineRule="auto"/>
        <w:ind w:left="426"/>
        <w:rPr>
          <w:rFonts w:ascii="Tahoma" w:hAnsi="Tahoma" w:cs="Tahoma"/>
          <w:sz w:val="20"/>
        </w:rPr>
      </w:pPr>
      <w:r w:rsidRPr="004E7B94">
        <w:rPr>
          <w:rFonts w:ascii="Tahoma" w:hAnsi="Tahoma" w:cs="Tahoma"/>
          <w:sz w:val="20"/>
        </w:rPr>
        <w:t>Następstwa nieszczęśliwych wypadków doznanych na terytorium Rzeczypospolitej Polskiej.</w:t>
      </w:r>
    </w:p>
    <w:p w14:paraId="2032766E"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I.2. Suma ubezpieczenia:</w:t>
      </w:r>
    </w:p>
    <w:p w14:paraId="4AF6300E" w14:textId="77777777" w:rsidR="00FB1663" w:rsidRPr="004E7B94" w:rsidRDefault="00FB1663" w:rsidP="00FB1663">
      <w:pPr>
        <w:pStyle w:val="Tekstpodstawowywcity"/>
        <w:spacing w:line="360" w:lineRule="auto"/>
        <w:ind w:left="426"/>
        <w:rPr>
          <w:rFonts w:ascii="Tahoma" w:hAnsi="Tahoma" w:cs="Tahoma"/>
          <w:sz w:val="20"/>
        </w:rPr>
      </w:pPr>
      <w:r w:rsidRPr="004E7B94">
        <w:rPr>
          <w:rFonts w:ascii="Tahoma" w:hAnsi="Tahoma" w:cs="Tahoma"/>
          <w:sz w:val="20"/>
        </w:rPr>
        <w:t>50.000,00 PLN na jedną osobę.</w:t>
      </w:r>
    </w:p>
    <w:p w14:paraId="619E579C"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 xml:space="preserve">I.3. Ubezpieczeni: </w:t>
      </w:r>
    </w:p>
    <w:p w14:paraId="1293E34D" w14:textId="77777777" w:rsidR="00FB1663" w:rsidRPr="004E7B94" w:rsidRDefault="00FB1663" w:rsidP="00FB1663">
      <w:pPr>
        <w:pStyle w:val="Tekstpodstawowywcity"/>
        <w:spacing w:line="360" w:lineRule="auto"/>
        <w:ind w:left="567" w:hanging="567"/>
        <w:rPr>
          <w:rFonts w:ascii="Tahoma" w:hAnsi="Tahoma" w:cs="Tahoma"/>
          <w:sz w:val="20"/>
        </w:rPr>
      </w:pPr>
      <w:r w:rsidRPr="004E7B94">
        <w:rPr>
          <w:rFonts w:ascii="Tahoma" w:hAnsi="Tahoma" w:cs="Tahoma"/>
          <w:b/>
          <w:bCs/>
          <w:sz w:val="20"/>
        </w:rPr>
        <w:t>I.3.1.</w:t>
      </w:r>
      <w:r w:rsidRPr="004E7B94">
        <w:rPr>
          <w:rFonts w:ascii="Tahoma" w:hAnsi="Tahoma" w:cs="Tahoma"/>
          <w:b/>
          <w:bCs/>
          <w:sz w:val="20"/>
        </w:rPr>
        <w:tab/>
      </w:r>
      <w:r w:rsidRPr="00D62421">
        <w:rPr>
          <w:rFonts w:ascii="Tahoma" w:hAnsi="Tahoma" w:cs="Tahoma"/>
          <w:sz w:val="20"/>
        </w:rPr>
        <w:t>Ubezpieczeniem objętych zostaje obligatoryjnie</w:t>
      </w:r>
      <w:r w:rsidRPr="00D62421">
        <w:rPr>
          <w:rFonts w:ascii="Tahoma" w:hAnsi="Tahoma" w:cs="Tahoma"/>
          <w:color w:val="000000" w:themeColor="text1"/>
          <w:sz w:val="20"/>
        </w:rPr>
        <w:t xml:space="preserve"> 357 </w:t>
      </w:r>
      <w:r w:rsidRPr="00D62421">
        <w:rPr>
          <w:rFonts w:ascii="Tahoma" w:hAnsi="Tahoma" w:cs="Tahoma"/>
          <w:sz w:val="20"/>
        </w:rPr>
        <w:t>osób w formie bezimiennej wykonujących czynności służbowe ( w tym wolontariusze), w tym 345 osób do 65 roku  życia i 11 osób powyżej 65 roku życia</w:t>
      </w:r>
      <w:r>
        <w:rPr>
          <w:rFonts w:ascii="Tahoma" w:hAnsi="Tahoma" w:cs="Tahoma"/>
          <w:sz w:val="20"/>
        </w:rPr>
        <w:t xml:space="preserve"> </w:t>
      </w:r>
      <w:r w:rsidRPr="00A703A9">
        <w:rPr>
          <w:rFonts w:ascii="Tahoma" w:hAnsi="Tahoma" w:cs="Tahoma"/>
          <w:color w:val="000000" w:themeColor="text1"/>
          <w:sz w:val="20"/>
        </w:rPr>
        <w:t xml:space="preserve">(max do 75 </w:t>
      </w:r>
      <w:proofErr w:type="spellStart"/>
      <w:r w:rsidRPr="00A703A9">
        <w:rPr>
          <w:rFonts w:ascii="Tahoma" w:hAnsi="Tahoma" w:cs="Tahoma"/>
          <w:color w:val="000000" w:themeColor="text1"/>
          <w:sz w:val="20"/>
        </w:rPr>
        <w:t>r.ż</w:t>
      </w:r>
      <w:proofErr w:type="spellEnd"/>
      <w:r w:rsidRPr="00A703A9">
        <w:rPr>
          <w:rFonts w:ascii="Tahoma" w:hAnsi="Tahoma" w:cs="Tahoma"/>
          <w:color w:val="000000" w:themeColor="text1"/>
          <w:sz w:val="20"/>
        </w:rPr>
        <w:t>).</w:t>
      </w:r>
    </w:p>
    <w:p w14:paraId="4E83BC77"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I.4. Zakres ubezpieczenia:</w:t>
      </w:r>
    </w:p>
    <w:p w14:paraId="2EE2039D" w14:textId="77777777" w:rsidR="00FB1663" w:rsidRPr="004E7B94" w:rsidRDefault="00FB1663" w:rsidP="00FB1663">
      <w:pPr>
        <w:numPr>
          <w:ilvl w:val="12"/>
          <w:numId w:val="0"/>
        </w:numPr>
        <w:spacing w:line="360" w:lineRule="auto"/>
        <w:ind w:left="567" w:hanging="567"/>
        <w:rPr>
          <w:rFonts w:ascii="Tahoma" w:hAnsi="Tahoma" w:cs="Tahoma"/>
        </w:rPr>
      </w:pPr>
      <w:r w:rsidRPr="004E7B94">
        <w:rPr>
          <w:rFonts w:ascii="Tahoma" w:hAnsi="Tahoma" w:cs="Tahoma"/>
          <w:b/>
        </w:rPr>
        <w:t>I.4.1.</w:t>
      </w:r>
      <w:r w:rsidRPr="004E7B94">
        <w:rPr>
          <w:rFonts w:ascii="Tahoma" w:hAnsi="Tahoma" w:cs="Tahoma"/>
          <w:b/>
        </w:rPr>
        <w:tab/>
      </w:r>
      <w:r w:rsidRPr="004E7B94">
        <w:rPr>
          <w:rFonts w:ascii="Tahoma" w:hAnsi="Tahoma" w:cs="Tahoma"/>
        </w:rPr>
        <w:t>Zakres ubezpieczenia obejmuje następstwa nieszczęśliwych wypadków na terenie RP, 24 godziny na dobę.</w:t>
      </w:r>
    </w:p>
    <w:p w14:paraId="2FB16478" w14:textId="77777777" w:rsidR="00FB1663" w:rsidRPr="004E7B94" w:rsidRDefault="00FB1663" w:rsidP="00FB1663">
      <w:pPr>
        <w:numPr>
          <w:ilvl w:val="12"/>
          <w:numId w:val="0"/>
        </w:numPr>
        <w:spacing w:line="360" w:lineRule="auto"/>
        <w:ind w:left="567" w:hanging="567"/>
        <w:jc w:val="both"/>
        <w:rPr>
          <w:rFonts w:ascii="Tahoma" w:hAnsi="Tahoma" w:cs="Tahoma"/>
          <w:strike/>
        </w:rPr>
      </w:pPr>
      <w:r w:rsidRPr="004E7B94">
        <w:rPr>
          <w:rFonts w:ascii="Tahoma" w:hAnsi="Tahoma" w:cs="Tahoma"/>
          <w:b/>
        </w:rPr>
        <w:t>I.4.2.</w:t>
      </w:r>
      <w:r w:rsidRPr="004E7B94">
        <w:rPr>
          <w:rFonts w:ascii="Tahoma" w:hAnsi="Tahoma" w:cs="Tahoma"/>
        </w:rPr>
        <w:t xml:space="preserve"> </w:t>
      </w:r>
      <w:r w:rsidRPr="004E7B94">
        <w:rPr>
          <w:rFonts w:ascii="Tahoma" w:hAnsi="Tahoma" w:cs="Tahoma"/>
        </w:rPr>
        <w:tab/>
        <w:t xml:space="preserve">Zakres ochrony rozszerzony o ryzyko zawału serca i udaru mózgu. </w:t>
      </w:r>
    </w:p>
    <w:p w14:paraId="43681F8B" w14:textId="77777777" w:rsidR="00FB1663" w:rsidRPr="004E7B94" w:rsidRDefault="00FB1663" w:rsidP="00FB1663">
      <w:pPr>
        <w:numPr>
          <w:ilvl w:val="12"/>
          <w:numId w:val="0"/>
        </w:numPr>
        <w:spacing w:line="360" w:lineRule="auto"/>
        <w:jc w:val="both"/>
        <w:rPr>
          <w:rFonts w:ascii="Tahoma" w:hAnsi="Tahoma" w:cs="Tahoma"/>
        </w:rPr>
      </w:pPr>
      <w:r w:rsidRPr="004E7B94">
        <w:rPr>
          <w:rFonts w:ascii="Tahoma" w:hAnsi="Tahoma" w:cs="Tahoma"/>
          <w:b/>
        </w:rPr>
        <w:t>I.4.3.</w:t>
      </w:r>
      <w:r w:rsidRPr="004E7B94">
        <w:rPr>
          <w:rFonts w:ascii="Tahoma" w:hAnsi="Tahoma" w:cs="Tahoma"/>
        </w:rPr>
        <w:t xml:space="preserve"> System świadczeń:</w:t>
      </w:r>
    </w:p>
    <w:p w14:paraId="0C8EEA12" w14:textId="77777777" w:rsidR="00FB1663" w:rsidRPr="004E7B94" w:rsidRDefault="00FB1663" w:rsidP="00FB1663">
      <w:pPr>
        <w:numPr>
          <w:ilvl w:val="0"/>
          <w:numId w:val="37"/>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w przypadku śmierci w wyniku nieszczęśliwego wypadku, jeżeli nastąpiła w okresie 2 (dwóch)  lat od daty jego wystąpienia – 100% sumy ubezpieczenia;</w:t>
      </w:r>
    </w:p>
    <w:p w14:paraId="61B66E75" w14:textId="77777777" w:rsidR="00FB1663" w:rsidRPr="004E7B94" w:rsidRDefault="00FB1663" w:rsidP="00FB1663">
      <w:pPr>
        <w:numPr>
          <w:ilvl w:val="0"/>
          <w:numId w:val="37"/>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w przypadku trwałego uszczerbku na zdrowiu - 100%  sumy ubezpieczenia;</w:t>
      </w:r>
    </w:p>
    <w:p w14:paraId="2EB86801" w14:textId="77777777" w:rsidR="00FB1663" w:rsidRPr="004E7B94" w:rsidRDefault="00FB1663" w:rsidP="00FB1663">
      <w:pPr>
        <w:numPr>
          <w:ilvl w:val="0"/>
          <w:numId w:val="37"/>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w przypadku częściowego uszczerbku na zdrowiu – procent sumy ubezpieczenia odpowiadający procentowi trwałego uszczerbku na zdrowiu.</w:t>
      </w:r>
    </w:p>
    <w:p w14:paraId="737ABE9C" w14:textId="77777777" w:rsidR="00FB1663" w:rsidRPr="004E7B94" w:rsidRDefault="00FB1663" w:rsidP="00FB1663">
      <w:pPr>
        <w:spacing w:line="360" w:lineRule="auto"/>
        <w:jc w:val="both"/>
        <w:rPr>
          <w:rFonts w:ascii="Tahoma" w:hAnsi="Tahoma" w:cs="Tahoma"/>
        </w:rPr>
      </w:pPr>
      <w:r w:rsidRPr="004E7B94">
        <w:rPr>
          <w:rFonts w:ascii="Tahoma" w:hAnsi="Tahoma" w:cs="Tahoma"/>
          <w:b/>
        </w:rPr>
        <w:t>I.4.4.</w:t>
      </w:r>
      <w:r w:rsidRPr="004E7B94">
        <w:rPr>
          <w:rFonts w:ascii="Tahoma" w:hAnsi="Tahoma" w:cs="Tahoma"/>
          <w:b/>
        </w:rPr>
        <w:tab/>
      </w:r>
      <w:r w:rsidRPr="004E7B94">
        <w:rPr>
          <w:rFonts w:ascii="Tahoma" w:hAnsi="Tahoma" w:cs="Tahoma"/>
        </w:rPr>
        <w:t>Zakres ubezpieczenia obejmuje:</w:t>
      </w:r>
    </w:p>
    <w:p w14:paraId="46EF551E"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 xml:space="preserve">koszt nabycia środków pomocniczych, protez i innych przedmiotów ortopedycznych oraz kosztów odbudowy stomatologicznej zębów, pod warunkiem że zostały one poniesione </w:t>
      </w:r>
      <w:r w:rsidRPr="004E7B94">
        <w:rPr>
          <w:rFonts w:ascii="Tahoma" w:hAnsi="Tahoma" w:cs="Tahoma"/>
        </w:rPr>
        <w:br/>
        <w:t>w okresie nie dłuższym niż 2 (dwa) lata od daty wypadku – limit 5.000,00 PLN;</w:t>
      </w:r>
    </w:p>
    <w:p w14:paraId="66A12FD8"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 xml:space="preserve">koszty przeszkolenia zawodowego inwalidów, pod warunkiem że zostały one poniesione </w:t>
      </w:r>
      <w:r w:rsidRPr="004E7B94">
        <w:rPr>
          <w:rFonts w:ascii="Tahoma" w:hAnsi="Tahoma" w:cs="Tahoma"/>
        </w:rPr>
        <w:br/>
        <w:t>w okresie nie dłuższym niż 2 (dwa) lata  od daty wypadku – limit  5.000,00 PLN;</w:t>
      </w:r>
    </w:p>
    <w:p w14:paraId="50B56A67"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usług Assistance;</w:t>
      </w:r>
    </w:p>
    <w:p w14:paraId="5ABFD1B3"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leczenia – limit 1.000,00 PLN;</w:t>
      </w:r>
    </w:p>
    <w:p w14:paraId="0BDCA988"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Rozszerzenie odpowiedzialności Wykonawcy o bierny udział osoby ubezpieczonej w aktach terroru;</w:t>
      </w:r>
    </w:p>
    <w:p w14:paraId="2B60704B"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Udział (amatorski/rekreacyjny) osób ubezpieczonych w zajęciach sportowych organizowanych podczas wyjazdów szkoleniowych i integracyjnych. – zapis nie spowoduje podwyższenia składki</w:t>
      </w:r>
    </w:p>
    <w:p w14:paraId="2DC0B554" w14:textId="77777777" w:rsidR="00FB1663" w:rsidRPr="004E7B94" w:rsidRDefault="00FB1663" w:rsidP="00FB1663">
      <w:pPr>
        <w:numPr>
          <w:ilvl w:val="0"/>
          <w:numId w:val="38"/>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Wypadki, kiedy osoba ubezpieczona była pod wpływem alkoholu, którego poziom we krwi nie przekroczył 0,5‰ (definicja stanu nietrzeźwości zgodnie z art. 115 § 16 Kodeksu karnego) lub kiedy pozostawanie pod wpływem alkoholu nawet w stopniu przekraczającym 0,5‰ nie pozostawało w związku przyczynowo skutkowym ze zdarzeniem powodującym szkodę. Wyjątkiem jest sytuacja, gdy Ubezpieczony prowadził wszelkiego rodzaju pojazdy, gdzie zastosowanie mają obowiązujące przepisy dla kierowców pojazdów kraju na terenie, którego wydarzył się nieszczęśliwy wypadek.</w:t>
      </w:r>
    </w:p>
    <w:p w14:paraId="54F92750" w14:textId="77777777" w:rsidR="00FB1663" w:rsidRPr="004E7B94" w:rsidRDefault="00FB1663" w:rsidP="00FB1663">
      <w:pPr>
        <w:overflowPunct w:val="0"/>
        <w:autoSpaceDE w:val="0"/>
        <w:autoSpaceDN w:val="0"/>
        <w:adjustRightInd w:val="0"/>
        <w:spacing w:line="360" w:lineRule="auto"/>
        <w:ind w:left="720"/>
        <w:jc w:val="both"/>
        <w:textAlignment w:val="baseline"/>
        <w:rPr>
          <w:rFonts w:ascii="Tahoma" w:hAnsi="Tahoma" w:cs="Tahoma"/>
        </w:rPr>
      </w:pPr>
    </w:p>
    <w:p w14:paraId="7566130F"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I.5. Franszyza redukcyjna/udział własny/franszyza integralna: brak</w:t>
      </w:r>
    </w:p>
    <w:p w14:paraId="67F60EF9" w14:textId="77777777" w:rsidR="00FB1663" w:rsidRDefault="00FB1663" w:rsidP="00FB1663">
      <w:pPr>
        <w:spacing w:after="160" w:line="259" w:lineRule="auto"/>
        <w:rPr>
          <w:rFonts w:ascii="Tahoma" w:hAnsi="Tahoma" w:cs="Tahoma"/>
          <w:b/>
          <w:bCs/>
        </w:rPr>
      </w:pPr>
      <w:r>
        <w:rPr>
          <w:rFonts w:ascii="Tahoma" w:hAnsi="Tahoma" w:cs="Tahoma"/>
          <w:b/>
          <w:bCs/>
        </w:rPr>
        <w:br w:type="page"/>
      </w:r>
    </w:p>
    <w:tbl>
      <w:tblPr>
        <w:tblStyle w:val="Tabela-Siatka"/>
        <w:tblW w:w="0" w:type="auto"/>
        <w:shd w:val="clear" w:color="auto" w:fill="F2F2F2" w:themeFill="background1" w:themeFillShade="F2"/>
        <w:tblLook w:val="04A0" w:firstRow="1" w:lastRow="0" w:firstColumn="1" w:lastColumn="0" w:noHBand="0" w:noVBand="1"/>
      </w:tblPr>
      <w:tblGrid>
        <w:gridCol w:w="9203"/>
      </w:tblGrid>
      <w:tr w:rsidR="00FB1663" w14:paraId="2B535B6B" w14:textId="77777777" w:rsidTr="007840C3">
        <w:tc>
          <w:tcPr>
            <w:tcW w:w="9203" w:type="dxa"/>
            <w:shd w:val="clear" w:color="auto" w:fill="F2F2F2" w:themeFill="background1" w:themeFillShade="F2"/>
          </w:tcPr>
          <w:p w14:paraId="65A94F48" w14:textId="77777777" w:rsidR="00FB1663" w:rsidRDefault="00FB1663" w:rsidP="007840C3">
            <w:pPr>
              <w:spacing w:line="360" w:lineRule="auto"/>
              <w:jc w:val="both"/>
              <w:rPr>
                <w:rFonts w:ascii="Tahoma" w:hAnsi="Tahoma" w:cs="Tahoma"/>
                <w:b/>
                <w:bCs/>
              </w:rPr>
            </w:pPr>
            <w:r w:rsidRPr="004E7B94">
              <w:rPr>
                <w:rFonts w:ascii="Tahoma" w:hAnsi="Tahoma" w:cs="Tahoma"/>
                <w:b/>
                <w:bCs/>
              </w:rPr>
              <w:t>II. UBEZPIECZENIE KOSZTÓW LECZENIA ORAZ NASTĘPSTW NIESZCZĘŚLIWYCH WYPADKÓW PODCZAS PODRÓŻY ZAGRANICZNYCH</w:t>
            </w:r>
          </w:p>
        </w:tc>
      </w:tr>
    </w:tbl>
    <w:p w14:paraId="37E6DEAE" w14:textId="77777777" w:rsidR="00FB1663" w:rsidRPr="004E7B94" w:rsidRDefault="00FB1663" w:rsidP="00FB1663">
      <w:pPr>
        <w:spacing w:line="360" w:lineRule="auto"/>
        <w:jc w:val="both"/>
        <w:rPr>
          <w:rFonts w:ascii="Tahoma" w:hAnsi="Tahoma" w:cs="Tahoma"/>
          <w:b/>
          <w:bCs/>
        </w:rPr>
      </w:pPr>
    </w:p>
    <w:p w14:paraId="2EF985A4"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II.1. Przedmiot ubezpieczenia:</w:t>
      </w:r>
    </w:p>
    <w:p w14:paraId="3588A28B"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sz w:val="20"/>
        </w:rPr>
        <w:t xml:space="preserve">Ubezpieczenie kosztów leczenia, następstw nieszczęśliwych wypadków, bagażu podróżnego </w:t>
      </w:r>
      <w:r w:rsidRPr="004E7B94">
        <w:rPr>
          <w:rFonts w:ascii="Tahoma" w:hAnsi="Tahoma" w:cs="Tahoma"/>
          <w:sz w:val="20"/>
        </w:rPr>
        <w:br/>
        <w:t>w związku z odbywanymi podróżami zagranicznymi pracowników współpracowników oraz osób wskazanych przez  Zamawiającego.</w:t>
      </w:r>
    </w:p>
    <w:p w14:paraId="55D090A7" w14:textId="77777777" w:rsidR="00FB1663" w:rsidRPr="004E7B94" w:rsidRDefault="00FB1663" w:rsidP="00FB1663">
      <w:pPr>
        <w:pStyle w:val="Tekstpodstawowywcity"/>
        <w:spacing w:line="360" w:lineRule="auto"/>
        <w:ind w:left="0"/>
        <w:rPr>
          <w:rFonts w:ascii="Tahoma" w:hAnsi="Tahoma" w:cs="Tahoma"/>
          <w:sz w:val="20"/>
        </w:rPr>
      </w:pPr>
    </w:p>
    <w:p w14:paraId="3D4A2E8F"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 xml:space="preserve">II.2. Założenia dla ubezpieczanych </w:t>
      </w:r>
      <w:proofErr w:type="spellStart"/>
      <w:r w:rsidRPr="004E7B94">
        <w:rPr>
          <w:rFonts w:ascii="Tahoma" w:hAnsi="Tahoma" w:cs="Tahoma"/>
          <w:b/>
          <w:bCs/>
          <w:sz w:val="20"/>
        </w:rPr>
        <w:t>ryzyk</w:t>
      </w:r>
      <w:proofErr w:type="spellEnd"/>
      <w:r w:rsidRPr="004E7B94">
        <w:rPr>
          <w:rFonts w:ascii="Tahoma" w:hAnsi="Tahoma" w:cs="Tahoma"/>
          <w:b/>
          <w:bCs/>
          <w:sz w:val="20"/>
        </w:rPr>
        <w:t>:</w:t>
      </w:r>
    </w:p>
    <w:p w14:paraId="61E90042" w14:textId="77777777" w:rsidR="00FB1663" w:rsidRPr="004E7B94" w:rsidRDefault="00FB1663" w:rsidP="00FB1663">
      <w:pPr>
        <w:pStyle w:val="Tekstpodstawowywcity"/>
        <w:spacing w:line="360" w:lineRule="auto"/>
        <w:rPr>
          <w:rFonts w:ascii="Tahoma" w:hAnsi="Tahoma" w:cs="Tahoma"/>
          <w:bCs/>
          <w:sz w:val="20"/>
        </w:rPr>
      </w:pPr>
      <w:r w:rsidRPr="00D62421">
        <w:rPr>
          <w:rFonts w:ascii="Tahoma" w:hAnsi="Tahoma" w:cs="Tahoma"/>
          <w:bCs/>
          <w:sz w:val="20"/>
        </w:rPr>
        <w:t>1.</w:t>
      </w:r>
      <w:r w:rsidRPr="00D62421">
        <w:rPr>
          <w:rFonts w:ascii="Tahoma" w:hAnsi="Tahoma" w:cs="Tahoma"/>
          <w:bCs/>
          <w:sz w:val="20"/>
        </w:rPr>
        <w:tab/>
      </w:r>
      <w:r w:rsidRPr="00D62421">
        <w:rPr>
          <w:rFonts w:ascii="Tahoma" w:hAnsi="Tahoma" w:cs="Tahoma"/>
          <w:bCs/>
          <w:color w:val="000000" w:themeColor="text1"/>
          <w:sz w:val="20"/>
        </w:rPr>
        <w:t xml:space="preserve">Okres ubezpieczenia: dwa lata od 1 grudnia 2020r. do 30 września 2022 r. (wyrównanie okresów ubezpieczenia - 22 miesiące). </w:t>
      </w:r>
      <w:r w:rsidRPr="004E7B94">
        <w:rPr>
          <w:rFonts w:ascii="Tahoma" w:hAnsi="Tahoma" w:cs="Tahoma"/>
          <w:bCs/>
          <w:sz w:val="20"/>
        </w:rPr>
        <w:t xml:space="preserve">Polisy dotyczące poszczególnych </w:t>
      </w:r>
      <w:proofErr w:type="spellStart"/>
      <w:r w:rsidRPr="004E7B94">
        <w:rPr>
          <w:rFonts w:ascii="Tahoma" w:hAnsi="Tahoma" w:cs="Tahoma"/>
          <w:bCs/>
          <w:sz w:val="20"/>
        </w:rPr>
        <w:t>ryzyk</w:t>
      </w:r>
      <w:proofErr w:type="spellEnd"/>
      <w:r w:rsidRPr="004E7B94">
        <w:rPr>
          <w:rFonts w:ascii="Tahoma" w:hAnsi="Tahoma" w:cs="Tahoma"/>
          <w:bCs/>
          <w:sz w:val="20"/>
        </w:rPr>
        <w:t xml:space="preserve">, określające podstawowe parametry dotyczące ubezpieczenia, tj. m.in. przedmiot ubezpieczenia, sumy ubezpieczenia, składkę i jej płatność itp., funkcjonować będą </w:t>
      </w:r>
      <w:r>
        <w:rPr>
          <w:rFonts w:ascii="Tahoma" w:hAnsi="Tahoma" w:cs="Tahoma"/>
          <w:bCs/>
          <w:sz w:val="20"/>
        </w:rPr>
        <w:t xml:space="preserve"> </w:t>
      </w:r>
      <w:r w:rsidRPr="004E7B94">
        <w:rPr>
          <w:rFonts w:ascii="Tahoma" w:hAnsi="Tahoma" w:cs="Tahoma"/>
          <w:bCs/>
          <w:sz w:val="20"/>
        </w:rPr>
        <w:t>w  2 cyklach 12 miesięcznych.</w:t>
      </w:r>
    </w:p>
    <w:p w14:paraId="42BBDBC9" w14:textId="77777777" w:rsidR="00FB1663" w:rsidRPr="004E7B94" w:rsidRDefault="00FB1663" w:rsidP="00FB1663">
      <w:pPr>
        <w:pStyle w:val="Tekstpodstawowywcity"/>
        <w:spacing w:line="360" w:lineRule="auto"/>
        <w:rPr>
          <w:rFonts w:ascii="Tahoma" w:hAnsi="Tahoma" w:cs="Tahoma"/>
          <w:bCs/>
          <w:sz w:val="20"/>
        </w:rPr>
      </w:pPr>
      <w:r w:rsidRPr="004E7B94">
        <w:rPr>
          <w:rFonts w:ascii="Tahoma" w:hAnsi="Tahoma" w:cs="Tahoma"/>
          <w:bCs/>
          <w:sz w:val="20"/>
        </w:rPr>
        <w:t>2.</w:t>
      </w:r>
      <w:r w:rsidRPr="004E7B94">
        <w:rPr>
          <w:rFonts w:ascii="Tahoma" w:hAnsi="Tahoma" w:cs="Tahoma"/>
          <w:bCs/>
          <w:sz w:val="20"/>
        </w:rPr>
        <w:tab/>
        <w:t xml:space="preserve">Wszystkie umowy ubezpieczenia dotyczące poszczególnych </w:t>
      </w:r>
      <w:proofErr w:type="spellStart"/>
      <w:r w:rsidRPr="004E7B94">
        <w:rPr>
          <w:rFonts w:ascii="Tahoma" w:hAnsi="Tahoma" w:cs="Tahoma"/>
          <w:bCs/>
          <w:sz w:val="20"/>
        </w:rPr>
        <w:t>ryzyk</w:t>
      </w:r>
      <w:proofErr w:type="spellEnd"/>
      <w:r w:rsidRPr="004E7B94">
        <w:rPr>
          <w:rFonts w:ascii="Tahoma" w:hAnsi="Tahoma" w:cs="Tahoma"/>
          <w:bCs/>
          <w:sz w:val="20"/>
        </w:rPr>
        <w:t xml:space="preserve"> (w ramach Zadania II), zawarte będą w jednym wybranym zakładzie ubezpieczeń, z zastrzeżeniem, że w przypadku składania oferty wspólnej przez wykonawców umowy ubezpieczenia będą zawarte z wybranym konsorcjum.</w:t>
      </w:r>
    </w:p>
    <w:p w14:paraId="3BEB98DE" w14:textId="77777777" w:rsidR="00FB1663" w:rsidRPr="004E7B94" w:rsidRDefault="00FB1663" w:rsidP="00FB1663">
      <w:pPr>
        <w:pStyle w:val="Tekstpodstawowywcity"/>
        <w:spacing w:line="360" w:lineRule="auto"/>
        <w:rPr>
          <w:rFonts w:ascii="Tahoma" w:hAnsi="Tahoma" w:cs="Tahoma"/>
          <w:bCs/>
          <w:sz w:val="20"/>
        </w:rPr>
      </w:pPr>
      <w:r w:rsidRPr="004E7B94">
        <w:rPr>
          <w:rFonts w:ascii="Tahoma" w:hAnsi="Tahoma" w:cs="Tahoma"/>
          <w:bCs/>
          <w:sz w:val="20"/>
        </w:rPr>
        <w:t>3.</w:t>
      </w:r>
      <w:r w:rsidRPr="004E7B94">
        <w:rPr>
          <w:rFonts w:ascii="Tahoma" w:hAnsi="Tahoma" w:cs="Tahoma"/>
          <w:bCs/>
          <w:sz w:val="20"/>
        </w:rPr>
        <w:tab/>
        <w:t xml:space="preserve">Wszystkie sumy ubezpieczenia na pierwsze ryzyko, sumy gwarancyjne, limity odpowiedzialności i limity podlegające wyczerpaniu zostały określone w odniesieniu do kolejnych 12 miesięcznych, następujących po sobie, cykli okresu ubezpieczenia i podlegają odnowieniu po każdym z nich. </w:t>
      </w:r>
    </w:p>
    <w:p w14:paraId="5854573C" w14:textId="77777777" w:rsidR="00FB1663" w:rsidRPr="004E7B94" w:rsidRDefault="00FB1663" w:rsidP="00FB1663">
      <w:pPr>
        <w:pStyle w:val="Tekstpodstawowywcity"/>
        <w:spacing w:line="360" w:lineRule="auto"/>
        <w:rPr>
          <w:rFonts w:ascii="Tahoma" w:hAnsi="Tahoma" w:cs="Tahoma"/>
          <w:bCs/>
          <w:sz w:val="20"/>
        </w:rPr>
      </w:pPr>
      <w:r w:rsidRPr="004E7B94">
        <w:rPr>
          <w:rFonts w:ascii="Tahoma" w:hAnsi="Tahoma" w:cs="Tahoma"/>
          <w:bCs/>
          <w:sz w:val="20"/>
        </w:rPr>
        <w:t>5.</w:t>
      </w:r>
      <w:r w:rsidRPr="004E7B94">
        <w:rPr>
          <w:rFonts w:ascii="Tahoma" w:hAnsi="Tahoma" w:cs="Tahoma"/>
          <w:bCs/>
          <w:sz w:val="20"/>
        </w:rPr>
        <w:tab/>
        <w:t xml:space="preserve">Obowiązek informacyjny </w:t>
      </w:r>
    </w:p>
    <w:p w14:paraId="36A389CA" w14:textId="77777777" w:rsidR="00FB1663" w:rsidRPr="004E7B94" w:rsidRDefault="00FB1663" w:rsidP="00FB1663">
      <w:pPr>
        <w:pStyle w:val="Tekstpodstawowywcity"/>
        <w:spacing w:line="360" w:lineRule="auto"/>
        <w:rPr>
          <w:rFonts w:ascii="Tahoma" w:hAnsi="Tahoma" w:cs="Tahoma"/>
          <w:bCs/>
          <w:sz w:val="20"/>
        </w:rPr>
      </w:pPr>
      <w:r w:rsidRPr="004E7B94">
        <w:rPr>
          <w:rFonts w:ascii="Tahoma" w:hAnsi="Tahoma" w:cs="Tahoma"/>
          <w:bCs/>
          <w:sz w:val="20"/>
        </w:rPr>
        <w:t>Wykonawca zobowiązany jest do prowadzenia i udostępnienia raz na kwartał brokerowi obsługującemu Zamawiającego lub Zamawiającemu ewidencji zgłaszanych szkód i wartości wypłacanych odszkodowań oraz utrzymywanych rezerw z uwzględnieniem podziału na ryzyka.</w:t>
      </w:r>
    </w:p>
    <w:p w14:paraId="3AE9E0ED" w14:textId="77777777" w:rsidR="00FB1663" w:rsidRPr="004E7B94" w:rsidRDefault="00FB1663" w:rsidP="00FB1663">
      <w:pPr>
        <w:pStyle w:val="Tekstpodstawowywcity"/>
        <w:spacing w:line="360" w:lineRule="auto"/>
        <w:rPr>
          <w:rFonts w:ascii="Tahoma" w:hAnsi="Tahoma" w:cs="Tahoma"/>
          <w:bCs/>
          <w:sz w:val="20"/>
        </w:rPr>
      </w:pPr>
      <w:r w:rsidRPr="004E7B94">
        <w:rPr>
          <w:rFonts w:ascii="Tahoma" w:hAnsi="Tahoma" w:cs="Tahoma"/>
          <w:bCs/>
          <w:sz w:val="20"/>
        </w:rPr>
        <w:t>Wykonawca zobowiązany jest do przesyłania Zamawiającemu oraz do wiadomości brokera, decyzji o wypłacie (lub odmowie wypłaty) odszkodowania. Przelewy środków pieniężnych z tytułu odszkodowań i innych świadczeń dokonywane winny być ze szczegółowym wskazaniem tytułu przelewu oraz podaniem nr szkody.</w:t>
      </w:r>
    </w:p>
    <w:p w14:paraId="3966B612" w14:textId="77777777" w:rsidR="00FB1663" w:rsidRPr="004E7B94" w:rsidRDefault="00FB1663" w:rsidP="00FB1663">
      <w:pPr>
        <w:pStyle w:val="Tekstpodstawowywcity"/>
        <w:spacing w:line="360" w:lineRule="auto"/>
        <w:rPr>
          <w:rFonts w:ascii="Tahoma" w:hAnsi="Tahoma" w:cs="Tahoma"/>
          <w:bCs/>
          <w:sz w:val="20"/>
        </w:rPr>
      </w:pPr>
    </w:p>
    <w:p w14:paraId="34639F71"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II.3. Początek ochrony ubezpieczeniowej:</w:t>
      </w:r>
    </w:p>
    <w:p w14:paraId="6CE86FCA" w14:textId="77777777" w:rsidR="00FB1663" w:rsidRPr="004E7B94" w:rsidRDefault="00FB1663" w:rsidP="00FB1663">
      <w:pPr>
        <w:pStyle w:val="Tekstpodstawowywcity"/>
        <w:spacing w:line="360" w:lineRule="auto"/>
        <w:ind w:left="284"/>
        <w:rPr>
          <w:rFonts w:ascii="Tahoma" w:hAnsi="Tahoma" w:cs="Tahoma"/>
          <w:bCs/>
          <w:sz w:val="20"/>
        </w:rPr>
      </w:pPr>
      <w:r w:rsidRPr="004E7B94">
        <w:rPr>
          <w:rFonts w:ascii="Tahoma" w:hAnsi="Tahoma" w:cs="Tahoma"/>
          <w:bCs/>
          <w:sz w:val="20"/>
        </w:rPr>
        <w:t>Ochrona ubezpieczeniowa rozpoczyna się w momencie rozpoczęcia podróży przez Ubezpieczonego lub od początku okresu ubezpieczenia (dla osób, które w dniu rozpoczęcia okresu ubezpieczenia będą przebywały już w podróży).</w:t>
      </w:r>
    </w:p>
    <w:p w14:paraId="2C158C00" w14:textId="77777777" w:rsidR="00FB1663" w:rsidRPr="004E7B94" w:rsidRDefault="00FB1663" w:rsidP="00FB1663">
      <w:pPr>
        <w:pStyle w:val="Tekstpodstawowywcity"/>
        <w:spacing w:line="360" w:lineRule="auto"/>
        <w:ind w:left="284"/>
        <w:rPr>
          <w:rFonts w:ascii="Tahoma" w:hAnsi="Tahoma" w:cs="Tahoma"/>
          <w:bCs/>
          <w:sz w:val="20"/>
        </w:rPr>
      </w:pPr>
      <w:r w:rsidRPr="004E7B94">
        <w:rPr>
          <w:rFonts w:ascii="Tahoma" w:hAnsi="Tahoma" w:cs="Tahoma"/>
          <w:bCs/>
          <w:sz w:val="20"/>
        </w:rPr>
        <w:t>Za rozpoczęcie podróży uznaje się moment, w którym Ubezpieczony opuszcza swoje miejsce zamieszkania/czasowe miejsce zamieszkania lub stanowisko pracy w celu odbycia zagranicznej podróży, a za jej koniec uważa się moment powrotu do któregokolwiek z wyżej wymienionych miejsc, nie później jednak niż z dniem końca okresu ubezpieczenia określonego w umowie/polisie.</w:t>
      </w:r>
    </w:p>
    <w:p w14:paraId="51A899F7" w14:textId="77777777" w:rsidR="00FB1663" w:rsidRPr="004E7B94" w:rsidRDefault="00FB1663" w:rsidP="00FB1663">
      <w:pPr>
        <w:pStyle w:val="Tekstpodstawowywcity"/>
        <w:spacing w:line="360" w:lineRule="auto"/>
        <w:ind w:left="284"/>
        <w:rPr>
          <w:rFonts w:ascii="Tahoma" w:hAnsi="Tahoma" w:cs="Tahoma"/>
          <w:bCs/>
          <w:sz w:val="20"/>
        </w:rPr>
      </w:pPr>
      <w:r w:rsidRPr="004E7B94">
        <w:rPr>
          <w:rFonts w:ascii="Tahoma" w:hAnsi="Tahoma" w:cs="Tahoma"/>
          <w:bCs/>
          <w:sz w:val="20"/>
        </w:rPr>
        <w:t>Ochrona ubezpieczeniowa w zakresie kosztów leczenia obowiązuje od chwili opuszczenia przez osobę objętą ubezpieczeniem terytorium RP lub od początku okresu ubezpieczenia (dla osób, które w dniu rozpoczęcia okresu ubezpieczenia będą przebywały poza granicami RP).</w:t>
      </w:r>
    </w:p>
    <w:p w14:paraId="4C277AE3" w14:textId="77777777" w:rsidR="00FB1663" w:rsidRPr="004E7B94" w:rsidRDefault="00FB1663" w:rsidP="00FB1663">
      <w:pPr>
        <w:pStyle w:val="Tekstpodstawowywcity"/>
        <w:spacing w:line="360" w:lineRule="auto"/>
        <w:ind w:left="284"/>
        <w:rPr>
          <w:rFonts w:ascii="Tahoma" w:hAnsi="Tahoma" w:cs="Tahoma"/>
          <w:bCs/>
          <w:sz w:val="20"/>
        </w:rPr>
      </w:pPr>
      <w:r w:rsidRPr="004E7B94">
        <w:rPr>
          <w:rFonts w:ascii="Tahoma" w:hAnsi="Tahoma" w:cs="Tahoma"/>
          <w:bCs/>
          <w:sz w:val="20"/>
        </w:rPr>
        <w:t>Nie obowiązują ograniczenia dotyczące maksymalnej długości pobytu poza granicami RP.</w:t>
      </w:r>
    </w:p>
    <w:p w14:paraId="21A22E5C" w14:textId="77777777" w:rsidR="00FB1663" w:rsidRPr="004E7B94" w:rsidRDefault="00FB1663" w:rsidP="00FB1663">
      <w:pPr>
        <w:pStyle w:val="Tekstpodstawowywcity"/>
        <w:spacing w:line="360" w:lineRule="auto"/>
        <w:ind w:left="284"/>
        <w:rPr>
          <w:rFonts w:ascii="Tahoma" w:hAnsi="Tahoma" w:cs="Tahoma"/>
          <w:bCs/>
          <w:sz w:val="20"/>
        </w:rPr>
      </w:pPr>
      <w:r w:rsidRPr="004E7B94">
        <w:rPr>
          <w:rFonts w:ascii="Tahoma" w:hAnsi="Tahoma" w:cs="Tahoma"/>
          <w:bCs/>
          <w:sz w:val="20"/>
        </w:rPr>
        <w:t>Nie ma wymogu zgłaszania Wykonawcy poszczególnych wyjazdów.</w:t>
      </w:r>
    </w:p>
    <w:p w14:paraId="65D9355E" w14:textId="77777777" w:rsidR="00FB1663" w:rsidRPr="004E7B94" w:rsidRDefault="00FB1663" w:rsidP="00FB1663">
      <w:pPr>
        <w:pStyle w:val="Tekstpodstawowywcity"/>
        <w:spacing w:line="360" w:lineRule="auto"/>
        <w:ind w:left="0"/>
        <w:rPr>
          <w:rFonts w:ascii="Tahoma" w:hAnsi="Tahoma" w:cs="Tahoma"/>
          <w:sz w:val="20"/>
        </w:rPr>
      </w:pPr>
    </w:p>
    <w:p w14:paraId="58E14EF5"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II.4. Ubezpieczeni:</w:t>
      </w:r>
    </w:p>
    <w:p w14:paraId="569EF7DA"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bCs/>
          <w:sz w:val="20"/>
        </w:rPr>
        <w:t xml:space="preserve">Ubezpieczeniem objęci są </w:t>
      </w:r>
      <w:r w:rsidRPr="004E7B94">
        <w:rPr>
          <w:rFonts w:ascii="Tahoma" w:hAnsi="Tahoma" w:cs="Tahoma"/>
          <w:sz w:val="20"/>
        </w:rPr>
        <w:t>pracownicy, współpracownicy oraz osoby wskazane przez Zamawiającego.</w:t>
      </w:r>
    </w:p>
    <w:p w14:paraId="2B9740C9" w14:textId="77777777" w:rsidR="00FB1663" w:rsidRPr="004E7B94" w:rsidRDefault="00FB1663" w:rsidP="00FB1663">
      <w:pPr>
        <w:pStyle w:val="Tekstpodstawowywcity"/>
        <w:spacing w:line="360" w:lineRule="auto"/>
        <w:ind w:left="0"/>
        <w:rPr>
          <w:rFonts w:ascii="Tahoma" w:hAnsi="Tahoma" w:cs="Tahoma"/>
          <w:sz w:val="20"/>
        </w:rPr>
      </w:pPr>
    </w:p>
    <w:p w14:paraId="649D29A5" w14:textId="77777777" w:rsidR="00FB1663" w:rsidRPr="004E7B94" w:rsidRDefault="00FB1663" w:rsidP="00FB1663">
      <w:pPr>
        <w:pStyle w:val="Tekstpodstawowywcity"/>
        <w:spacing w:line="360" w:lineRule="auto"/>
        <w:ind w:left="0"/>
        <w:rPr>
          <w:rFonts w:ascii="Tahoma" w:hAnsi="Tahoma" w:cs="Tahoma"/>
          <w:b/>
          <w:bCs/>
          <w:sz w:val="20"/>
        </w:rPr>
      </w:pPr>
      <w:r w:rsidRPr="004E7B94">
        <w:rPr>
          <w:rFonts w:ascii="Tahoma" w:hAnsi="Tahoma" w:cs="Tahoma"/>
          <w:b/>
          <w:bCs/>
          <w:sz w:val="20"/>
        </w:rPr>
        <w:t>II.5. Suma ubezpieczenia na jedną osobę:</w:t>
      </w:r>
    </w:p>
    <w:p w14:paraId="7C539BD8"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koszty leczenia – 1.000.000,00 PLN - świat (w tym USA i Kanada)</w:t>
      </w:r>
    </w:p>
    <w:p w14:paraId="2E8EA5CE"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koszty leczenia – 500.000,00 PLN-</w:t>
      </w:r>
      <w:r w:rsidRPr="004E7B94">
        <w:rPr>
          <w:rFonts w:ascii="Tahoma" w:hAnsi="Tahoma" w:cs="Tahoma"/>
          <w:sz w:val="20"/>
          <w:lang w:eastAsia="en-US"/>
        </w:rPr>
        <w:t xml:space="preserve"> </w:t>
      </w:r>
      <w:r w:rsidRPr="004E7B94">
        <w:rPr>
          <w:rFonts w:ascii="Tahoma" w:hAnsi="Tahoma" w:cs="Tahoma"/>
          <w:sz w:val="20"/>
        </w:rPr>
        <w:t>wyjazd do państwa europejskich i basenu Morza Śródziemnego</w:t>
      </w:r>
    </w:p>
    <w:p w14:paraId="317B9EE3"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koszty leczenia za zabiegi i usługi będące następstwem chorób chronicznych lub przewlekłych;</w:t>
      </w:r>
    </w:p>
    <w:p w14:paraId="6E8B3624"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 xml:space="preserve">koszty transportu i repatriacji – </w:t>
      </w:r>
      <w:r w:rsidRPr="004E7B94">
        <w:rPr>
          <w:rFonts w:ascii="Tahoma" w:hAnsi="Tahoma" w:cs="Tahoma"/>
          <w:color w:val="000000" w:themeColor="text1"/>
          <w:sz w:val="20"/>
        </w:rPr>
        <w:t>150.000 PLN;</w:t>
      </w:r>
    </w:p>
    <w:p w14:paraId="6DA8EE73"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koszty pobytu osoby towarzyszącej – 15.000,00 PLN;</w:t>
      </w:r>
    </w:p>
    <w:p w14:paraId="04D096DC"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następstwa nieszczęśliwych wypadków:</w:t>
      </w:r>
    </w:p>
    <w:p w14:paraId="51382ABF" w14:textId="77777777" w:rsidR="00FB1663" w:rsidRPr="004E7B94" w:rsidRDefault="00FB1663" w:rsidP="00FB1663">
      <w:pPr>
        <w:pStyle w:val="Tekstpodstawowywcity"/>
        <w:numPr>
          <w:ilvl w:val="0"/>
          <w:numId w:val="66"/>
        </w:numPr>
        <w:spacing w:line="360" w:lineRule="auto"/>
        <w:rPr>
          <w:rFonts w:ascii="Tahoma" w:hAnsi="Tahoma" w:cs="Tahoma"/>
          <w:sz w:val="20"/>
        </w:rPr>
      </w:pPr>
      <w:r w:rsidRPr="004E7B94">
        <w:rPr>
          <w:rFonts w:ascii="Tahoma" w:hAnsi="Tahoma" w:cs="Tahoma"/>
          <w:sz w:val="20"/>
        </w:rPr>
        <w:t xml:space="preserve"> następstwa nieszczęśliwych wypadków (NNW) śmierć – 50.000,00 PLN;</w:t>
      </w:r>
    </w:p>
    <w:p w14:paraId="72CCBD65" w14:textId="77777777" w:rsidR="00FB1663" w:rsidRDefault="00FB1663" w:rsidP="00FB1663">
      <w:pPr>
        <w:pStyle w:val="Tekstpodstawowywcity"/>
        <w:numPr>
          <w:ilvl w:val="0"/>
          <w:numId w:val="66"/>
        </w:numPr>
        <w:spacing w:line="360" w:lineRule="auto"/>
        <w:ind w:left="1406" w:hanging="357"/>
        <w:rPr>
          <w:rFonts w:ascii="Tahoma" w:hAnsi="Tahoma" w:cs="Tahoma"/>
          <w:sz w:val="20"/>
        </w:rPr>
      </w:pPr>
      <w:r w:rsidRPr="004E7B94">
        <w:rPr>
          <w:rFonts w:ascii="Tahoma" w:hAnsi="Tahoma" w:cs="Tahoma"/>
          <w:sz w:val="20"/>
        </w:rPr>
        <w:t>następstwa nieszczęśliwych wypadków (NNW)- trwały uszczerbek na zdrowiu Ubezpieczonego (system świadczeń proporcjonalnych) -500,00 PLN za 1% trwałego uszczerbku;</w:t>
      </w:r>
    </w:p>
    <w:p w14:paraId="338ACDFE" w14:textId="77777777" w:rsidR="00FB1663" w:rsidRPr="00D62421" w:rsidRDefault="00FB1663" w:rsidP="00FB1663">
      <w:pPr>
        <w:pStyle w:val="Akapitzlist"/>
        <w:numPr>
          <w:ilvl w:val="0"/>
          <w:numId w:val="66"/>
        </w:numPr>
        <w:spacing w:line="360" w:lineRule="auto"/>
        <w:ind w:left="1406" w:hanging="357"/>
        <w:rPr>
          <w:rFonts w:ascii="Tahoma" w:hAnsi="Tahoma" w:cs="Tahoma"/>
          <w:color w:val="000000" w:themeColor="text1"/>
          <w:sz w:val="20"/>
          <w:szCs w:val="20"/>
          <w:lang w:eastAsia="pl-PL"/>
        </w:rPr>
      </w:pPr>
      <w:r w:rsidRPr="00D62421">
        <w:rPr>
          <w:rFonts w:ascii="Tahoma" w:hAnsi="Tahoma" w:cs="Tahoma"/>
          <w:color w:val="000000" w:themeColor="text1"/>
          <w:sz w:val="20"/>
          <w:szCs w:val="20"/>
          <w:lang w:eastAsia="pl-PL"/>
        </w:rPr>
        <w:t xml:space="preserve">odpowiedzialność odszkodowawcza  w zakresie następstw nieszczęśliwych wypadków </w:t>
      </w:r>
      <w:r>
        <w:rPr>
          <w:rFonts w:ascii="Tahoma" w:hAnsi="Tahoma" w:cs="Tahoma"/>
          <w:color w:val="000000" w:themeColor="text1"/>
          <w:sz w:val="20"/>
          <w:szCs w:val="20"/>
          <w:lang w:eastAsia="pl-PL"/>
        </w:rPr>
        <w:br/>
      </w:r>
      <w:r w:rsidRPr="00D62421">
        <w:rPr>
          <w:rFonts w:ascii="Tahoma" w:hAnsi="Tahoma" w:cs="Tahoma"/>
          <w:color w:val="000000" w:themeColor="text1"/>
          <w:sz w:val="20"/>
          <w:szCs w:val="20"/>
          <w:lang w:eastAsia="pl-PL"/>
        </w:rPr>
        <w:t>o zawał serca i udar mózgu.</w:t>
      </w:r>
    </w:p>
    <w:p w14:paraId="6F0D5E51"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koszty ratownictwa – 30.000,00 PLN ;</w:t>
      </w:r>
    </w:p>
    <w:p w14:paraId="6EE8297B"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odpowiedzialność cywilna: – dla szkód w mieniu 200.000,00 PLN; - dla szkód na osobie 500 000,00 PLN;</w:t>
      </w:r>
    </w:p>
    <w:p w14:paraId="5B8C4ECA"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bagaż – 3.000,00 PLN ;</w:t>
      </w:r>
    </w:p>
    <w:p w14:paraId="30B78602"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opóźnienie bagażu – powyżej 5 godzin do 250 EUR</w:t>
      </w:r>
    </w:p>
    <w:p w14:paraId="0B9CC06A" w14:textId="77777777" w:rsidR="00FB1663" w:rsidRPr="004E7B94" w:rsidRDefault="00FB1663" w:rsidP="00FB1663">
      <w:pPr>
        <w:pStyle w:val="Tekstpodstawowywcity"/>
        <w:numPr>
          <w:ilvl w:val="0"/>
          <w:numId w:val="39"/>
        </w:numPr>
        <w:spacing w:line="360" w:lineRule="auto"/>
        <w:rPr>
          <w:rFonts w:ascii="Tahoma" w:hAnsi="Tahoma" w:cs="Tahoma"/>
          <w:sz w:val="20"/>
        </w:rPr>
      </w:pPr>
      <w:r w:rsidRPr="004E7B94">
        <w:rPr>
          <w:rFonts w:ascii="Tahoma" w:hAnsi="Tahoma" w:cs="Tahoma"/>
          <w:sz w:val="20"/>
        </w:rPr>
        <w:t xml:space="preserve">koszty udzielenia pomocy </w:t>
      </w:r>
      <w:proofErr w:type="spellStart"/>
      <w:r w:rsidRPr="004E7B94">
        <w:rPr>
          <w:rFonts w:ascii="Tahoma" w:hAnsi="Tahoma" w:cs="Tahoma"/>
          <w:sz w:val="20"/>
        </w:rPr>
        <w:t>assistance</w:t>
      </w:r>
      <w:proofErr w:type="spellEnd"/>
      <w:r w:rsidRPr="004E7B94">
        <w:rPr>
          <w:rFonts w:ascii="Tahoma" w:hAnsi="Tahoma" w:cs="Tahoma"/>
          <w:sz w:val="20"/>
        </w:rPr>
        <w:t xml:space="preserve"> – do wysokości sumy ubezpieczenia kosztów leczenia w tym m.in. pomoc finansowa.</w:t>
      </w:r>
    </w:p>
    <w:p w14:paraId="178E5324"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b/>
          <w:bCs/>
          <w:sz w:val="20"/>
        </w:rPr>
        <w:t>II.6. Zakres ubezpieczenia</w:t>
      </w:r>
    </w:p>
    <w:p w14:paraId="4A183B22" w14:textId="77777777" w:rsidR="00FB1663" w:rsidRPr="004E7B94" w:rsidRDefault="00FB1663" w:rsidP="00FB1663">
      <w:pPr>
        <w:numPr>
          <w:ilvl w:val="12"/>
          <w:numId w:val="0"/>
        </w:numPr>
        <w:spacing w:line="360" w:lineRule="auto"/>
        <w:jc w:val="both"/>
        <w:rPr>
          <w:rFonts w:ascii="Tahoma" w:hAnsi="Tahoma" w:cs="Tahoma"/>
        </w:rPr>
      </w:pPr>
      <w:r w:rsidRPr="004E7B94">
        <w:rPr>
          <w:rFonts w:ascii="Tahoma" w:hAnsi="Tahoma" w:cs="Tahoma"/>
        </w:rPr>
        <w:t xml:space="preserve">Zakres ubezpieczenia obejmuje: </w:t>
      </w:r>
    </w:p>
    <w:p w14:paraId="1EA163E4"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leczenia;</w:t>
      </w:r>
    </w:p>
    <w:p w14:paraId="3081E1D1"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transportu i repatriacji;</w:t>
      </w:r>
    </w:p>
    <w:p w14:paraId="01C0ED6A"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pobytu osoby towarzyszącej;</w:t>
      </w:r>
    </w:p>
    <w:p w14:paraId="6160B0DB"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następstwa nieszczęśliwych wypadków;</w:t>
      </w:r>
    </w:p>
    <w:p w14:paraId="556DA7FD"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koszty ratownictwa;</w:t>
      </w:r>
    </w:p>
    <w:p w14:paraId="6AD26B00"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odpowiedzialność cywilną;</w:t>
      </w:r>
    </w:p>
    <w:p w14:paraId="255FD3E4"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bagaż, opóźnienie bagażu;</w:t>
      </w:r>
    </w:p>
    <w:p w14:paraId="68509317" w14:textId="77777777" w:rsidR="00FB1663" w:rsidRPr="004E7B94" w:rsidRDefault="00FB1663" w:rsidP="00FB1663">
      <w:pPr>
        <w:numPr>
          <w:ilvl w:val="0"/>
          <w:numId w:val="40"/>
        </w:numPr>
        <w:overflowPunct w:val="0"/>
        <w:autoSpaceDE w:val="0"/>
        <w:autoSpaceDN w:val="0"/>
        <w:adjustRightInd w:val="0"/>
        <w:spacing w:line="360" w:lineRule="auto"/>
        <w:jc w:val="both"/>
        <w:textAlignment w:val="baseline"/>
        <w:rPr>
          <w:rFonts w:ascii="Tahoma" w:hAnsi="Tahoma" w:cs="Tahoma"/>
        </w:rPr>
      </w:pPr>
      <w:r w:rsidRPr="004E7B94">
        <w:rPr>
          <w:rFonts w:ascii="Tahoma" w:hAnsi="Tahoma" w:cs="Tahoma"/>
        </w:rPr>
        <w:t xml:space="preserve">koszty i organizacja udzielenia pomocy </w:t>
      </w:r>
      <w:proofErr w:type="spellStart"/>
      <w:r w:rsidRPr="004E7B94">
        <w:rPr>
          <w:rFonts w:ascii="Tahoma" w:hAnsi="Tahoma" w:cs="Tahoma"/>
        </w:rPr>
        <w:t>assistance</w:t>
      </w:r>
      <w:proofErr w:type="spellEnd"/>
      <w:r w:rsidRPr="004E7B94">
        <w:rPr>
          <w:rFonts w:ascii="Tahoma" w:hAnsi="Tahoma" w:cs="Tahoma"/>
        </w:rPr>
        <w:t>, w tym m.in.:</w:t>
      </w:r>
    </w:p>
    <w:p w14:paraId="7627BB35" w14:textId="77777777" w:rsidR="00FB1663" w:rsidRPr="004E7B94" w:rsidRDefault="00FB1663" w:rsidP="00FB1663">
      <w:pPr>
        <w:pStyle w:val="Akapitzlist"/>
        <w:numPr>
          <w:ilvl w:val="0"/>
          <w:numId w:val="65"/>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transport ubezpieczonego do kraju stałego zamieszkania lub kraju rezydencji</w:t>
      </w:r>
    </w:p>
    <w:p w14:paraId="6D45E8FF" w14:textId="77777777" w:rsidR="00FB1663" w:rsidRPr="004E7B94" w:rsidRDefault="00FB1663" w:rsidP="00FB1663">
      <w:pPr>
        <w:pStyle w:val="Akapitzlist"/>
        <w:numPr>
          <w:ilvl w:val="0"/>
          <w:numId w:val="65"/>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transport zwłok ubezpieczonego do miejsca pochówku</w:t>
      </w:r>
    </w:p>
    <w:p w14:paraId="2E086B82" w14:textId="77777777" w:rsidR="00FB1663" w:rsidRPr="004E7B94" w:rsidRDefault="00FB1663" w:rsidP="00FB1663">
      <w:pPr>
        <w:pStyle w:val="Akapitzlist"/>
        <w:numPr>
          <w:ilvl w:val="0"/>
          <w:numId w:val="65"/>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organizacja kontynuacji leczenia po powrocie ubezpieczonego do domu na terytorium RP tj. m. in</w:t>
      </w:r>
      <w:r>
        <w:rPr>
          <w:rFonts w:ascii="Tahoma" w:hAnsi="Tahoma" w:cs="Tahoma"/>
          <w:sz w:val="20"/>
          <w:szCs w:val="20"/>
        </w:rPr>
        <w:t>.</w:t>
      </w:r>
    </w:p>
    <w:p w14:paraId="14113139" w14:textId="77777777" w:rsidR="00FB1663" w:rsidRPr="004E7B94" w:rsidRDefault="00FB1663" w:rsidP="00FB1663">
      <w:pPr>
        <w:pStyle w:val="Akapitzlist"/>
        <w:numPr>
          <w:ilvl w:val="0"/>
          <w:numId w:val="67"/>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wizyty lekarza w domu ubezpieczonego do kwoty 500 PLN</w:t>
      </w:r>
    </w:p>
    <w:p w14:paraId="729A06C2" w14:textId="77777777" w:rsidR="00FB1663" w:rsidRPr="004E7B94" w:rsidRDefault="00FB1663" w:rsidP="00FB1663">
      <w:pPr>
        <w:pStyle w:val="Akapitzlist"/>
        <w:numPr>
          <w:ilvl w:val="0"/>
          <w:numId w:val="67"/>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wizyty ubezpieczonego u lekarza w placówce medycznej do kwoty 500 PLN</w:t>
      </w:r>
    </w:p>
    <w:p w14:paraId="1A024361" w14:textId="77777777" w:rsidR="00FB1663" w:rsidRPr="004E7B94" w:rsidRDefault="00FB1663" w:rsidP="00FB1663">
      <w:pPr>
        <w:pStyle w:val="Akapitzlist"/>
        <w:numPr>
          <w:ilvl w:val="0"/>
          <w:numId w:val="67"/>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domowej opieki pielęgniarki do kwoty 500 PLN</w:t>
      </w:r>
    </w:p>
    <w:p w14:paraId="63DFA04D"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organizacja i pokrycie kosztów pomocy rehabilitacyjnej w domu ubezpieczonego na terenie RP po powrocie z podróży, tj. m.in.</w:t>
      </w:r>
    </w:p>
    <w:p w14:paraId="15158F6E" w14:textId="77777777" w:rsidR="00FB1663" w:rsidRPr="004E7B94" w:rsidRDefault="00FB1663" w:rsidP="00FB1663">
      <w:pPr>
        <w:pStyle w:val="Akapitzlist"/>
        <w:numPr>
          <w:ilvl w:val="0"/>
          <w:numId w:val="69"/>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organizacja procesu rehabilitacji  do kwoty 500 PLN</w:t>
      </w:r>
    </w:p>
    <w:p w14:paraId="772C2030" w14:textId="77777777" w:rsidR="00FB1663" w:rsidRPr="004E7B94" w:rsidRDefault="00FB1663" w:rsidP="00FB1663">
      <w:pPr>
        <w:pStyle w:val="Akapitzlist"/>
        <w:numPr>
          <w:ilvl w:val="0"/>
          <w:numId w:val="69"/>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dostawa drobnego sprzętu rehabilitacyjnego lub medycznego do kwoty 300 PLN</w:t>
      </w:r>
    </w:p>
    <w:p w14:paraId="72DBB83D" w14:textId="77777777" w:rsidR="00FB1663" w:rsidRPr="004E7B94" w:rsidRDefault="00FB1663" w:rsidP="00FB1663">
      <w:pPr>
        <w:pStyle w:val="Akapitzlist"/>
        <w:numPr>
          <w:ilvl w:val="0"/>
          <w:numId w:val="69"/>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dostawę leków do kwoty 300 PLN</w:t>
      </w:r>
    </w:p>
    <w:p w14:paraId="7237DE17"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 xml:space="preserve">powypadkowa pomoc psychologa </w:t>
      </w:r>
    </w:p>
    <w:p w14:paraId="645001C7"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pomoc informacyjna i finansowa  w przypadku kradzieży dokumentów – min 500 PLN</w:t>
      </w:r>
    </w:p>
    <w:p w14:paraId="6C611F02"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zastępstwo w podróży służbowej</w:t>
      </w:r>
    </w:p>
    <w:p w14:paraId="64EF8942"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pomoc w przekazaniu kaucji</w:t>
      </w:r>
    </w:p>
    <w:p w14:paraId="54719ACB"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pomoc tłumacza</w:t>
      </w:r>
    </w:p>
    <w:p w14:paraId="254C3437"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pomoc prawna</w:t>
      </w:r>
    </w:p>
    <w:p w14:paraId="777BECFB"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pokrycie kosztów poniesionych  w związku z opóźnieniem podróży służbowej (powyżej 6-ciu godzin)</w:t>
      </w:r>
    </w:p>
    <w:p w14:paraId="683F5291" w14:textId="77777777" w:rsidR="00FB1663" w:rsidRPr="004E7B94" w:rsidRDefault="00FB1663" w:rsidP="00FB1663">
      <w:pPr>
        <w:pStyle w:val="Akapitzlist"/>
        <w:numPr>
          <w:ilvl w:val="0"/>
          <w:numId w:val="68"/>
        </w:numPr>
        <w:suppressAutoHyphens/>
        <w:overflowPunct w:val="0"/>
        <w:autoSpaceDE w:val="0"/>
        <w:autoSpaceDN w:val="0"/>
        <w:spacing w:after="0" w:line="360" w:lineRule="auto"/>
        <w:contextualSpacing w:val="0"/>
        <w:jc w:val="both"/>
        <w:textAlignment w:val="baseline"/>
        <w:rPr>
          <w:rFonts w:ascii="Tahoma" w:hAnsi="Tahoma" w:cs="Tahoma"/>
          <w:sz w:val="20"/>
          <w:szCs w:val="20"/>
        </w:rPr>
      </w:pPr>
      <w:r w:rsidRPr="004E7B94">
        <w:rPr>
          <w:rFonts w:ascii="Tahoma" w:hAnsi="Tahoma" w:cs="Tahoma"/>
          <w:sz w:val="20"/>
          <w:szCs w:val="20"/>
        </w:rPr>
        <w:t>wcześniejszy powrót Ubezpieczonego do domu lub miejsca zatrudnienia</w:t>
      </w:r>
    </w:p>
    <w:p w14:paraId="604F6867" w14:textId="77777777" w:rsidR="00FB1663" w:rsidRPr="004E7B94" w:rsidRDefault="00FB1663" w:rsidP="00FB1663">
      <w:pPr>
        <w:overflowPunct w:val="0"/>
        <w:autoSpaceDE w:val="0"/>
        <w:autoSpaceDN w:val="0"/>
        <w:adjustRightInd w:val="0"/>
        <w:spacing w:line="360" w:lineRule="auto"/>
        <w:ind w:left="720"/>
        <w:jc w:val="both"/>
        <w:textAlignment w:val="baseline"/>
        <w:rPr>
          <w:rFonts w:ascii="Tahoma" w:hAnsi="Tahoma" w:cs="Tahoma"/>
        </w:rPr>
      </w:pPr>
    </w:p>
    <w:p w14:paraId="61652E8D" w14:textId="77777777" w:rsidR="00FB1663" w:rsidRPr="004E7B94" w:rsidRDefault="00FB1663" w:rsidP="00FB1663">
      <w:pPr>
        <w:spacing w:line="360" w:lineRule="auto"/>
        <w:jc w:val="both"/>
        <w:rPr>
          <w:rFonts w:ascii="Tahoma" w:hAnsi="Tahoma" w:cs="Tahoma"/>
        </w:rPr>
      </w:pPr>
      <w:r w:rsidRPr="004E7B94">
        <w:rPr>
          <w:rFonts w:ascii="Tahoma" w:hAnsi="Tahoma" w:cs="Tahoma"/>
          <w:b/>
          <w:bCs/>
        </w:rPr>
        <w:t>II.4.</w:t>
      </w:r>
      <w:r w:rsidRPr="004E7B94">
        <w:rPr>
          <w:rFonts w:ascii="Tahoma" w:hAnsi="Tahoma" w:cs="Tahoma"/>
        </w:rPr>
        <w:t xml:space="preserve">  </w:t>
      </w:r>
      <w:r w:rsidRPr="004E7B94">
        <w:rPr>
          <w:rFonts w:ascii="Tahoma" w:hAnsi="Tahoma" w:cs="Tahoma"/>
          <w:b/>
          <w:bCs/>
        </w:rPr>
        <w:t>Sposób ubezpieczenia i składka ubezpieczeniowa</w:t>
      </w:r>
    </w:p>
    <w:p w14:paraId="01B7D016" w14:textId="77777777" w:rsidR="00FB1663" w:rsidRPr="004E7B94" w:rsidRDefault="00FB1663" w:rsidP="00FB1663">
      <w:pPr>
        <w:spacing w:line="360" w:lineRule="auto"/>
        <w:ind w:left="426"/>
        <w:jc w:val="both"/>
        <w:rPr>
          <w:rFonts w:ascii="Tahoma" w:hAnsi="Tahoma" w:cs="Tahoma"/>
        </w:rPr>
      </w:pPr>
      <w:r w:rsidRPr="004E7B94">
        <w:rPr>
          <w:rFonts w:ascii="Tahoma" w:hAnsi="Tahoma" w:cs="Tahoma"/>
        </w:rPr>
        <w:t>Zakres ochrony w oparciu o polisę obrotową. Składka naliczana od zadeklarowanej liczby osobodni rozliczana po okresie ubezpieczenia na podstawie faktycznej liczby wykorzystanych osobodni (dopłata lub zwrot składki).</w:t>
      </w:r>
    </w:p>
    <w:p w14:paraId="03B68EF3" w14:textId="77777777" w:rsidR="00FB1663" w:rsidRPr="004E7B94" w:rsidRDefault="00FB1663" w:rsidP="00FB1663">
      <w:pPr>
        <w:spacing w:line="360" w:lineRule="auto"/>
        <w:ind w:firstLine="426"/>
        <w:jc w:val="both"/>
        <w:rPr>
          <w:rFonts w:ascii="Tahoma" w:hAnsi="Tahoma" w:cs="Tahoma"/>
        </w:rPr>
      </w:pPr>
      <w:r w:rsidRPr="004E7B94">
        <w:rPr>
          <w:rFonts w:ascii="Tahoma" w:hAnsi="Tahoma" w:cs="Tahoma"/>
        </w:rPr>
        <w:t>Rozliczenie składki nastąpi na podstawie aneksu do polisy oraz faktury.</w:t>
      </w:r>
    </w:p>
    <w:p w14:paraId="0D96A12D" w14:textId="77777777" w:rsidR="00FB1663" w:rsidRPr="004E7B94" w:rsidRDefault="00FB1663" w:rsidP="00FB1663">
      <w:pPr>
        <w:spacing w:line="360" w:lineRule="auto"/>
        <w:ind w:left="426"/>
        <w:jc w:val="both"/>
        <w:rPr>
          <w:rFonts w:ascii="Tahoma" w:hAnsi="Tahoma" w:cs="Tahoma"/>
        </w:rPr>
      </w:pPr>
      <w:r w:rsidRPr="004E7B94">
        <w:rPr>
          <w:rFonts w:ascii="Tahoma" w:hAnsi="Tahoma" w:cs="Tahoma"/>
        </w:rPr>
        <w:t>Składka płatna zaliczkowo w oparciu o planowaną średnioroczną ilość osobodni. 80% składki płatnej zaliczkowo jest składką bezzwrotną.</w:t>
      </w:r>
    </w:p>
    <w:p w14:paraId="66B1FBD9" w14:textId="77777777" w:rsidR="00FB1663" w:rsidRPr="004E7B94" w:rsidRDefault="00FB1663" w:rsidP="00FB1663">
      <w:pPr>
        <w:spacing w:line="360" w:lineRule="auto"/>
        <w:ind w:left="426"/>
        <w:jc w:val="both"/>
        <w:rPr>
          <w:rFonts w:ascii="Tahoma" w:hAnsi="Tahoma" w:cs="Tahoma"/>
        </w:rPr>
      </w:pPr>
      <w:r w:rsidRPr="004E7B94">
        <w:rPr>
          <w:rFonts w:ascii="Tahoma" w:hAnsi="Tahoma" w:cs="Tahoma"/>
        </w:rPr>
        <w:t>Płatność składki każdorazowo nastąpi przelewem na konto Wykonawcy wskazane na polisie w terminie 14 dni od daty otrzymania polisy / aneksu do polisy i faktury.</w:t>
      </w:r>
    </w:p>
    <w:p w14:paraId="5517B3D9" w14:textId="77777777" w:rsidR="00FB1663" w:rsidRPr="004E7B94" w:rsidRDefault="00FB1663" w:rsidP="00FB1663">
      <w:pPr>
        <w:spacing w:line="360" w:lineRule="auto"/>
        <w:ind w:left="426"/>
        <w:jc w:val="both"/>
        <w:rPr>
          <w:rFonts w:ascii="Tahoma" w:hAnsi="Tahoma" w:cs="Tahoma"/>
        </w:rPr>
      </w:pPr>
    </w:p>
    <w:p w14:paraId="095B5F4E" w14:textId="77777777" w:rsidR="00FB1663" w:rsidRPr="00D62421" w:rsidRDefault="00FB1663" w:rsidP="00FB1663">
      <w:pPr>
        <w:spacing w:line="360" w:lineRule="auto"/>
        <w:ind w:left="426"/>
        <w:jc w:val="both"/>
        <w:rPr>
          <w:rFonts w:ascii="Tahoma" w:hAnsi="Tahoma" w:cs="Tahoma"/>
          <w:color w:val="000000" w:themeColor="text1"/>
        </w:rPr>
      </w:pPr>
      <w:r w:rsidRPr="00D62421">
        <w:rPr>
          <w:rFonts w:ascii="Tahoma" w:hAnsi="Tahoma" w:cs="Tahoma"/>
          <w:color w:val="000000" w:themeColor="text1"/>
        </w:rPr>
        <w:t xml:space="preserve">Planowana średnioroczna liczba wyjazdów </w:t>
      </w:r>
      <w:r w:rsidRPr="00D62421">
        <w:rPr>
          <w:rFonts w:ascii="Tahoma" w:hAnsi="Tahoma" w:cs="Tahoma"/>
          <w:b/>
          <w:bCs/>
          <w:color w:val="000000" w:themeColor="text1"/>
        </w:rPr>
        <w:t xml:space="preserve">550 </w:t>
      </w:r>
      <w:r w:rsidRPr="00D62421">
        <w:rPr>
          <w:rFonts w:ascii="Tahoma" w:hAnsi="Tahoma" w:cs="Tahoma"/>
          <w:color w:val="000000" w:themeColor="text1"/>
        </w:rPr>
        <w:t>osobodni z czego:</w:t>
      </w:r>
    </w:p>
    <w:p w14:paraId="1163F427" w14:textId="77777777" w:rsidR="00FB1663" w:rsidRPr="00D62421" w:rsidRDefault="00FB1663" w:rsidP="00FB1663">
      <w:pPr>
        <w:pStyle w:val="Akapitzlist"/>
        <w:numPr>
          <w:ilvl w:val="0"/>
          <w:numId w:val="50"/>
        </w:numPr>
        <w:spacing w:after="0" w:line="360" w:lineRule="auto"/>
        <w:ind w:hanging="294"/>
        <w:contextualSpacing w:val="0"/>
        <w:jc w:val="both"/>
        <w:rPr>
          <w:rFonts w:ascii="Tahoma" w:hAnsi="Tahoma" w:cs="Tahoma"/>
          <w:color w:val="000000" w:themeColor="text1"/>
          <w:sz w:val="20"/>
          <w:szCs w:val="20"/>
        </w:rPr>
      </w:pPr>
      <w:r w:rsidRPr="00D62421">
        <w:rPr>
          <w:rFonts w:ascii="Tahoma" w:hAnsi="Tahoma" w:cs="Tahoma"/>
          <w:b/>
          <w:color w:val="000000" w:themeColor="text1"/>
          <w:sz w:val="20"/>
          <w:szCs w:val="20"/>
        </w:rPr>
        <w:t xml:space="preserve">400 </w:t>
      </w:r>
      <w:r w:rsidRPr="00D62421">
        <w:rPr>
          <w:rFonts w:ascii="Tahoma" w:hAnsi="Tahoma" w:cs="Tahoma"/>
          <w:color w:val="000000" w:themeColor="text1"/>
          <w:sz w:val="20"/>
          <w:szCs w:val="20"/>
        </w:rPr>
        <w:t>osobodni – wyjazd do państwa europejskich i basenu Morza Śródziemnego;</w:t>
      </w:r>
    </w:p>
    <w:p w14:paraId="429A3437" w14:textId="77777777" w:rsidR="00FB1663" w:rsidRPr="00D62421" w:rsidRDefault="00FB1663" w:rsidP="00FB1663">
      <w:pPr>
        <w:pStyle w:val="Akapitzlist"/>
        <w:numPr>
          <w:ilvl w:val="0"/>
          <w:numId w:val="50"/>
        </w:numPr>
        <w:spacing w:after="0" w:line="360" w:lineRule="auto"/>
        <w:ind w:hanging="294"/>
        <w:contextualSpacing w:val="0"/>
        <w:jc w:val="both"/>
        <w:rPr>
          <w:rFonts w:ascii="Tahoma" w:hAnsi="Tahoma" w:cs="Tahoma"/>
          <w:color w:val="000000" w:themeColor="text1"/>
          <w:sz w:val="20"/>
          <w:szCs w:val="20"/>
        </w:rPr>
      </w:pPr>
      <w:r w:rsidRPr="00D62421">
        <w:rPr>
          <w:rFonts w:ascii="Tahoma" w:hAnsi="Tahoma" w:cs="Tahoma"/>
          <w:b/>
          <w:color w:val="000000" w:themeColor="text1"/>
          <w:sz w:val="20"/>
          <w:szCs w:val="20"/>
        </w:rPr>
        <w:t xml:space="preserve">150  </w:t>
      </w:r>
      <w:r w:rsidRPr="00D62421">
        <w:rPr>
          <w:rFonts w:ascii="Tahoma" w:hAnsi="Tahoma" w:cs="Tahoma"/>
          <w:color w:val="000000" w:themeColor="text1"/>
          <w:sz w:val="20"/>
          <w:szCs w:val="20"/>
        </w:rPr>
        <w:t>osobodni -  świat (USA i Kanada)</w:t>
      </w:r>
    </w:p>
    <w:p w14:paraId="30D1F6BA" w14:textId="77777777" w:rsidR="00FB1663" w:rsidRPr="004E7B94" w:rsidRDefault="00FB1663" w:rsidP="00FB1663">
      <w:pPr>
        <w:pStyle w:val="Akapitzlist"/>
        <w:spacing w:line="360" w:lineRule="auto"/>
        <w:jc w:val="both"/>
        <w:rPr>
          <w:rFonts w:ascii="Tahoma" w:hAnsi="Tahoma" w:cs="Tahoma"/>
          <w:sz w:val="20"/>
          <w:szCs w:val="20"/>
        </w:rPr>
      </w:pPr>
    </w:p>
    <w:p w14:paraId="01F301C2" w14:textId="77777777" w:rsidR="00FB1663" w:rsidRPr="004E7B94" w:rsidRDefault="00FB1663" w:rsidP="00FB1663">
      <w:pPr>
        <w:spacing w:line="360" w:lineRule="auto"/>
        <w:jc w:val="both"/>
        <w:rPr>
          <w:rFonts w:ascii="Tahoma" w:hAnsi="Tahoma" w:cs="Tahoma"/>
          <w:b/>
          <w:bCs/>
        </w:rPr>
      </w:pPr>
    </w:p>
    <w:p w14:paraId="62972E31" w14:textId="77777777" w:rsidR="00FB1663" w:rsidRPr="004E7B94" w:rsidRDefault="00FB1663" w:rsidP="00FB1663">
      <w:pPr>
        <w:spacing w:line="360" w:lineRule="auto"/>
        <w:jc w:val="both"/>
        <w:rPr>
          <w:rFonts w:ascii="Tahoma" w:hAnsi="Tahoma" w:cs="Tahoma"/>
        </w:rPr>
      </w:pPr>
      <w:r w:rsidRPr="004E7B94">
        <w:rPr>
          <w:rFonts w:ascii="Tahoma" w:hAnsi="Tahoma" w:cs="Tahoma"/>
          <w:b/>
          <w:bCs/>
        </w:rPr>
        <w:t>II.5. Franszyza redukcyjna/udział własny/franszyza integralna: brak</w:t>
      </w:r>
    </w:p>
    <w:p w14:paraId="5CD3E8EA"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II.6. Likwidacja szkód</w:t>
      </w:r>
    </w:p>
    <w:p w14:paraId="489B450E"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W przypadku zdarzenia powodującego odpowiedzialność Wykonawcy, co do zasady; wszelkie rozliczenia ze służbami medycznymi, udzielającymi pomocy medycznej Ubezpieczonym, odbywać się będą bezgotówkowo. W szczególnie uzasadnionych przypadkach, w szczególności ze względu na niewielką wartość roszczeń, za zgodą Ubezpieczonego (lub Zamawiającego), forma bezgotówkowa zastąpiona może zostać zwrotem kosztów poniesionych przez Ubezpieczonego lub Zamawiającego wskutek zaistnienia zdarzenia objętego ubezpieczeniem.</w:t>
      </w:r>
    </w:p>
    <w:p w14:paraId="07B50115"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II.7. Ryzyka szczególne</w:t>
      </w:r>
    </w:p>
    <w:p w14:paraId="45F731AF"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Odpowiedzialnością Wykonawcy objęty jest bierny udział osoby ubezpieczonej w zdarzeniach powstałych w wyniku wszelkich działań wojennych, stanu wojennego, stanu wyjątkowego, wojny domowej,  trzęsienia ziemi, tsunami,   aktów terroryzmu i sabotażu, zamieszek, rozruchów, niepokojów społecznych, strajków, lokautów, itp.</w:t>
      </w:r>
    </w:p>
    <w:p w14:paraId="3739E31D"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II.8. Potwierdzenie ubezpieczenia i certyfikaty</w:t>
      </w:r>
    </w:p>
    <w:p w14:paraId="42CA8F86" w14:textId="77777777" w:rsidR="00FB1663" w:rsidRPr="004E7B94" w:rsidRDefault="00FB1663" w:rsidP="00FB1663">
      <w:pPr>
        <w:spacing w:line="360" w:lineRule="auto"/>
        <w:jc w:val="both"/>
        <w:rPr>
          <w:rFonts w:ascii="Tahoma" w:hAnsi="Tahoma" w:cs="Tahoma"/>
          <w:bCs/>
        </w:rPr>
      </w:pPr>
    </w:p>
    <w:p w14:paraId="6FF0E629"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Wykonawca zapewni Zamawiającemu tzw. karty podróżne potwierdzające zawarcie ubezpieczenia. Karty muszą zawierać wszelkie niezbędne informacje tj. numer polisy, okres ubezpieczenia oraz numery telefonów </w:t>
      </w:r>
      <w:proofErr w:type="spellStart"/>
      <w:r w:rsidRPr="004E7B94">
        <w:rPr>
          <w:rFonts w:ascii="Tahoma" w:hAnsi="Tahoma" w:cs="Tahoma"/>
          <w:bCs/>
        </w:rPr>
        <w:t>assistance</w:t>
      </w:r>
      <w:proofErr w:type="spellEnd"/>
      <w:r w:rsidRPr="004E7B94">
        <w:rPr>
          <w:rFonts w:ascii="Tahoma" w:hAnsi="Tahoma" w:cs="Tahoma"/>
          <w:bCs/>
        </w:rPr>
        <w:t xml:space="preserve">. Wykonawca zapewni min. </w:t>
      </w:r>
      <w:r w:rsidRPr="00D62421">
        <w:rPr>
          <w:rFonts w:ascii="Tahoma" w:hAnsi="Tahoma" w:cs="Tahoma"/>
          <w:bCs/>
        </w:rPr>
        <w:t>250 szt. kart podróżnych.</w:t>
      </w:r>
    </w:p>
    <w:p w14:paraId="07BAB4F9"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Wykonawca zapewni wystawienie imiennych certyfikatów potwierdzających ochronę ubezpieczeniową w przypadku wyjazdów na terytorium Rosji lub do innego kraju wskazanego przez Zamawiającego, jeśli zaistnieje taka konieczność. Certyfikaty będą wystawione przez Wykonawcę w języku polskim </w:t>
      </w:r>
      <w:r w:rsidRPr="004E7B94">
        <w:rPr>
          <w:rFonts w:ascii="Tahoma" w:hAnsi="Tahoma" w:cs="Tahoma"/>
          <w:bCs/>
        </w:rPr>
        <w:br/>
        <w:t>i angielskim w przeciągu jednego dnia od daty zgłoszenia wyjazdu. Imienny certyfikat powinien zawierać min. imię i nazwisko osoby, która udaje się w podróż na terytorium Rosji lub do innego kraju wskazanego przez Zamawiającego, numer PESEL, numer paszportu, dane Zamawiającego, numer polisy, okres ubezpieczenia.</w:t>
      </w:r>
    </w:p>
    <w:bookmarkEnd w:id="15"/>
    <w:p w14:paraId="20BD7486" w14:textId="77777777" w:rsidR="00FB1663" w:rsidRPr="004E7B94" w:rsidRDefault="00FB1663" w:rsidP="00FB1663">
      <w:pPr>
        <w:pStyle w:val="Tekstpodstawowy2"/>
        <w:spacing w:line="360" w:lineRule="auto"/>
        <w:rPr>
          <w:rFonts w:ascii="Tahoma" w:hAnsi="Tahoma" w:cs="Tahoma"/>
          <w:b/>
          <w:bCs/>
          <w:sz w:val="20"/>
        </w:rPr>
      </w:pPr>
    </w:p>
    <w:p w14:paraId="1F2BF7C6"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II.8. Klauzule fakultatywne do zadania II</w:t>
      </w:r>
    </w:p>
    <w:tbl>
      <w:tblPr>
        <w:tblW w:w="4946" w:type="pct"/>
        <w:tblCellMar>
          <w:left w:w="10" w:type="dxa"/>
          <w:right w:w="10" w:type="dxa"/>
        </w:tblCellMar>
        <w:tblLook w:val="0000" w:firstRow="0" w:lastRow="0" w:firstColumn="0" w:lastColumn="0" w:noHBand="0" w:noVBand="0"/>
      </w:tblPr>
      <w:tblGrid>
        <w:gridCol w:w="463"/>
        <w:gridCol w:w="7548"/>
        <w:gridCol w:w="1074"/>
      </w:tblGrid>
      <w:tr w:rsidR="00FB1663" w:rsidRPr="004E7B94" w14:paraId="1B9699A0" w14:textId="77777777" w:rsidTr="007840C3">
        <w:trPr>
          <w:trHeight w:val="271"/>
        </w:trPr>
        <w:tc>
          <w:tcPr>
            <w:tcW w:w="463" w:type="dxa"/>
            <w:tcBorders>
              <w:top w:val="double" w:sz="4" w:space="0" w:color="000000"/>
              <w:left w:val="double" w:sz="4" w:space="0" w:color="000000"/>
              <w:bottom w:val="double" w:sz="4" w:space="0" w:color="000000"/>
              <w:right w:val="single" w:sz="6" w:space="0" w:color="000000"/>
            </w:tcBorders>
            <w:shd w:val="clear" w:color="auto" w:fill="D9D9D9" w:themeFill="background1" w:themeFillShade="D9"/>
            <w:tcMar>
              <w:top w:w="0" w:type="dxa"/>
              <w:left w:w="70" w:type="dxa"/>
              <w:bottom w:w="0" w:type="dxa"/>
              <w:right w:w="70" w:type="dxa"/>
            </w:tcMar>
            <w:vAlign w:val="center"/>
          </w:tcPr>
          <w:p w14:paraId="74CD1828" w14:textId="77777777" w:rsidR="00FB1663" w:rsidRPr="004E7B94" w:rsidRDefault="00FB1663" w:rsidP="007840C3">
            <w:pPr>
              <w:spacing w:line="360" w:lineRule="auto"/>
              <w:rPr>
                <w:rFonts w:ascii="Tahoma" w:hAnsi="Tahoma" w:cs="Tahoma"/>
                <w:b/>
                <w:color w:val="000000"/>
              </w:rPr>
            </w:pPr>
            <w:r w:rsidRPr="004E7B94">
              <w:rPr>
                <w:rFonts w:ascii="Tahoma" w:hAnsi="Tahoma" w:cs="Tahoma"/>
                <w:b/>
                <w:color w:val="000000"/>
              </w:rPr>
              <w:t xml:space="preserve">Lp. </w:t>
            </w:r>
          </w:p>
        </w:tc>
        <w:tc>
          <w:tcPr>
            <w:tcW w:w="7547"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tcMar>
              <w:top w:w="0" w:type="dxa"/>
              <w:left w:w="70" w:type="dxa"/>
              <w:bottom w:w="0" w:type="dxa"/>
              <w:right w:w="70" w:type="dxa"/>
            </w:tcMar>
            <w:vAlign w:val="center"/>
          </w:tcPr>
          <w:p w14:paraId="7B249D54" w14:textId="77777777" w:rsidR="00FB1663" w:rsidRPr="004E7B94" w:rsidRDefault="00FB1663" w:rsidP="007840C3">
            <w:pPr>
              <w:spacing w:line="360" w:lineRule="auto"/>
              <w:jc w:val="both"/>
              <w:rPr>
                <w:rFonts w:ascii="Tahoma" w:hAnsi="Tahoma" w:cs="Tahoma"/>
                <w:b/>
                <w:color w:val="000000"/>
              </w:rPr>
            </w:pPr>
            <w:r w:rsidRPr="004E7B94">
              <w:rPr>
                <w:rFonts w:ascii="Tahoma" w:hAnsi="Tahoma" w:cs="Tahoma"/>
                <w:b/>
                <w:color w:val="000000"/>
              </w:rPr>
              <w:t>Klauzula fakultatywna</w:t>
            </w:r>
          </w:p>
        </w:tc>
        <w:tc>
          <w:tcPr>
            <w:tcW w:w="1074" w:type="dxa"/>
            <w:tcBorders>
              <w:top w:val="double" w:sz="4" w:space="0" w:color="000000"/>
              <w:left w:val="single" w:sz="6" w:space="0" w:color="000000"/>
              <w:bottom w:val="double" w:sz="4" w:space="0" w:color="000000"/>
              <w:right w:val="double" w:sz="4" w:space="0" w:color="000000"/>
            </w:tcBorders>
            <w:shd w:val="clear" w:color="auto" w:fill="D9D9D9" w:themeFill="background1" w:themeFillShade="D9"/>
            <w:tcMar>
              <w:top w:w="0" w:type="dxa"/>
              <w:left w:w="70" w:type="dxa"/>
              <w:bottom w:w="0" w:type="dxa"/>
              <w:right w:w="70" w:type="dxa"/>
            </w:tcMar>
          </w:tcPr>
          <w:p w14:paraId="46B4A7CF" w14:textId="77777777" w:rsidR="00FB1663" w:rsidRPr="004E7B94" w:rsidRDefault="00FB1663" w:rsidP="007840C3">
            <w:pPr>
              <w:spacing w:line="360" w:lineRule="auto"/>
              <w:jc w:val="both"/>
              <w:rPr>
                <w:rFonts w:ascii="Tahoma" w:hAnsi="Tahoma" w:cs="Tahoma"/>
                <w:b/>
                <w:color w:val="000000"/>
              </w:rPr>
            </w:pPr>
            <w:r w:rsidRPr="004E7B94">
              <w:rPr>
                <w:rFonts w:ascii="Tahoma" w:hAnsi="Tahoma" w:cs="Tahoma"/>
                <w:b/>
                <w:color w:val="000000"/>
              </w:rPr>
              <w:t>liczba pkt</w:t>
            </w:r>
          </w:p>
        </w:tc>
      </w:tr>
      <w:tr w:rsidR="00FB1663" w:rsidRPr="004E7B94" w14:paraId="378C3DCE" w14:textId="77777777" w:rsidTr="007840C3">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7B905867" w14:textId="77777777" w:rsidR="00FB1663" w:rsidRPr="004E7B94" w:rsidRDefault="00FB1663" w:rsidP="007840C3">
            <w:pPr>
              <w:spacing w:line="360" w:lineRule="auto"/>
              <w:jc w:val="both"/>
              <w:rPr>
                <w:rFonts w:ascii="Tahoma" w:hAnsi="Tahoma" w:cs="Tahoma"/>
                <w:color w:val="000000"/>
              </w:rPr>
            </w:pPr>
            <w:r w:rsidRPr="004E7B94">
              <w:rPr>
                <w:rFonts w:ascii="Tahoma" w:hAnsi="Tahoma" w:cs="Tahoma"/>
                <w:color w:val="000000"/>
              </w:rPr>
              <w:t>1.</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vAlign w:val="bottom"/>
          </w:tcPr>
          <w:p w14:paraId="6B9C59FB" w14:textId="77777777" w:rsidR="00FB1663" w:rsidRPr="004E7B94" w:rsidRDefault="00FB1663" w:rsidP="007840C3">
            <w:pPr>
              <w:spacing w:line="360" w:lineRule="auto"/>
              <w:jc w:val="both"/>
              <w:rPr>
                <w:rFonts w:ascii="Tahoma" w:hAnsi="Tahoma" w:cs="Tahoma"/>
                <w:color w:val="000000"/>
              </w:rPr>
            </w:pPr>
            <w:r w:rsidRPr="004E7B94">
              <w:rPr>
                <w:rFonts w:ascii="Tahoma" w:hAnsi="Tahoma" w:cs="Tahoma"/>
                <w:color w:val="000000"/>
              </w:rPr>
              <w:t xml:space="preserve">Rozszerzenie odpowiedzialności odszkodowawczej o koszty leczenia za zabiegi i usługi </w:t>
            </w:r>
            <w:r w:rsidRPr="004E7B94">
              <w:rPr>
                <w:rFonts w:ascii="Tahoma" w:hAnsi="Tahoma" w:cs="Tahoma"/>
                <w:i/>
                <w:color w:val="000000"/>
              </w:rPr>
              <w:t>związane z ciążą przez cały okres jej trwania (z wyłączeniem terminowego porodu).</w:t>
            </w:r>
            <w:r w:rsidRPr="004E7B94">
              <w:rPr>
                <w:rFonts w:ascii="Tahoma" w:hAnsi="Tahoma" w:cs="Tahoma"/>
                <w:color w:val="000000"/>
              </w:rPr>
              <w:t xml:space="preserve"> ( dotyczy KL podczas podróży zagranicznej)</w:t>
            </w:r>
          </w:p>
          <w:p w14:paraId="6834E80B" w14:textId="77777777" w:rsidR="00FB1663" w:rsidRPr="004E7B94" w:rsidRDefault="00FB1663" w:rsidP="007840C3">
            <w:pPr>
              <w:spacing w:line="360" w:lineRule="auto"/>
              <w:jc w:val="both"/>
              <w:rPr>
                <w:rFonts w:ascii="Tahoma" w:hAnsi="Tahoma" w:cs="Tahoma"/>
              </w:rPr>
            </w:pP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50B6E38F" w14:textId="77777777" w:rsidR="00FB1663" w:rsidRPr="004E7B94" w:rsidRDefault="00FB1663" w:rsidP="007840C3">
            <w:pPr>
              <w:spacing w:line="360" w:lineRule="auto"/>
              <w:jc w:val="center"/>
              <w:rPr>
                <w:rFonts w:ascii="Tahoma" w:hAnsi="Tahoma" w:cs="Tahoma"/>
                <w:b/>
                <w:color w:val="000000"/>
              </w:rPr>
            </w:pPr>
          </w:p>
          <w:p w14:paraId="1344BE91" w14:textId="77777777" w:rsidR="00FB1663" w:rsidRPr="004E7B94" w:rsidRDefault="00FB1663" w:rsidP="007840C3">
            <w:pPr>
              <w:spacing w:line="360" w:lineRule="auto"/>
              <w:jc w:val="center"/>
              <w:rPr>
                <w:rFonts w:ascii="Tahoma" w:hAnsi="Tahoma" w:cs="Tahoma"/>
                <w:b/>
                <w:color w:val="000000"/>
              </w:rPr>
            </w:pPr>
          </w:p>
          <w:p w14:paraId="4F4F7D71" w14:textId="2B802C40" w:rsidR="00FB1663" w:rsidRPr="004E7B94" w:rsidRDefault="00FB1663" w:rsidP="007840C3">
            <w:pPr>
              <w:spacing w:line="360" w:lineRule="auto"/>
              <w:jc w:val="center"/>
              <w:rPr>
                <w:rFonts w:ascii="Tahoma" w:hAnsi="Tahoma" w:cs="Tahoma"/>
                <w:b/>
                <w:color w:val="000000"/>
              </w:rPr>
            </w:pPr>
            <w:r>
              <w:rPr>
                <w:rFonts w:ascii="Tahoma" w:hAnsi="Tahoma" w:cs="Tahoma"/>
                <w:b/>
                <w:color w:val="000000"/>
              </w:rPr>
              <w:t>3</w:t>
            </w:r>
          </w:p>
        </w:tc>
      </w:tr>
      <w:tr w:rsidR="00FB1663" w:rsidRPr="004E7B94" w14:paraId="03452336" w14:textId="77777777" w:rsidTr="007840C3">
        <w:trPr>
          <w:trHeight w:val="653"/>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1A2BD4F1" w14:textId="77777777" w:rsidR="00FB1663" w:rsidRPr="004E7B94" w:rsidRDefault="00FB1663" w:rsidP="007840C3">
            <w:pPr>
              <w:spacing w:line="360" w:lineRule="auto"/>
              <w:jc w:val="both"/>
              <w:rPr>
                <w:rFonts w:ascii="Tahoma" w:hAnsi="Tahoma" w:cs="Tahoma"/>
                <w:color w:val="000000"/>
              </w:rPr>
            </w:pPr>
            <w:r>
              <w:rPr>
                <w:rFonts w:ascii="Tahoma" w:hAnsi="Tahoma" w:cs="Tahoma"/>
                <w:color w:val="000000"/>
              </w:rPr>
              <w:t>2</w:t>
            </w:r>
            <w:r w:rsidRPr="004E7B94">
              <w:rPr>
                <w:rFonts w:ascii="Tahoma" w:hAnsi="Tahoma" w:cs="Tahoma"/>
                <w:color w:val="000000"/>
              </w:rPr>
              <w:t>.</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vAlign w:val="bottom"/>
          </w:tcPr>
          <w:p w14:paraId="1E94D182" w14:textId="77777777" w:rsidR="00FB1663" w:rsidRPr="00D62421" w:rsidRDefault="00FB1663" w:rsidP="007840C3">
            <w:pPr>
              <w:spacing w:line="360" w:lineRule="auto"/>
              <w:rPr>
                <w:rFonts w:ascii="Tahoma" w:hAnsi="Tahoma" w:cs="Tahoma"/>
                <w:bCs/>
                <w:color w:val="000000" w:themeColor="text1"/>
              </w:rPr>
            </w:pPr>
            <w:r w:rsidRPr="00D62421">
              <w:rPr>
                <w:rFonts w:ascii="Tahoma" w:hAnsi="Tahoma" w:cs="Tahoma"/>
                <w:color w:val="000000" w:themeColor="text1"/>
              </w:rPr>
              <w:t>Rozszerzenie odpowiedzialności odszkodowawczej w zakresie następstw nieszczęśliwych wypadków o świadczenie z tytułu pobytu w szpitalu – dzienne świadczenie w kwocie 40 PLN za dzień pobytu w szpitalu płatne od pierwszego dnia pobytu ( dotyczy NNW podczas podróży zagranicznej)</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4E36254B" w14:textId="77777777" w:rsidR="00FB1663" w:rsidRPr="004E7B94" w:rsidRDefault="00FB1663" w:rsidP="007840C3">
            <w:pPr>
              <w:spacing w:line="360" w:lineRule="auto"/>
              <w:jc w:val="center"/>
              <w:rPr>
                <w:rFonts w:ascii="Tahoma" w:hAnsi="Tahoma" w:cs="Tahoma"/>
                <w:b/>
                <w:color w:val="000000"/>
              </w:rPr>
            </w:pPr>
          </w:p>
          <w:p w14:paraId="0E418983" w14:textId="6F2E63CC" w:rsidR="00FB1663" w:rsidRPr="004E7B94" w:rsidRDefault="00FB1663" w:rsidP="007840C3">
            <w:pPr>
              <w:spacing w:line="360" w:lineRule="auto"/>
              <w:jc w:val="center"/>
              <w:rPr>
                <w:rFonts w:ascii="Tahoma" w:hAnsi="Tahoma" w:cs="Tahoma"/>
                <w:b/>
                <w:color w:val="000000"/>
              </w:rPr>
            </w:pPr>
            <w:r>
              <w:rPr>
                <w:rFonts w:ascii="Tahoma" w:hAnsi="Tahoma" w:cs="Tahoma"/>
                <w:b/>
                <w:color w:val="000000"/>
              </w:rPr>
              <w:t>3</w:t>
            </w:r>
          </w:p>
        </w:tc>
      </w:tr>
      <w:tr w:rsidR="00FB1663" w:rsidRPr="004E7B94" w14:paraId="27F488E5" w14:textId="77777777" w:rsidTr="007840C3">
        <w:trPr>
          <w:trHeight w:val="653"/>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0E648013" w14:textId="77777777" w:rsidR="00FB1663" w:rsidRPr="004E7B94" w:rsidRDefault="00FB1663" w:rsidP="007840C3">
            <w:pPr>
              <w:spacing w:line="360" w:lineRule="auto"/>
              <w:jc w:val="both"/>
              <w:rPr>
                <w:rFonts w:ascii="Tahoma" w:hAnsi="Tahoma" w:cs="Tahoma"/>
                <w:color w:val="000000"/>
              </w:rPr>
            </w:pPr>
            <w:r>
              <w:rPr>
                <w:rFonts w:ascii="Tahoma" w:hAnsi="Tahoma" w:cs="Tahoma"/>
                <w:color w:val="000000"/>
              </w:rPr>
              <w:t>3.</w:t>
            </w: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409207E3" w14:textId="77777777" w:rsidR="00FB1663" w:rsidRPr="00D62421" w:rsidRDefault="00FB1663" w:rsidP="007840C3">
            <w:pPr>
              <w:contextualSpacing/>
              <w:jc w:val="both"/>
              <w:rPr>
                <w:rFonts w:ascii="Tahoma" w:hAnsi="Tahoma" w:cs="Tahoma"/>
                <w:color w:val="000000" w:themeColor="text1"/>
              </w:rPr>
            </w:pPr>
            <w:r w:rsidRPr="00D62421">
              <w:rPr>
                <w:rFonts w:ascii="Tahoma" w:hAnsi="Tahoma" w:cs="Tahoma"/>
                <w:color w:val="000000" w:themeColor="text1"/>
              </w:rPr>
              <w:t xml:space="preserve">Rozszerzenie zakresu ochrony o następstwa choroby  chronicznej i przewlekłej </w:t>
            </w:r>
            <w:r>
              <w:rPr>
                <w:rFonts w:ascii="Tahoma" w:hAnsi="Tahoma" w:cs="Tahoma"/>
                <w:color w:val="000000" w:themeColor="text1"/>
              </w:rPr>
              <w:t>(</w:t>
            </w:r>
            <w:r w:rsidRPr="00D62421">
              <w:rPr>
                <w:rFonts w:ascii="Tahoma" w:hAnsi="Tahoma" w:cs="Tahoma"/>
                <w:color w:val="000000" w:themeColor="text1"/>
              </w:rPr>
              <w:t>dotyczy NNW podczas podróży zagranicznej)</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tcPr>
          <w:p w14:paraId="3D4555AC" w14:textId="61B76D10" w:rsidR="00FB1663" w:rsidRPr="004E7B94" w:rsidRDefault="00FB1663" w:rsidP="007840C3">
            <w:pPr>
              <w:spacing w:line="360" w:lineRule="auto"/>
              <w:jc w:val="center"/>
              <w:rPr>
                <w:rFonts w:ascii="Tahoma" w:hAnsi="Tahoma" w:cs="Tahoma"/>
                <w:b/>
                <w:color w:val="000000"/>
              </w:rPr>
            </w:pPr>
            <w:r>
              <w:rPr>
                <w:rFonts w:ascii="Tahoma" w:hAnsi="Tahoma" w:cs="Tahoma"/>
                <w:b/>
                <w:color w:val="000000"/>
              </w:rPr>
              <w:t>4</w:t>
            </w:r>
          </w:p>
        </w:tc>
      </w:tr>
      <w:tr w:rsidR="00FB1663" w:rsidRPr="004E7B94" w14:paraId="58550078" w14:textId="77777777" w:rsidTr="007840C3">
        <w:trPr>
          <w:trHeight w:val="436"/>
        </w:trPr>
        <w:tc>
          <w:tcPr>
            <w:tcW w:w="463" w:type="dxa"/>
            <w:tcBorders>
              <w:top w:val="double" w:sz="4" w:space="0" w:color="000000"/>
              <w:left w:val="double" w:sz="4"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6B3471C3" w14:textId="77777777" w:rsidR="00FB1663" w:rsidRPr="004E7B94" w:rsidRDefault="00FB1663" w:rsidP="007840C3">
            <w:pPr>
              <w:spacing w:line="360" w:lineRule="auto"/>
              <w:jc w:val="both"/>
              <w:rPr>
                <w:rFonts w:ascii="Tahoma" w:hAnsi="Tahoma" w:cs="Tahoma"/>
                <w:color w:val="000000"/>
              </w:rPr>
            </w:pPr>
          </w:p>
        </w:tc>
        <w:tc>
          <w:tcPr>
            <w:tcW w:w="7547" w:type="dxa"/>
            <w:tcBorders>
              <w:top w:val="double" w:sz="4" w:space="0" w:color="000000"/>
              <w:left w:val="single" w:sz="6" w:space="0" w:color="000000"/>
              <w:bottom w:val="double" w:sz="4" w:space="0" w:color="000000"/>
              <w:right w:val="single" w:sz="6" w:space="0" w:color="000000"/>
            </w:tcBorders>
            <w:shd w:val="clear" w:color="auto" w:fill="FFFFFF" w:themeFill="background1"/>
            <w:tcMar>
              <w:top w:w="0" w:type="dxa"/>
              <w:left w:w="70" w:type="dxa"/>
              <w:bottom w:w="0" w:type="dxa"/>
              <w:right w:w="70" w:type="dxa"/>
            </w:tcMar>
          </w:tcPr>
          <w:p w14:paraId="55FD24FF" w14:textId="77777777" w:rsidR="00FB1663" w:rsidRPr="004E7B94" w:rsidRDefault="00FB1663" w:rsidP="007840C3">
            <w:pPr>
              <w:spacing w:line="360" w:lineRule="auto"/>
              <w:rPr>
                <w:rFonts w:ascii="Tahoma" w:hAnsi="Tahoma" w:cs="Tahoma"/>
                <w:color w:val="000000"/>
              </w:rPr>
            </w:pPr>
            <w:r w:rsidRPr="004E7B94">
              <w:rPr>
                <w:rFonts w:ascii="Tahoma" w:hAnsi="Tahoma" w:cs="Tahoma"/>
                <w:color w:val="000000"/>
              </w:rPr>
              <w:t>Razem</w:t>
            </w:r>
          </w:p>
        </w:tc>
        <w:tc>
          <w:tcPr>
            <w:tcW w:w="1074" w:type="dxa"/>
            <w:tcBorders>
              <w:top w:val="double" w:sz="4" w:space="0" w:color="000000"/>
              <w:left w:val="single" w:sz="6" w:space="0" w:color="000000"/>
              <w:bottom w:val="double" w:sz="4" w:space="0" w:color="000000"/>
              <w:right w:val="double" w:sz="4" w:space="0" w:color="000000"/>
            </w:tcBorders>
            <w:shd w:val="clear" w:color="auto" w:fill="FFFFFF" w:themeFill="background1"/>
            <w:tcMar>
              <w:top w:w="0" w:type="dxa"/>
              <w:left w:w="70" w:type="dxa"/>
              <w:bottom w:w="0" w:type="dxa"/>
              <w:right w:w="70" w:type="dxa"/>
            </w:tcMar>
            <w:vAlign w:val="center"/>
          </w:tcPr>
          <w:p w14:paraId="6B813ED9" w14:textId="54DFE4A4" w:rsidR="00FB1663" w:rsidRPr="004E7B94" w:rsidRDefault="00FB1663" w:rsidP="007840C3">
            <w:pPr>
              <w:spacing w:line="360" w:lineRule="auto"/>
              <w:jc w:val="center"/>
              <w:rPr>
                <w:rFonts w:ascii="Tahoma" w:hAnsi="Tahoma" w:cs="Tahoma"/>
                <w:b/>
                <w:color w:val="000000"/>
              </w:rPr>
            </w:pPr>
            <w:r w:rsidRPr="004E7B94">
              <w:rPr>
                <w:rFonts w:ascii="Tahoma" w:hAnsi="Tahoma" w:cs="Tahoma"/>
                <w:b/>
                <w:color w:val="000000"/>
              </w:rPr>
              <w:t>10</w:t>
            </w:r>
          </w:p>
        </w:tc>
      </w:tr>
    </w:tbl>
    <w:p w14:paraId="4FFFDC53" w14:textId="77777777" w:rsidR="00FB1663" w:rsidRPr="004E7B94" w:rsidRDefault="00FB1663" w:rsidP="00FB1663">
      <w:pPr>
        <w:spacing w:line="360" w:lineRule="auto"/>
        <w:jc w:val="both"/>
        <w:rPr>
          <w:rFonts w:ascii="Tahoma" w:hAnsi="Tahoma" w:cs="Tahoma"/>
        </w:rPr>
      </w:pPr>
    </w:p>
    <w:p w14:paraId="25B4491A" w14:textId="77777777" w:rsidR="00FB1663" w:rsidRPr="004E7B94" w:rsidRDefault="00FB1663" w:rsidP="00FB1663">
      <w:pPr>
        <w:spacing w:line="360" w:lineRule="auto"/>
        <w:jc w:val="both"/>
        <w:rPr>
          <w:rFonts w:ascii="Tahoma" w:hAnsi="Tahoma" w:cs="Tahoma"/>
          <w:b/>
          <w:bCs/>
        </w:rPr>
      </w:pPr>
      <w:r w:rsidRPr="004E7B94">
        <w:rPr>
          <w:rFonts w:ascii="Tahoma" w:hAnsi="Tahoma" w:cs="Tahoma"/>
          <w:b/>
          <w:bCs/>
        </w:rPr>
        <w:t>II.9. Definicje</w:t>
      </w:r>
    </w:p>
    <w:p w14:paraId="106521F8" w14:textId="77777777" w:rsidR="00FB1663" w:rsidRPr="004E7B94" w:rsidRDefault="00FB1663" w:rsidP="00FB1663">
      <w:pPr>
        <w:spacing w:line="360" w:lineRule="auto"/>
        <w:jc w:val="both"/>
        <w:rPr>
          <w:rFonts w:ascii="Tahoma" w:hAnsi="Tahoma" w:cs="Tahoma"/>
          <w:b/>
        </w:rPr>
      </w:pPr>
    </w:p>
    <w:p w14:paraId="12D4F16D" w14:textId="77777777" w:rsidR="00FB1663" w:rsidRPr="004E7B94" w:rsidRDefault="00FB1663" w:rsidP="00FB1663">
      <w:pPr>
        <w:spacing w:line="360" w:lineRule="auto"/>
        <w:jc w:val="both"/>
        <w:rPr>
          <w:rFonts w:ascii="Tahoma" w:hAnsi="Tahoma" w:cs="Tahoma"/>
          <w:b/>
        </w:rPr>
      </w:pPr>
      <w:r w:rsidRPr="004E7B94">
        <w:rPr>
          <w:rFonts w:ascii="Tahoma" w:hAnsi="Tahoma" w:cs="Tahoma"/>
          <w:b/>
        </w:rPr>
        <w:t xml:space="preserve">Definicje dotyczące </w:t>
      </w:r>
      <w:proofErr w:type="spellStart"/>
      <w:r w:rsidRPr="004E7B94">
        <w:rPr>
          <w:rFonts w:ascii="Tahoma" w:hAnsi="Tahoma" w:cs="Tahoma"/>
          <w:b/>
        </w:rPr>
        <w:t>ryzyk</w:t>
      </w:r>
      <w:proofErr w:type="spellEnd"/>
      <w:r w:rsidRPr="004E7B94">
        <w:rPr>
          <w:rFonts w:ascii="Tahoma" w:hAnsi="Tahoma" w:cs="Tahoma"/>
          <w:b/>
        </w:rPr>
        <w:t xml:space="preserve"> wojennych i politycznych:</w:t>
      </w:r>
    </w:p>
    <w:p w14:paraId="0E3E9D45" w14:textId="77777777" w:rsidR="00FB1663" w:rsidRPr="004E7B94" w:rsidRDefault="00FB1663" w:rsidP="00FB1663">
      <w:pPr>
        <w:spacing w:line="360" w:lineRule="auto"/>
        <w:jc w:val="both"/>
        <w:rPr>
          <w:rFonts w:ascii="Tahoma" w:hAnsi="Tahoma" w:cs="Tahoma"/>
        </w:rPr>
      </w:pPr>
      <w:r w:rsidRPr="004E7B94">
        <w:rPr>
          <w:rFonts w:ascii="Tahoma" w:hAnsi="Tahoma" w:cs="Tahoma"/>
          <w:b/>
        </w:rPr>
        <w:t>Działania wojenne</w:t>
      </w:r>
      <w:r w:rsidRPr="004E7B94">
        <w:rPr>
          <w:rFonts w:ascii="Tahoma" w:hAnsi="Tahoma" w:cs="Tahoma"/>
        </w:rPr>
        <w:t xml:space="preserve"> jest to objęcie terytorium kraju lub jego części faktycznymi działaniami zbrojnymi wynikającymi z konfliktu zbrojnego danego kraju z innymi Państwami lub wojny domowej.</w:t>
      </w:r>
    </w:p>
    <w:p w14:paraId="13241C29" w14:textId="77777777" w:rsidR="00FB1663" w:rsidRPr="004E7B94" w:rsidRDefault="00FB1663" w:rsidP="00FB1663">
      <w:pPr>
        <w:spacing w:line="360" w:lineRule="auto"/>
        <w:jc w:val="both"/>
        <w:rPr>
          <w:rFonts w:ascii="Tahoma" w:hAnsi="Tahoma" w:cs="Tahoma"/>
        </w:rPr>
      </w:pPr>
      <w:r w:rsidRPr="004E7B94">
        <w:rPr>
          <w:rFonts w:ascii="Tahoma" w:hAnsi="Tahoma" w:cs="Tahoma"/>
          <w:b/>
        </w:rPr>
        <w:t>Stan wojenny,</w:t>
      </w:r>
      <w:r w:rsidRPr="004E7B94">
        <w:rPr>
          <w:rFonts w:ascii="Tahoma" w:hAnsi="Tahoma" w:cs="Tahoma"/>
        </w:rPr>
        <w:t xml:space="preserve"> instytucja prawa wewnętrznego o charakterze </w:t>
      </w:r>
      <w:hyperlink r:id="rId16" w:history="1">
        <w:r w:rsidRPr="004E7B94">
          <w:rPr>
            <w:rFonts w:ascii="Tahoma" w:hAnsi="Tahoma" w:cs="Tahoma"/>
          </w:rPr>
          <w:t>stanu nadzwyczajnego</w:t>
        </w:r>
      </w:hyperlink>
      <w:r w:rsidRPr="004E7B94">
        <w:rPr>
          <w:rFonts w:ascii="Tahoma" w:hAnsi="Tahoma" w:cs="Tahoma"/>
        </w:rPr>
        <w:t xml:space="preserve"> przewidziana na wypadek zbrojnej interwencji innego państwa. Jego wprowadzenie ogranicza </w:t>
      </w:r>
      <w:hyperlink r:id="rId17" w:history="1">
        <w:r w:rsidRPr="004E7B94">
          <w:rPr>
            <w:rFonts w:ascii="Tahoma" w:hAnsi="Tahoma" w:cs="Tahoma"/>
          </w:rPr>
          <w:t>prawa człowieka</w:t>
        </w:r>
      </w:hyperlink>
      <w:r w:rsidRPr="004E7B94">
        <w:rPr>
          <w:rFonts w:ascii="Tahoma" w:hAnsi="Tahoma" w:cs="Tahoma"/>
        </w:rPr>
        <w:t xml:space="preserve"> oraz </w:t>
      </w:r>
      <w:hyperlink r:id="rId18" w:history="1">
        <w:r w:rsidRPr="004E7B94">
          <w:rPr>
            <w:rFonts w:ascii="Tahoma" w:hAnsi="Tahoma" w:cs="Tahoma"/>
          </w:rPr>
          <w:t>prawa i wolności obywatelskie</w:t>
        </w:r>
      </w:hyperlink>
      <w:r w:rsidRPr="004E7B94">
        <w:rPr>
          <w:rFonts w:ascii="Tahoma" w:hAnsi="Tahoma" w:cs="Tahoma"/>
        </w:rPr>
        <w:t>, ograniczenia te nie mogą jednak dotyczyć godności człowieka, obywatelstwa, ochrony życia, humanitarnego traktowania, ponoszenia odpowiedzialności karnej, dostępu do sądu, dóbr osobistych, sumienia i religii, petycji, rodziny i dziecka. Stan wojenny również zwiększa lub zmniejsza albo zawiesza prawa i obowiązki organów państwowych oraz ogranicza lub zawiesza niektóre funkcje organizacji społecznych, zawodowych lub politycznych.</w:t>
      </w:r>
    </w:p>
    <w:p w14:paraId="6B591E4B" w14:textId="77777777" w:rsidR="00FB1663" w:rsidRPr="004E7B94" w:rsidRDefault="00FB1663" w:rsidP="00FB1663">
      <w:pPr>
        <w:spacing w:line="360" w:lineRule="auto"/>
        <w:jc w:val="both"/>
        <w:rPr>
          <w:rFonts w:ascii="Tahoma" w:hAnsi="Tahoma" w:cs="Tahoma"/>
        </w:rPr>
      </w:pPr>
      <w:r w:rsidRPr="004E7B94">
        <w:rPr>
          <w:rFonts w:ascii="Tahoma" w:hAnsi="Tahoma" w:cs="Tahoma"/>
          <w:b/>
        </w:rPr>
        <w:t>Stan wyjątkowy</w:t>
      </w:r>
      <w:r w:rsidRPr="004E7B94">
        <w:rPr>
          <w:rFonts w:ascii="Tahoma" w:hAnsi="Tahoma" w:cs="Tahoma"/>
        </w:rPr>
        <w:t xml:space="preserve"> jest to decyzja władz danego kraju wprowadzająca na terytorium kraju lub jego części podwyższoną gotowość militarną w związku z np. zagrożeniem konfliktem zbrojnym, niepokojami społecznymi, rozruchami, kataklizmem, epidemiami. Stan wyjątkowy może wprowadzać ograniczenia praw człowieka oraz praw i wolności obywatelskich. </w:t>
      </w:r>
    </w:p>
    <w:p w14:paraId="54EC1570"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W państwie demokratycznym ustawa określająca zakres ograniczeń wolności i praw człowieka i obywatela w czasie stanu wyjątkowego nie może ograniczać godności człowieka, obywatelstwa, ochrony życia, humanitarnego traktowania, ponoszenia odpowiedzialności karnej, dostępu do sądu, dóbr osobistych, wolności sumienia i religii. </w:t>
      </w:r>
    </w:p>
    <w:p w14:paraId="7FFF3CA1" w14:textId="77777777" w:rsidR="00FB1663" w:rsidRPr="004E7B94" w:rsidRDefault="00FB1663" w:rsidP="00FB1663">
      <w:pPr>
        <w:spacing w:line="360" w:lineRule="auto"/>
        <w:jc w:val="both"/>
        <w:rPr>
          <w:rFonts w:ascii="Tahoma" w:hAnsi="Tahoma" w:cs="Tahoma"/>
        </w:rPr>
      </w:pPr>
      <w:r w:rsidRPr="004E7B94">
        <w:rPr>
          <w:rFonts w:ascii="Tahoma" w:hAnsi="Tahoma" w:cs="Tahoma"/>
          <w:b/>
        </w:rPr>
        <w:t>Przez akty terrorystyczne</w:t>
      </w:r>
      <w:r w:rsidRPr="004E7B94">
        <w:rPr>
          <w:rFonts w:ascii="Tahoma" w:hAnsi="Tahoma" w:cs="Tahoma"/>
        </w:rPr>
        <w:t xml:space="preserve"> rozumie się użycie przemocy przez jakąkolwiek osobę lub grupę osób, działających samodzielnie lub w czyimś imieniu lub w powiązaniu z jakąkolwiek organizacją lub rządem, dokonywane z pobudek politycznych, wyznaniowych, ideologicznych, z powodu przynależności etnicznej, rasowej, z zamiarem wywarcia wpływu na władzę państwową lub administracyjną, powodujące dezorganizację życia publicznego lub skierowane przeciw społeczeństwu z zamiarem jego zastraszenia.</w:t>
      </w:r>
    </w:p>
    <w:p w14:paraId="7DC5EF9C" w14:textId="77777777" w:rsidR="00FB1663" w:rsidRPr="004E7B94" w:rsidRDefault="00FB1663" w:rsidP="00FB1663">
      <w:pPr>
        <w:spacing w:line="360" w:lineRule="auto"/>
        <w:jc w:val="both"/>
        <w:rPr>
          <w:rFonts w:ascii="Tahoma" w:hAnsi="Tahoma" w:cs="Tahoma"/>
        </w:rPr>
      </w:pPr>
      <w:r w:rsidRPr="004E7B94">
        <w:rPr>
          <w:rFonts w:ascii="Tahoma" w:hAnsi="Tahoma" w:cs="Tahoma"/>
          <w:b/>
        </w:rPr>
        <w:t>Sabotaż,</w:t>
      </w:r>
      <w:r w:rsidRPr="004E7B94">
        <w:rPr>
          <w:rFonts w:ascii="Tahoma" w:hAnsi="Tahoma" w:cs="Tahoma"/>
        </w:rPr>
        <w:t xml:space="preserve"> celowa dezorganizacja pracy w wyniku hamowania jej tempa lub zamierzonego uszkodzenia maszyn czy produktów dla wywołania szkód i tym samym szkodzenia producentowi czy państwu. Sabotaż może mieć cele polityczne i militarne.</w:t>
      </w:r>
    </w:p>
    <w:p w14:paraId="2D862F15" w14:textId="77777777" w:rsidR="00FB1663" w:rsidRPr="004E7B94" w:rsidRDefault="00FB1663" w:rsidP="00FB1663">
      <w:pPr>
        <w:spacing w:line="360" w:lineRule="auto"/>
        <w:jc w:val="both"/>
        <w:rPr>
          <w:rFonts w:ascii="Tahoma" w:hAnsi="Tahoma" w:cs="Tahoma"/>
        </w:rPr>
      </w:pPr>
      <w:r w:rsidRPr="004E7B94">
        <w:rPr>
          <w:rFonts w:ascii="Tahoma" w:hAnsi="Tahoma" w:cs="Tahoma"/>
          <w:b/>
        </w:rPr>
        <w:t>Zamieszki,</w:t>
      </w:r>
      <w:r w:rsidRPr="004E7B94">
        <w:rPr>
          <w:rFonts w:ascii="Tahoma" w:hAnsi="Tahoma" w:cs="Tahoma"/>
        </w:rPr>
        <w:t xml:space="preserve"> działania skierowane przeciw wyznawcom innych religii lub cudzoziemcom (jako wyraz ksenofobii), połączone zazwyczaj z niszczeniem mienia, grabieżą, zabójstwami.</w:t>
      </w:r>
    </w:p>
    <w:p w14:paraId="0FC8F267" w14:textId="77777777" w:rsidR="00FB1663" w:rsidRPr="004E7B94" w:rsidRDefault="00FB1663" w:rsidP="00FB1663">
      <w:pPr>
        <w:spacing w:line="360" w:lineRule="auto"/>
        <w:jc w:val="both"/>
        <w:rPr>
          <w:rFonts w:ascii="Tahoma" w:hAnsi="Tahoma" w:cs="Tahoma"/>
        </w:rPr>
      </w:pPr>
      <w:r w:rsidRPr="004E7B94">
        <w:rPr>
          <w:rFonts w:ascii="Tahoma" w:hAnsi="Tahoma" w:cs="Tahoma"/>
          <w:b/>
        </w:rPr>
        <w:t>Rozruchy, niepokoje społeczne</w:t>
      </w:r>
      <w:r w:rsidRPr="004E7B94">
        <w:rPr>
          <w:rFonts w:ascii="Tahoma" w:hAnsi="Tahoma" w:cs="Tahoma"/>
        </w:rPr>
        <w:t xml:space="preserve"> jest to ostre, energiczne wystąpienie przeciw podjętym przez rywalizujące ośrodki polityczne (np. partie polityczne, związki zawodowe) działaniom, które uważa się za niesłuszne. </w:t>
      </w:r>
    </w:p>
    <w:p w14:paraId="2B080E9E" w14:textId="77777777" w:rsidR="00FB1663" w:rsidRPr="004E7B94" w:rsidRDefault="00FB1663" w:rsidP="00FB1663">
      <w:pPr>
        <w:spacing w:line="360" w:lineRule="auto"/>
        <w:jc w:val="both"/>
        <w:rPr>
          <w:rFonts w:ascii="Tahoma" w:hAnsi="Tahoma" w:cs="Tahoma"/>
        </w:rPr>
      </w:pPr>
      <w:r w:rsidRPr="004E7B94">
        <w:rPr>
          <w:rFonts w:ascii="Tahoma" w:hAnsi="Tahoma" w:cs="Tahoma"/>
          <w:b/>
        </w:rPr>
        <w:t>Strajk,</w:t>
      </w:r>
      <w:r w:rsidRPr="004E7B94">
        <w:rPr>
          <w:rFonts w:ascii="Tahoma" w:hAnsi="Tahoma" w:cs="Tahoma"/>
        </w:rPr>
        <w:t xml:space="preserve"> jest to zbiorowe dobrowolne zaprzestanie pracy przez pracowników, będące formą walki </w:t>
      </w:r>
      <w:r w:rsidRPr="004E7B94">
        <w:rPr>
          <w:rFonts w:ascii="Tahoma" w:hAnsi="Tahoma" w:cs="Tahoma"/>
        </w:rPr>
        <w:br/>
        <w:t>o zrealizowanie wspólnych żądań ekonomicznych lub politycznych.</w:t>
      </w:r>
    </w:p>
    <w:p w14:paraId="6F259BE3" w14:textId="77777777" w:rsidR="00FB1663" w:rsidRPr="004E7B94" w:rsidRDefault="00FB1663" w:rsidP="00FB1663">
      <w:pPr>
        <w:spacing w:line="360" w:lineRule="auto"/>
        <w:jc w:val="both"/>
        <w:rPr>
          <w:rFonts w:ascii="Tahoma" w:hAnsi="Tahoma" w:cs="Tahoma"/>
          <w:b/>
          <w:bCs/>
        </w:rPr>
      </w:pPr>
      <w:r w:rsidRPr="004E7B94">
        <w:rPr>
          <w:rFonts w:ascii="Tahoma" w:hAnsi="Tahoma" w:cs="Tahoma"/>
          <w:b/>
        </w:rPr>
        <w:t>Lokaut</w:t>
      </w:r>
      <w:r w:rsidRPr="004E7B94">
        <w:rPr>
          <w:rFonts w:ascii="Tahoma" w:hAnsi="Tahoma" w:cs="Tahoma"/>
        </w:rPr>
        <w:t>, forma walki pracodawców z robotnikami mająca charakter represji: polega na zamykaniu przedsiębiorstw i zwalnianiu pracowników.</w:t>
      </w:r>
    </w:p>
    <w:p w14:paraId="10DA412A" w14:textId="77777777" w:rsidR="00FB1663" w:rsidRPr="004E7B94" w:rsidRDefault="00FB1663" w:rsidP="00FB1663">
      <w:pPr>
        <w:pStyle w:val="Tekstpodstawowy2"/>
        <w:spacing w:line="360" w:lineRule="auto"/>
        <w:rPr>
          <w:rFonts w:ascii="Tahoma" w:hAnsi="Tahoma" w:cs="Tahoma"/>
          <w:b/>
          <w:bCs/>
          <w:sz w:val="20"/>
        </w:rPr>
      </w:pPr>
    </w:p>
    <w:p w14:paraId="200298BD" w14:textId="77777777" w:rsidR="00FB1663" w:rsidRDefault="00FB1663" w:rsidP="00FB1663">
      <w:pPr>
        <w:spacing w:after="160" w:line="259" w:lineRule="auto"/>
        <w:rPr>
          <w:rFonts w:ascii="Tahoma" w:hAnsi="Tahoma" w:cs="Tahoma"/>
          <w:b/>
          <w:bCs/>
        </w:rPr>
      </w:pPr>
      <w:r>
        <w:rPr>
          <w:rFonts w:ascii="Tahoma" w:hAnsi="Tahoma" w:cs="Tahoma"/>
          <w:b/>
          <w:bCs/>
        </w:rPr>
        <w:br w:type="page"/>
      </w:r>
    </w:p>
    <w:tbl>
      <w:tblPr>
        <w:tblStyle w:val="Tabela-Siatka"/>
        <w:tblW w:w="0" w:type="auto"/>
        <w:shd w:val="clear" w:color="auto" w:fill="F2F2F2" w:themeFill="background1" w:themeFillShade="F2"/>
        <w:tblLook w:val="04A0" w:firstRow="1" w:lastRow="0" w:firstColumn="1" w:lastColumn="0" w:noHBand="0" w:noVBand="1"/>
      </w:tblPr>
      <w:tblGrid>
        <w:gridCol w:w="9203"/>
      </w:tblGrid>
      <w:tr w:rsidR="00FB1663" w14:paraId="071E13DC" w14:textId="77777777" w:rsidTr="007840C3">
        <w:tc>
          <w:tcPr>
            <w:tcW w:w="9203" w:type="dxa"/>
            <w:shd w:val="clear" w:color="auto" w:fill="F2F2F2" w:themeFill="background1" w:themeFillShade="F2"/>
          </w:tcPr>
          <w:p w14:paraId="1EAA5225" w14:textId="77777777" w:rsidR="00FB1663" w:rsidRDefault="00FB1663" w:rsidP="007840C3">
            <w:pPr>
              <w:pStyle w:val="Tekstpodstawowy2"/>
              <w:spacing w:line="360" w:lineRule="auto"/>
              <w:jc w:val="center"/>
              <w:rPr>
                <w:rFonts w:ascii="Tahoma" w:hAnsi="Tahoma" w:cs="Tahoma"/>
                <w:b/>
                <w:bCs/>
                <w:sz w:val="20"/>
              </w:rPr>
            </w:pPr>
            <w:r w:rsidRPr="004E7B94">
              <w:rPr>
                <w:rFonts w:ascii="Tahoma" w:hAnsi="Tahoma" w:cs="Tahoma"/>
                <w:b/>
                <w:bCs/>
                <w:sz w:val="20"/>
              </w:rPr>
              <w:t>KLAUZULE OBLIGATORYJNE I FAKULTATYWNE, MAJĄCE ZASTOSOWANIE DO POSZCZEGÓLNYCH RYZYK</w:t>
            </w:r>
          </w:p>
        </w:tc>
      </w:tr>
    </w:tbl>
    <w:p w14:paraId="27EC9E2A" w14:textId="77777777" w:rsidR="00FB1663" w:rsidRPr="004E7B94" w:rsidRDefault="00FB1663" w:rsidP="00FB1663">
      <w:pPr>
        <w:pStyle w:val="Tekstpodstawowy2"/>
        <w:spacing w:line="360" w:lineRule="auto"/>
        <w:rPr>
          <w:rFonts w:ascii="Tahoma" w:hAnsi="Tahoma" w:cs="Tahoma"/>
          <w:b/>
          <w:bCs/>
          <w:sz w:val="20"/>
        </w:rPr>
      </w:pPr>
    </w:p>
    <w:p w14:paraId="3B7C706C" w14:textId="77777777" w:rsidR="00FB1663" w:rsidRPr="004E7B94" w:rsidRDefault="00FB1663" w:rsidP="00FB1663">
      <w:pPr>
        <w:pStyle w:val="Tekstpodstawowy2"/>
        <w:spacing w:line="360" w:lineRule="auto"/>
        <w:ind w:left="284"/>
        <w:jc w:val="center"/>
        <w:rPr>
          <w:rFonts w:ascii="Tahoma" w:hAnsi="Tahoma" w:cs="Tahoma"/>
          <w:b/>
          <w:bCs/>
          <w:sz w:val="20"/>
        </w:rPr>
      </w:pPr>
    </w:p>
    <w:p w14:paraId="2FF1BDCC" w14:textId="77777777" w:rsidR="00FB1663" w:rsidRPr="004E7B94" w:rsidRDefault="00FB1663" w:rsidP="00FB1663">
      <w:pPr>
        <w:pStyle w:val="Tekstpodstawowy"/>
        <w:numPr>
          <w:ilvl w:val="1"/>
          <w:numId w:val="28"/>
        </w:numPr>
        <w:tabs>
          <w:tab w:val="clear" w:pos="1440"/>
          <w:tab w:val="num" w:pos="284"/>
        </w:tabs>
        <w:spacing w:line="360" w:lineRule="auto"/>
        <w:ind w:hanging="1440"/>
        <w:rPr>
          <w:rFonts w:ascii="Tahoma" w:hAnsi="Tahoma" w:cs="Tahoma"/>
          <w:b w:val="0"/>
          <w:bCs/>
          <w:i/>
          <w:sz w:val="20"/>
        </w:rPr>
      </w:pPr>
      <w:r w:rsidRPr="004E7B94">
        <w:rPr>
          <w:rFonts w:ascii="Tahoma" w:hAnsi="Tahoma" w:cs="Tahoma"/>
          <w:bCs/>
          <w:i/>
          <w:sz w:val="20"/>
        </w:rPr>
        <w:t>Klauzula reprezentantów – klauzula obligatoryjna</w:t>
      </w:r>
    </w:p>
    <w:p w14:paraId="680AF76D" w14:textId="77777777" w:rsidR="00FB1663" w:rsidRPr="00685B6F" w:rsidRDefault="00FB1663" w:rsidP="00FB1663">
      <w:pPr>
        <w:pStyle w:val="Tekstpodstawowy"/>
        <w:spacing w:line="360" w:lineRule="auto"/>
        <w:rPr>
          <w:rFonts w:ascii="Tahoma" w:hAnsi="Tahoma" w:cs="Tahoma"/>
          <w:b w:val="0"/>
          <w:bCs/>
          <w:sz w:val="20"/>
        </w:rPr>
      </w:pPr>
      <w:r w:rsidRPr="00685B6F">
        <w:rPr>
          <w:rFonts w:ascii="Tahoma" w:hAnsi="Tahoma" w:cs="Tahoma"/>
          <w:b w:val="0"/>
          <w:bCs/>
          <w:sz w:val="20"/>
        </w:rPr>
        <w:t>Z zastrzeżeniem pozostałych, nie zmienionych niniejszą klauzulą postanowień umowy ubezpieczenia uzgadnia się, że:</w:t>
      </w:r>
    </w:p>
    <w:p w14:paraId="07C2F2E8" w14:textId="77777777" w:rsidR="00FB1663" w:rsidRPr="00685B6F" w:rsidRDefault="00FB1663" w:rsidP="00FB1663">
      <w:pPr>
        <w:pStyle w:val="Tekstpodstawowy"/>
        <w:spacing w:line="360" w:lineRule="auto"/>
        <w:rPr>
          <w:rFonts w:ascii="Tahoma" w:hAnsi="Tahoma" w:cs="Tahoma"/>
          <w:b w:val="0"/>
          <w:bCs/>
          <w:sz w:val="20"/>
        </w:rPr>
      </w:pPr>
      <w:r w:rsidRPr="00685B6F">
        <w:rPr>
          <w:rFonts w:ascii="Tahoma" w:hAnsi="Tahoma" w:cs="Tahoma"/>
          <w:b w:val="0"/>
          <w:bCs/>
          <w:sz w:val="20"/>
        </w:rPr>
        <w:t xml:space="preserve">Ubezpieczyciel nie odpowiada za szkody wyrządzone umyślnie lub wskutek rażącego niedbalstwa Ubezpieczonego przy czym przez Ubezpieczonego rozumie się </w:t>
      </w:r>
      <w:r w:rsidRPr="00F47DF9">
        <w:rPr>
          <w:rFonts w:ascii="Tahoma" w:hAnsi="Tahoma" w:cs="Tahoma"/>
          <w:b w:val="0"/>
          <w:bCs/>
          <w:sz w:val="20"/>
        </w:rPr>
        <w:t>Dyrektora Naczelnego Centrum.</w:t>
      </w:r>
    </w:p>
    <w:p w14:paraId="5CED6DBE" w14:textId="77777777" w:rsidR="00FB1663" w:rsidRPr="00685B6F" w:rsidRDefault="00FB1663" w:rsidP="00FB1663">
      <w:pPr>
        <w:pStyle w:val="Tekstpodstawowy"/>
        <w:spacing w:line="360" w:lineRule="auto"/>
        <w:rPr>
          <w:rFonts w:ascii="Tahoma" w:hAnsi="Tahoma" w:cs="Tahoma"/>
          <w:b w:val="0"/>
          <w:bCs/>
          <w:sz w:val="20"/>
        </w:rPr>
      </w:pPr>
      <w:r w:rsidRPr="00685B6F">
        <w:rPr>
          <w:rFonts w:ascii="Tahoma" w:hAnsi="Tahoma" w:cs="Tahoma"/>
          <w:b w:val="0"/>
          <w:bCs/>
          <w:sz w:val="20"/>
        </w:rPr>
        <w:t>Nie dopuszcza się wyłączenia odpowiedzialności w związku z winą umyślną lub rażącym niedbalstwem innych osób niż wyżej wymienione (w szczególności osób za które odpowiedzialność ponosi Ubezpieczony).</w:t>
      </w:r>
    </w:p>
    <w:p w14:paraId="1B980C75" w14:textId="77777777" w:rsidR="00FB1663" w:rsidRPr="00685B6F" w:rsidRDefault="00FB1663" w:rsidP="00FB1663">
      <w:pPr>
        <w:pStyle w:val="Tekstpodstawowy"/>
        <w:spacing w:line="360" w:lineRule="auto"/>
        <w:rPr>
          <w:rFonts w:ascii="Tahoma" w:hAnsi="Tahoma" w:cs="Tahoma"/>
          <w:b w:val="0"/>
          <w:bCs/>
          <w:sz w:val="20"/>
        </w:rPr>
      </w:pPr>
      <w:r w:rsidRPr="00685B6F">
        <w:rPr>
          <w:rFonts w:ascii="Tahoma" w:hAnsi="Tahoma" w:cs="Tahoma"/>
          <w:b w:val="0"/>
          <w:bCs/>
          <w:sz w:val="20"/>
        </w:rPr>
        <w:t xml:space="preserve">Klauzula dotyczy: ubezpieczenia mienia od wszystkich </w:t>
      </w:r>
      <w:proofErr w:type="spellStart"/>
      <w:r w:rsidRPr="00685B6F">
        <w:rPr>
          <w:rFonts w:ascii="Tahoma" w:hAnsi="Tahoma" w:cs="Tahoma"/>
          <w:b w:val="0"/>
          <w:bCs/>
          <w:sz w:val="20"/>
        </w:rPr>
        <w:t>ryzyk</w:t>
      </w:r>
      <w:proofErr w:type="spellEnd"/>
      <w:r w:rsidRPr="00685B6F">
        <w:rPr>
          <w:rFonts w:ascii="Tahoma" w:hAnsi="Tahoma" w:cs="Tahoma"/>
          <w:b w:val="0"/>
          <w:bCs/>
          <w:sz w:val="20"/>
        </w:rPr>
        <w:t>, kompleksowego ubezpieczenia elektroniki.</w:t>
      </w:r>
    </w:p>
    <w:p w14:paraId="3322B6B4" w14:textId="77777777" w:rsidR="00FB1663" w:rsidRPr="004E7B94" w:rsidRDefault="00FB1663" w:rsidP="00FB1663">
      <w:pPr>
        <w:pStyle w:val="Tekstpodstawowy"/>
        <w:spacing w:line="360" w:lineRule="auto"/>
        <w:rPr>
          <w:rFonts w:ascii="Tahoma" w:hAnsi="Tahoma" w:cs="Tahoma"/>
          <w:sz w:val="20"/>
        </w:rPr>
      </w:pPr>
    </w:p>
    <w:p w14:paraId="55C7D4D5" w14:textId="77777777" w:rsidR="00FB1663" w:rsidRPr="004E7B94" w:rsidRDefault="00FB1663" w:rsidP="00FB1663">
      <w:pPr>
        <w:numPr>
          <w:ilvl w:val="1"/>
          <w:numId w:val="28"/>
        </w:numPr>
        <w:tabs>
          <w:tab w:val="clear" w:pos="1440"/>
          <w:tab w:val="num" w:pos="284"/>
          <w:tab w:val="left" w:pos="426"/>
        </w:tabs>
        <w:spacing w:line="360" w:lineRule="auto"/>
        <w:ind w:left="284" w:hanging="284"/>
        <w:jc w:val="both"/>
        <w:rPr>
          <w:rFonts w:ascii="Tahoma" w:hAnsi="Tahoma" w:cs="Tahoma"/>
          <w:b/>
          <w:bCs/>
          <w:i/>
        </w:rPr>
      </w:pPr>
      <w:r w:rsidRPr="004E7B94">
        <w:rPr>
          <w:rFonts w:ascii="Tahoma" w:hAnsi="Tahoma" w:cs="Tahoma"/>
          <w:b/>
          <w:bCs/>
          <w:i/>
        </w:rPr>
        <w:t>Klauzula automatycznego ubezpieczenia nowych miejsc – klauzula obligatoryjna</w:t>
      </w:r>
    </w:p>
    <w:p w14:paraId="6E3CC71E" w14:textId="77777777" w:rsidR="00FB1663" w:rsidRPr="00685B6F" w:rsidRDefault="00FB1663" w:rsidP="00FB1663">
      <w:pPr>
        <w:pStyle w:val="Tekstpodstawowy"/>
        <w:spacing w:line="360" w:lineRule="auto"/>
        <w:rPr>
          <w:rFonts w:ascii="Tahoma" w:hAnsi="Tahoma" w:cs="Tahoma"/>
          <w:b w:val="0"/>
          <w:bCs/>
          <w:sz w:val="20"/>
        </w:rPr>
      </w:pPr>
      <w:r w:rsidRPr="00685B6F">
        <w:rPr>
          <w:rFonts w:ascii="Tahoma" w:hAnsi="Tahoma" w:cs="Tahoma"/>
          <w:b w:val="0"/>
          <w:bCs/>
          <w:sz w:val="20"/>
        </w:rPr>
        <w:t>Z zastrzeżeniem pozostałych, nie zmienionych niniejszą klauzulą postanowień umowy ubezpieczenia, uzgadnia się, że:</w:t>
      </w:r>
    </w:p>
    <w:p w14:paraId="2CAFBEA3" w14:textId="77777777" w:rsidR="00FB1663" w:rsidRPr="00685B6F" w:rsidRDefault="00FB1663" w:rsidP="00FB1663">
      <w:pPr>
        <w:spacing w:line="360" w:lineRule="auto"/>
        <w:jc w:val="both"/>
        <w:rPr>
          <w:rFonts w:ascii="Tahoma" w:hAnsi="Tahoma" w:cs="Tahoma"/>
          <w:bCs/>
        </w:rPr>
      </w:pPr>
      <w:r w:rsidRPr="00685B6F">
        <w:rPr>
          <w:rFonts w:ascii="Tahoma" w:hAnsi="Tahoma" w:cs="Tahoma"/>
          <w:bCs/>
        </w:rPr>
        <w:t>nowo uruchamianie przez Ubezpieczającego now</w:t>
      </w:r>
      <w:r>
        <w:rPr>
          <w:rFonts w:ascii="Tahoma" w:hAnsi="Tahoma" w:cs="Tahoma"/>
          <w:bCs/>
        </w:rPr>
        <w:t>ych</w:t>
      </w:r>
      <w:r w:rsidRPr="00685B6F">
        <w:rPr>
          <w:rFonts w:ascii="Tahoma" w:hAnsi="Tahoma" w:cs="Tahoma"/>
          <w:bCs/>
        </w:rPr>
        <w:t xml:space="preserve"> miejsc prowadzenia działalności gospodarczej będą automatycznie pokryte ochroną ubezpieczeniową z chwilą ich utworzenia. Termin zgłaszania dla nowych lokalizacji spoza obszaru działania Ubezpieczonego (teren Warszawy) - w ciągu 60 (sześćdziesięciu) dni od daty utworzenia placówki.</w:t>
      </w:r>
    </w:p>
    <w:p w14:paraId="6D314D0D"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Limit: </w:t>
      </w:r>
      <w:r w:rsidRPr="004E7B94">
        <w:rPr>
          <w:rFonts w:ascii="Tahoma" w:hAnsi="Tahoma" w:cs="Tahoma"/>
          <w:b/>
        </w:rPr>
        <w:t>500.000,00 PLN</w:t>
      </w:r>
      <w:r w:rsidRPr="004E7B94">
        <w:rPr>
          <w:rFonts w:ascii="Tahoma" w:hAnsi="Tahoma" w:cs="Tahoma"/>
        </w:rPr>
        <w:t xml:space="preserve"> na jedno i wszystkie zdarzenia </w:t>
      </w:r>
    </w:p>
    <w:p w14:paraId="1765E3C3"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kompleksowego ubezpieczenia elektroniki.</w:t>
      </w:r>
    </w:p>
    <w:p w14:paraId="3ADF6304" w14:textId="77777777" w:rsidR="00FB1663" w:rsidRPr="004E7B94" w:rsidRDefault="00FB1663" w:rsidP="00FB1663">
      <w:pPr>
        <w:spacing w:line="360" w:lineRule="auto"/>
        <w:jc w:val="both"/>
        <w:rPr>
          <w:rFonts w:ascii="Tahoma" w:hAnsi="Tahoma" w:cs="Tahoma"/>
        </w:rPr>
      </w:pPr>
    </w:p>
    <w:p w14:paraId="26E66C9E" w14:textId="77777777" w:rsidR="00FB1663" w:rsidRPr="000D22B2" w:rsidRDefault="00FB1663" w:rsidP="00FB1663">
      <w:pPr>
        <w:pStyle w:val="Nagwek5"/>
        <w:numPr>
          <w:ilvl w:val="1"/>
          <w:numId w:val="28"/>
        </w:numPr>
        <w:tabs>
          <w:tab w:val="clear" w:pos="1440"/>
          <w:tab w:val="num" w:pos="284"/>
        </w:tabs>
        <w:spacing w:line="360" w:lineRule="auto"/>
        <w:ind w:left="284" w:hanging="284"/>
        <w:jc w:val="left"/>
        <w:rPr>
          <w:rFonts w:ascii="Tahoma" w:hAnsi="Tahoma" w:cs="Tahoma"/>
          <w:b/>
          <w:bCs/>
          <w:iCs/>
          <w:sz w:val="20"/>
        </w:rPr>
      </w:pPr>
      <w:r w:rsidRPr="000D22B2">
        <w:rPr>
          <w:rFonts w:ascii="Tahoma" w:hAnsi="Tahoma" w:cs="Tahoma"/>
          <w:b/>
          <w:bCs/>
          <w:sz w:val="20"/>
        </w:rPr>
        <w:t>Klauzula ubezpieczenia mienia podczas rozbudowy i przebudowy – klauzula obligatoryjna</w:t>
      </w:r>
    </w:p>
    <w:p w14:paraId="70E1ACE8"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strony uzgodniły, że:</w:t>
      </w:r>
    </w:p>
    <w:p w14:paraId="1CB33360" w14:textId="77777777" w:rsidR="00FB1663" w:rsidRPr="004E7B94" w:rsidRDefault="00FB1663" w:rsidP="00FB1663">
      <w:pPr>
        <w:spacing w:line="360" w:lineRule="auto"/>
        <w:jc w:val="both"/>
        <w:rPr>
          <w:rFonts w:ascii="Tahoma" w:hAnsi="Tahoma" w:cs="Tahoma"/>
        </w:rPr>
      </w:pPr>
      <w:r w:rsidRPr="004E7B94">
        <w:rPr>
          <w:rFonts w:ascii="Tahoma" w:hAnsi="Tahoma" w:cs="Tahoma"/>
        </w:rPr>
        <w:t>Niniejszą klauzulą rozszerza się ubezpieczenie mienia o szkody powstałe w związku z prowadzeniem robót budowlano-montażowych w mieniu będącym:</w:t>
      </w:r>
    </w:p>
    <w:p w14:paraId="21C69D5A" w14:textId="77777777" w:rsidR="00FB1663" w:rsidRPr="00A703A9" w:rsidRDefault="00FB1663" w:rsidP="00FB1663">
      <w:pPr>
        <w:numPr>
          <w:ilvl w:val="0"/>
          <w:numId w:val="33"/>
        </w:numPr>
        <w:spacing w:line="360" w:lineRule="auto"/>
        <w:ind w:left="426" w:hanging="426"/>
        <w:jc w:val="both"/>
        <w:rPr>
          <w:rFonts w:ascii="Tahoma" w:hAnsi="Tahoma" w:cs="Tahoma"/>
          <w:color w:val="000000" w:themeColor="text1"/>
        </w:rPr>
      </w:pPr>
      <w:r w:rsidRPr="00A703A9">
        <w:rPr>
          <w:rFonts w:ascii="Tahoma" w:hAnsi="Tahoma" w:cs="Tahoma"/>
          <w:color w:val="000000" w:themeColor="text1"/>
        </w:rPr>
        <w:t>mieniu będącym przedmiotem robót budowlano-montażowym/stanowiącym przedmiot ubezpieczenia – do pełnej sumy ubezpieczenia,</w:t>
      </w:r>
    </w:p>
    <w:p w14:paraId="5B8F575E" w14:textId="77777777" w:rsidR="00FB1663" w:rsidRDefault="00FB1663" w:rsidP="00FB1663">
      <w:pPr>
        <w:pStyle w:val="Tekstpodstawowy3"/>
        <w:numPr>
          <w:ilvl w:val="0"/>
          <w:numId w:val="33"/>
        </w:numPr>
        <w:spacing w:after="120" w:line="360" w:lineRule="auto"/>
        <w:ind w:left="426" w:hanging="426"/>
        <w:rPr>
          <w:rFonts w:ascii="Tahoma" w:hAnsi="Tahoma" w:cs="Tahoma"/>
          <w:b w:val="0"/>
          <w:bCs/>
          <w:sz w:val="20"/>
        </w:rPr>
      </w:pPr>
      <w:r>
        <w:rPr>
          <w:rFonts w:ascii="Tahoma" w:hAnsi="Tahoma" w:cs="Tahoma"/>
          <w:b w:val="0"/>
          <w:bCs/>
          <w:sz w:val="20"/>
        </w:rPr>
        <w:t xml:space="preserve">wartości wykonanych prac budowlano-montażowych oraz materiałów będących własnością lub znajdujących się  na ryzyku Ubezpieczonego (nakłady) do limitu odszkodowawczego w wysokości </w:t>
      </w:r>
      <w:r w:rsidRPr="000D22B2">
        <w:rPr>
          <w:rFonts w:ascii="Tahoma" w:hAnsi="Tahoma" w:cs="Tahoma"/>
          <w:b w:val="0"/>
          <w:bCs/>
          <w:sz w:val="20"/>
        </w:rPr>
        <w:t xml:space="preserve"> </w:t>
      </w:r>
      <w:r w:rsidRPr="000D22B2">
        <w:rPr>
          <w:rFonts w:ascii="Tahoma" w:hAnsi="Tahoma" w:cs="Tahoma"/>
          <w:sz w:val="20"/>
        </w:rPr>
        <w:t>1.000.000,00 PLN</w:t>
      </w:r>
      <w:r w:rsidRPr="000D22B2">
        <w:rPr>
          <w:rFonts w:ascii="Tahoma" w:hAnsi="Tahoma" w:cs="Tahoma"/>
          <w:b w:val="0"/>
          <w:bCs/>
          <w:sz w:val="20"/>
        </w:rPr>
        <w:t xml:space="preserve"> na jedno i wszystkie zdarzenia w</w:t>
      </w:r>
      <w:r>
        <w:rPr>
          <w:rFonts w:ascii="Tahoma" w:hAnsi="Tahoma" w:cs="Tahoma"/>
          <w:b w:val="0"/>
          <w:bCs/>
          <w:sz w:val="20"/>
        </w:rPr>
        <w:t xml:space="preserve"> trakcie rocznego okresu ubezpieczenia</w:t>
      </w:r>
    </w:p>
    <w:p w14:paraId="25178A8A" w14:textId="77777777" w:rsidR="00FB1663" w:rsidRPr="000D22B2" w:rsidRDefault="00FB1663" w:rsidP="00FB1663">
      <w:pPr>
        <w:pStyle w:val="Tekstpodstawowy3"/>
        <w:spacing w:after="120" w:line="360" w:lineRule="auto"/>
        <w:ind w:left="426"/>
        <w:rPr>
          <w:rFonts w:ascii="Tahoma" w:hAnsi="Tahoma" w:cs="Tahoma"/>
          <w:b w:val="0"/>
          <w:bCs/>
          <w:sz w:val="20"/>
        </w:rPr>
      </w:pPr>
      <w:r>
        <w:rPr>
          <w:rFonts w:ascii="Tahoma" w:hAnsi="Tahoma" w:cs="Tahoma"/>
          <w:b w:val="0"/>
          <w:bCs/>
          <w:sz w:val="20"/>
        </w:rPr>
        <w:t>Ochrona jest realizowana pod warunkiem</w:t>
      </w:r>
      <w:r w:rsidRPr="000D22B2">
        <w:rPr>
          <w:rFonts w:ascii="Tahoma" w:hAnsi="Tahoma" w:cs="Tahoma"/>
          <w:b w:val="0"/>
          <w:bCs/>
          <w:sz w:val="20"/>
        </w:rPr>
        <w:t xml:space="preserve">, że realizacja robót budowlano-montażowych nie wiąże się z naruszeniem konstrukcji nośnej obiektu lub konstrukcji </w:t>
      </w:r>
      <w:r>
        <w:rPr>
          <w:rFonts w:ascii="Tahoma" w:hAnsi="Tahoma" w:cs="Tahoma"/>
          <w:b w:val="0"/>
          <w:bCs/>
          <w:sz w:val="20"/>
        </w:rPr>
        <w:t xml:space="preserve">nośnej </w:t>
      </w:r>
      <w:r w:rsidRPr="000D22B2">
        <w:rPr>
          <w:rFonts w:ascii="Tahoma" w:hAnsi="Tahoma" w:cs="Tahoma"/>
          <w:b w:val="0"/>
          <w:bCs/>
          <w:sz w:val="20"/>
        </w:rPr>
        <w:t>dachu oraz roboty budowlano-montażowe prowadzone są przez lub na zlecenie Ubezpieczającego w obiektach oddanych do użytkowania /eksploatacji w miejscu prowadzenia działalności.</w:t>
      </w:r>
    </w:p>
    <w:p w14:paraId="132A9E5C" w14:textId="77777777" w:rsidR="00FB1663" w:rsidRPr="000D22B2" w:rsidRDefault="00FB1663" w:rsidP="00FB1663">
      <w:pPr>
        <w:pStyle w:val="Tekstpodstawowy"/>
        <w:spacing w:line="360" w:lineRule="auto"/>
        <w:rPr>
          <w:rFonts w:ascii="Tahoma" w:hAnsi="Tahoma" w:cs="Tahoma"/>
          <w:b w:val="0"/>
          <w:bCs/>
          <w:sz w:val="20"/>
        </w:rPr>
      </w:pPr>
      <w:r w:rsidRPr="000D22B2">
        <w:rPr>
          <w:rFonts w:ascii="Tahoma" w:hAnsi="Tahoma" w:cs="Tahoma"/>
          <w:b w:val="0"/>
          <w:bCs/>
          <w:sz w:val="20"/>
        </w:rPr>
        <w:t xml:space="preserve">Klauzula dotyczy: ubezpieczenia mienia od wszystkich </w:t>
      </w:r>
      <w:proofErr w:type="spellStart"/>
      <w:r w:rsidRPr="000D22B2">
        <w:rPr>
          <w:rFonts w:ascii="Tahoma" w:hAnsi="Tahoma" w:cs="Tahoma"/>
          <w:b w:val="0"/>
          <w:bCs/>
          <w:sz w:val="20"/>
        </w:rPr>
        <w:t>ryzyk</w:t>
      </w:r>
      <w:proofErr w:type="spellEnd"/>
      <w:r w:rsidRPr="000D22B2">
        <w:rPr>
          <w:rFonts w:ascii="Tahoma" w:hAnsi="Tahoma" w:cs="Tahoma"/>
          <w:b w:val="0"/>
          <w:bCs/>
          <w:sz w:val="20"/>
        </w:rPr>
        <w:t xml:space="preserve">, kompleksowego ubezpieczenia elektroniki. </w:t>
      </w:r>
    </w:p>
    <w:p w14:paraId="6509FB2C" w14:textId="77777777" w:rsidR="00FB1663" w:rsidRPr="004E7B94" w:rsidRDefault="00FB1663" w:rsidP="00FB1663">
      <w:pPr>
        <w:pStyle w:val="Tekstpodstawowy3"/>
        <w:spacing w:line="360" w:lineRule="auto"/>
        <w:ind w:left="426"/>
        <w:rPr>
          <w:rFonts w:ascii="Tahoma" w:hAnsi="Tahoma" w:cs="Tahoma"/>
          <w:sz w:val="20"/>
        </w:rPr>
      </w:pPr>
    </w:p>
    <w:p w14:paraId="4AF5B953" w14:textId="77777777" w:rsidR="00FB1663" w:rsidRPr="00A201DD" w:rsidRDefault="00FB1663" w:rsidP="00FB1663">
      <w:pPr>
        <w:pStyle w:val="Akapitzlist"/>
        <w:numPr>
          <w:ilvl w:val="1"/>
          <w:numId w:val="28"/>
        </w:numPr>
        <w:tabs>
          <w:tab w:val="clear" w:pos="1440"/>
          <w:tab w:val="num" w:pos="1134"/>
        </w:tabs>
        <w:spacing w:after="200"/>
        <w:ind w:left="426" w:hanging="426"/>
        <w:rPr>
          <w:rFonts w:ascii="Tahoma" w:eastAsia="Calibri" w:hAnsi="Tahoma" w:cs="Tahoma"/>
          <w:i/>
          <w:color w:val="000000" w:themeColor="text1"/>
          <w:sz w:val="20"/>
          <w:szCs w:val="20"/>
        </w:rPr>
      </w:pPr>
      <w:r w:rsidRPr="00A201DD">
        <w:rPr>
          <w:rFonts w:ascii="Tahoma" w:eastAsia="Calibri" w:hAnsi="Tahoma" w:cs="Tahoma"/>
          <w:b/>
          <w:bCs/>
          <w:i/>
          <w:color w:val="000000" w:themeColor="text1"/>
          <w:sz w:val="20"/>
          <w:szCs w:val="20"/>
        </w:rPr>
        <w:t>Klauzula kosztów dodatkowych – klauzula obligatoryjna</w:t>
      </w:r>
    </w:p>
    <w:p w14:paraId="4FD38609" w14:textId="77777777" w:rsidR="00FB1663" w:rsidRPr="000D22B2" w:rsidRDefault="00FB1663" w:rsidP="00FB1663">
      <w:pPr>
        <w:spacing w:after="200" w:line="360" w:lineRule="auto"/>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Z zastrzeżeniem pozostałych, nie zmienionych niniejszą klauzulą postanowień umowy ubezpieczenia,</w:t>
      </w:r>
    </w:p>
    <w:p w14:paraId="00C9DBCB" w14:textId="77777777" w:rsidR="00FB1663" w:rsidRPr="000D22B2" w:rsidRDefault="00FB1663" w:rsidP="00FB1663">
      <w:pPr>
        <w:spacing w:after="200" w:line="360" w:lineRule="auto"/>
        <w:jc w:val="both"/>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uzgadnia się, że:</w:t>
      </w:r>
      <w:r>
        <w:rPr>
          <w:rFonts w:ascii="Tahoma" w:eastAsia="Calibri" w:hAnsi="Tahoma" w:cs="Tahoma"/>
          <w:color w:val="000000" w:themeColor="text1"/>
          <w:lang w:eastAsia="en-US"/>
        </w:rPr>
        <w:t xml:space="preserve"> </w:t>
      </w:r>
      <w:r w:rsidRPr="000D22B2">
        <w:rPr>
          <w:rFonts w:ascii="Tahoma" w:eastAsia="Calibri" w:hAnsi="Tahoma" w:cs="Tahoma"/>
          <w:color w:val="000000" w:themeColor="text1"/>
          <w:lang w:eastAsia="en-US"/>
        </w:rPr>
        <w:t xml:space="preserve">ochrona ubezpieczeniowa obejmuje koszty powstałe wskutek zdarzenia objętego umową ubezpieczenia z limitem odpowiedzialności </w:t>
      </w:r>
      <w:r>
        <w:rPr>
          <w:rFonts w:ascii="Tahoma" w:eastAsia="Calibri" w:hAnsi="Tahoma" w:cs="Tahoma"/>
          <w:color w:val="000000" w:themeColor="text1"/>
          <w:lang w:eastAsia="en-US"/>
        </w:rPr>
        <w:t xml:space="preserve">ponad sumę ubezpieczenia </w:t>
      </w:r>
      <w:r w:rsidRPr="000D22B2">
        <w:rPr>
          <w:rFonts w:ascii="Tahoma" w:eastAsia="Calibri" w:hAnsi="Tahoma" w:cs="Tahoma"/>
          <w:color w:val="000000" w:themeColor="text1"/>
          <w:lang w:eastAsia="en-US"/>
        </w:rPr>
        <w:t xml:space="preserve">nie mniej niż  </w:t>
      </w:r>
      <w:r w:rsidRPr="000D22B2">
        <w:rPr>
          <w:rFonts w:ascii="Tahoma" w:eastAsia="Calibri" w:hAnsi="Tahoma" w:cs="Tahoma"/>
          <w:b/>
          <w:color w:val="000000" w:themeColor="text1"/>
          <w:lang w:eastAsia="en-US"/>
        </w:rPr>
        <w:t>5.000.000,00 PLN</w:t>
      </w:r>
      <w:r w:rsidRPr="000D22B2">
        <w:rPr>
          <w:rFonts w:ascii="Tahoma" w:eastAsia="Calibri" w:hAnsi="Tahoma" w:cs="Tahoma"/>
          <w:color w:val="000000" w:themeColor="text1"/>
          <w:lang w:eastAsia="en-US"/>
        </w:rPr>
        <w:t xml:space="preserve"> na jedno i wszystkie zdarzenia </w:t>
      </w:r>
      <w:r>
        <w:rPr>
          <w:rFonts w:ascii="Tahoma" w:eastAsia="Calibri" w:hAnsi="Tahoma" w:cs="Tahoma"/>
          <w:color w:val="000000" w:themeColor="text1"/>
          <w:lang w:eastAsia="en-US"/>
        </w:rPr>
        <w:t>m. innymi dla kosztów</w:t>
      </w:r>
      <w:r w:rsidRPr="000D22B2">
        <w:rPr>
          <w:rFonts w:ascii="Tahoma" w:eastAsia="Calibri" w:hAnsi="Tahoma" w:cs="Tahoma"/>
          <w:color w:val="000000" w:themeColor="text1"/>
          <w:lang w:eastAsia="en-US"/>
        </w:rPr>
        <w:t>:</w:t>
      </w:r>
    </w:p>
    <w:p w14:paraId="5B01AA06"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koszty związane z akcją ratowniczą ubezpieczonego mienia;</w:t>
      </w:r>
    </w:p>
    <w:p w14:paraId="69E4999F"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 xml:space="preserve">koszty uprzątnięcia pozostałości po szkodzie w ubezpieczonym mieniu łącznie </w:t>
      </w:r>
      <w:r w:rsidRPr="000D22B2">
        <w:rPr>
          <w:rFonts w:ascii="Tahoma" w:eastAsia="Calibri" w:hAnsi="Tahoma" w:cs="Tahoma"/>
          <w:color w:val="000000" w:themeColor="text1"/>
          <w:lang w:eastAsia="en-US"/>
        </w:rPr>
        <w:br/>
        <w:t>z kosztami rozbiórki, oczyszczania gleby, demontażu części niezdatnych do użytku;</w:t>
      </w:r>
    </w:p>
    <w:p w14:paraId="01E64E38"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koszty zabezpieczenia ubezpieczonego mienia przed szkodą w przypadku jego bezpośredniego zagrożenia działaniem zdarzenia losowego objętego umową ubezpieczenia;</w:t>
      </w:r>
    </w:p>
    <w:p w14:paraId="7B536B91"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koszty wynikające ze zniszczenia lub utraty mienia (w tym mienia osób trzecich), powstałe na skutek akcji ratowniczej lub w związku z likwidacją szkody;</w:t>
      </w:r>
    </w:p>
    <w:p w14:paraId="4A52A6D8"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zwiększone koszty odtworzenia maszyn, materiałów archiwalnych (np. osuszanie) wykonanych na specjalne zamówienie, powstałe w wyniku trudności z ich ponownym zakupem, odbudową, naprawą lub montażem;</w:t>
      </w:r>
    </w:p>
    <w:p w14:paraId="5FD77F1D" w14:textId="77777777" w:rsidR="00FB1663" w:rsidRPr="000D22B2"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konieczne i uzasadnione i udokumentowane koszty rzeczoznawców poniesione przez Ubezpieczającego związane z ustaleniem zakresu i rozmiaru szkody;</w:t>
      </w:r>
    </w:p>
    <w:p w14:paraId="693462C9" w14:textId="77777777" w:rsidR="00FB1663"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0D22B2">
        <w:rPr>
          <w:rFonts w:ascii="Tahoma" w:eastAsia="Calibri" w:hAnsi="Tahoma" w:cs="Tahoma"/>
          <w:color w:val="000000" w:themeColor="text1"/>
          <w:lang w:eastAsia="en-US"/>
        </w:rPr>
        <w:t>koszty prac w godzinach nadliczbowych, nocnych i w dniach wolnych od pracy oraz frachtu ekspresowego (z wyjątkiem frachtu lotniczego) pod warunkiem, że takie koszty są poniesione w związku ze szkodą w ubezpieczonych przedmiotach podlegającą odszkodowaniu</w:t>
      </w:r>
      <w:r>
        <w:rPr>
          <w:rFonts w:ascii="Tahoma" w:eastAsia="Calibri" w:hAnsi="Tahoma" w:cs="Tahoma"/>
          <w:color w:val="000000" w:themeColor="text1"/>
          <w:lang w:eastAsia="en-US"/>
        </w:rPr>
        <w:t>;</w:t>
      </w:r>
    </w:p>
    <w:p w14:paraId="19BE9E66" w14:textId="77777777" w:rsidR="00FB1663" w:rsidRPr="00A703A9" w:rsidRDefault="00FB1663" w:rsidP="00FB1663">
      <w:pPr>
        <w:numPr>
          <w:ilvl w:val="0"/>
          <w:numId w:val="30"/>
        </w:numPr>
        <w:spacing w:after="200" w:line="360" w:lineRule="auto"/>
        <w:contextualSpacing/>
        <w:rPr>
          <w:rFonts w:ascii="Tahoma" w:eastAsia="Calibri" w:hAnsi="Tahoma" w:cs="Tahoma"/>
          <w:color w:val="000000" w:themeColor="text1"/>
          <w:lang w:eastAsia="en-US"/>
        </w:rPr>
      </w:pPr>
      <w:r w:rsidRPr="00A703A9">
        <w:rPr>
          <w:rFonts w:ascii="Tahoma" w:eastAsia="Calibri" w:hAnsi="Tahoma" w:cs="Tahoma"/>
          <w:color w:val="000000" w:themeColor="text1"/>
          <w:lang w:eastAsia="en-US"/>
        </w:rPr>
        <w:t>koszty poszukiwania i usunięcia przyczyny wycieków cieczy, par, gazów itp. (w tym licznikowe opłaty za wodę utraconą na skutek wycieku).</w:t>
      </w:r>
    </w:p>
    <w:p w14:paraId="40CF7FAE" w14:textId="77777777" w:rsidR="00FB1663" w:rsidRDefault="00FB1663" w:rsidP="00FB1663">
      <w:pPr>
        <w:tabs>
          <w:tab w:val="left" w:pos="426"/>
        </w:tabs>
        <w:spacing w:line="360" w:lineRule="auto"/>
        <w:ind w:left="426"/>
        <w:jc w:val="both"/>
        <w:rPr>
          <w:rFonts w:ascii="Tahoma" w:eastAsia="Calibri" w:hAnsi="Tahoma" w:cs="Tahoma"/>
          <w:color w:val="000000" w:themeColor="text1"/>
          <w:lang w:eastAsia="en-US"/>
        </w:rPr>
      </w:pPr>
      <w:r w:rsidRPr="000D22B2">
        <w:rPr>
          <w:rFonts w:ascii="Tahoma" w:eastAsia="Calibri" w:hAnsi="Tahoma" w:cs="Tahoma"/>
          <w:bCs/>
          <w:color w:val="000000" w:themeColor="text1"/>
          <w:lang w:eastAsia="en-US"/>
        </w:rPr>
        <w:t xml:space="preserve">Klauzula dotyczy: </w:t>
      </w:r>
      <w:r w:rsidRPr="000D22B2">
        <w:rPr>
          <w:rFonts w:ascii="Tahoma" w:eastAsia="Calibri" w:hAnsi="Tahoma" w:cs="Tahoma"/>
          <w:color w:val="000000" w:themeColor="text1"/>
          <w:lang w:eastAsia="en-US"/>
        </w:rPr>
        <w:t xml:space="preserve">ubezpieczenia mienia od wszystkich </w:t>
      </w:r>
      <w:proofErr w:type="spellStart"/>
      <w:r w:rsidRPr="000D22B2">
        <w:rPr>
          <w:rFonts w:ascii="Tahoma" w:eastAsia="Calibri" w:hAnsi="Tahoma" w:cs="Tahoma"/>
          <w:color w:val="000000" w:themeColor="text1"/>
          <w:lang w:eastAsia="en-US"/>
        </w:rPr>
        <w:t>ryzyk</w:t>
      </w:r>
      <w:proofErr w:type="spellEnd"/>
      <w:r w:rsidRPr="000D22B2">
        <w:rPr>
          <w:rFonts w:ascii="Tahoma" w:eastAsia="Calibri" w:hAnsi="Tahoma" w:cs="Tahoma"/>
          <w:color w:val="000000" w:themeColor="text1"/>
          <w:lang w:eastAsia="en-US"/>
        </w:rPr>
        <w:t>, kompleksowego ubezpieczenia elektroniki.</w:t>
      </w:r>
    </w:p>
    <w:p w14:paraId="7361FAC4" w14:textId="77777777" w:rsidR="00FB1663" w:rsidRPr="000D22B2" w:rsidRDefault="00FB1663" w:rsidP="00FB1663">
      <w:pPr>
        <w:tabs>
          <w:tab w:val="left" w:pos="426"/>
        </w:tabs>
        <w:spacing w:line="360" w:lineRule="auto"/>
        <w:ind w:left="426"/>
        <w:jc w:val="both"/>
        <w:rPr>
          <w:rFonts w:ascii="Tahoma" w:hAnsi="Tahoma" w:cs="Tahoma"/>
          <w:color w:val="000000" w:themeColor="text1"/>
        </w:rPr>
      </w:pPr>
    </w:p>
    <w:p w14:paraId="10DE3920" w14:textId="77777777" w:rsidR="00FB1663" w:rsidRPr="004E7B94" w:rsidRDefault="00FB1663" w:rsidP="00FB1663">
      <w:pPr>
        <w:numPr>
          <w:ilvl w:val="1"/>
          <w:numId w:val="28"/>
        </w:numPr>
        <w:tabs>
          <w:tab w:val="clear" w:pos="1440"/>
          <w:tab w:val="num" w:pos="426"/>
        </w:tabs>
        <w:spacing w:line="360" w:lineRule="auto"/>
        <w:ind w:hanging="1440"/>
        <w:jc w:val="both"/>
        <w:rPr>
          <w:rFonts w:ascii="Tahoma" w:hAnsi="Tahoma" w:cs="Tahoma"/>
          <w:b/>
          <w:bCs/>
          <w:i/>
        </w:rPr>
      </w:pPr>
      <w:r w:rsidRPr="004E7B94">
        <w:rPr>
          <w:rFonts w:ascii="Tahoma" w:hAnsi="Tahoma" w:cs="Tahoma"/>
          <w:b/>
          <w:bCs/>
          <w:i/>
        </w:rPr>
        <w:t>Klauzula zmiany własności – klauzula obligatoryjna</w:t>
      </w:r>
    </w:p>
    <w:p w14:paraId="38424748" w14:textId="77777777" w:rsidR="00FB1663" w:rsidRPr="000D22B2" w:rsidRDefault="00FB1663" w:rsidP="00FB1663">
      <w:pPr>
        <w:pStyle w:val="Tekstpodstawowy"/>
        <w:spacing w:line="360" w:lineRule="auto"/>
        <w:rPr>
          <w:rFonts w:ascii="Tahoma" w:hAnsi="Tahoma" w:cs="Tahoma"/>
          <w:b w:val="0"/>
          <w:bCs/>
          <w:sz w:val="20"/>
        </w:rPr>
      </w:pPr>
      <w:r w:rsidRPr="000D22B2">
        <w:rPr>
          <w:rFonts w:ascii="Tahoma" w:hAnsi="Tahoma" w:cs="Tahoma"/>
          <w:b w:val="0"/>
          <w:bCs/>
          <w:sz w:val="20"/>
        </w:rPr>
        <w:t>Z zastrzeżeniem pozostałych, nie zmienionych niniejszą klauzulą postanowień umowy ubezpieczenia, uzgadnia się, że:</w:t>
      </w:r>
    </w:p>
    <w:p w14:paraId="61B57A02" w14:textId="77777777" w:rsidR="00FB1663" w:rsidRPr="004E7B94" w:rsidRDefault="00FB1663" w:rsidP="00FB1663">
      <w:pPr>
        <w:numPr>
          <w:ilvl w:val="0"/>
          <w:numId w:val="31"/>
        </w:numPr>
        <w:spacing w:line="360" w:lineRule="auto"/>
        <w:ind w:left="426" w:hanging="426"/>
        <w:jc w:val="both"/>
        <w:rPr>
          <w:rFonts w:ascii="Tahoma" w:hAnsi="Tahoma" w:cs="Tahoma"/>
        </w:rPr>
      </w:pPr>
      <w:r w:rsidRPr="004E7B94">
        <w:rPr>
          <w:rFonts w:ascii="Tahoma" w:hAnsi="Tahoma" w:cs="Tahoma"/>
        </w:rPr>
        <w:t xml:space="preserve">w przypadku przejścia własności rzeczy pomiędzy Ubezpieczającym /Ubezpieczonym (Zamawiającym), a podmiotami powiązanymi z nim, bankiem lub inną instytucją finansową  umowa ubezpieczenia tych rzeczy nie rozwiązuje się - o ile mienie/rzeczy znajdują się w miejscach spełniających ogólnie przyjęte przepisy bezpieczeństwa a szczególnie dotyczące ochrony przeciwpożarowej i </w:t>
      </w:r>
      <w:proofErr w:type="spellStart"/>
      <w:r w:rsidRPr="004E7B94">
        <w:rPr>
          <w:rFonts w:ascii="Tahoma" w:hAnsi="Tahoma" w:cs="Tahoma"/>
        </w:rPr>
        <w:t>przeciwkradzieżowe</w:t>
      </w:r>
      <w:proofErr w:type="spellEnd"/>
      <w:r w:rsidRPr="004E7B94">
        <w:rPr>
          <w:rFonts w:ascii="Tahoma" w:hAnsi="Tahoma" w:cs="Tahoma"/>
        </w:rPr>
        <w:t>. Kontynuacja ubezpieczenia nie wymaga wyrażenia zgody przez Ubezpieczyciela. Za zapłatę składki od chwili przejścia własności przedmiotu ubezpieczenia na nabywcę odpowiada wyłącznie nabywca.</w:t>
      </w:r>
    </w:p>
    <w:p w14:paraId="0A168B4D" w14:textId="77777777" w:rsidR="00FB1663" w:rsidRPr="004E7B94" w:rsidRDefault="00FB1663" w:rsidP="00FB1663">
      <w:pPr>
        <w:numPr>
          <w:ilvl w:val="0"/>
          <w:numId w:val="31"/>
        </w:numPr>
        <w:spacing w:line="360" w:lineRule="auto"/>
        <w:ind w:left="426" w:hanging="426"/>
        <w:jc w:val="both"/>
        <w:rPr>
          <w:rFonts w:ascii="Tahoma" w:hAnsi="Tahoma" w:cs="Tahoma"/>
        </w:rPr>
      </w:pPr>
      <w:r w:rsidRPr="004E7B94">
        <w:rPr>
          <w:rFonts w:ascii="Tahoma" w:hAnsi="Tahoma" w:cs="Tahoma"/>
        </w:rPr>
        <w:t xml:space="preserve">w przypadku wydzielenia ze struktur Ubezpieczającego/Ubezpieczonego podmiotów zależnych Ubezpieczyciel udzieli automatycznie ochrony podmiotom nowopowstałym w ramach niniejszej umowy.  Strony mogą wypowiedzieć umowę ubezpieczenia z 30-dniowym terminem wypowiedzenia od daty przekształceń. </w:t>
      </w:r>
    </w:p>
    <w:p w14:paraId="1DEAC405" w14:textId="77777777" w:rsidR="00FB1663" w:rsidRPr="004E7B94" w:rsidRDefault="00FB1663" w:rsidP="00FB1663">
      <w:pPr>
        <w:numPr>
          <w:ilvl w:val="0"/>
          <w:numId w:val="31"/>
        </w:numPr>
        <w:spacing w:line="360" w:lineRule="auto"/>
        <w:ind w:left="426" w:hanging="426"/>
        <w:jc w:val="both"/>
        <w:rPr>
          <w:rFonts w:ascii="Tahoma" w:hAnsi="Tahoma" w:cs="Tahoma"/>
        </w:rPr>
      </w:pPr>
      <w:r w:rsidRPr="004E7B94">
        <w:rPr>
          <w:rFonts w:ascii="Tahoma" w:hAnsi="Tahoma" w:cs="Tahoma"/>
        </w:rPr>
        <w:t>W przypadku wypowiedzenia umowy przez Ubezpieczyciela składki będą zwracane w  proporcji do okresu ubezpieczenia, licząc 1/365 składki rocznej, za każdy dzień ochrony ubezpieczeniowej. Od tak wyliczonej składki za niewykorzystany okres ochrony ubezpieczeniowej nie będą potrącane koszty manipulacyjne.</w:t>
      </w:r>
    </w:p>
    <w:p w14:paraId="526EAC63" w14:textId="77777777" w:rsidR="00FB1663" w:rsidRPr="004E7B94" w:rsidRDefault="00FB1663" w:rsidP="00FB1663">
      <w:pPr>
        <w:numPr>
          <w:ilvl w:val="0"/>
          <w:numId w:val="31"/>
        </w:numPr>
        <w:spacing w:line="360" w:lineRule="auto"/>
        <w:ind w:left="426" w:hanging="426"/>
        <w:jc w:val="both"/>
        <w:rPr>
          <w:rFonts w:ascii="Tahoma" w:hAnsi="Tahoma" w:cs="Tahoma"/>
        </w:rPr>
      </w:pPr>
      <w:r w:rsidRPr="004E7B94">
        <w:rPr>
          <w:rFonts w:ascii="Tahoma" w:hAnsi="Tahoma" w:cs="Tahoma"/>
        </w:rPr>
        <w:t>Zamawiający jest zobowiązany poinformować o tym Wykonawcę, ale nie jest wymagana zgoda Wykonawcy (jedynie informacja).</w:t>
      </w:r>
    </w:p>
    <w:p w14:paraId="7AD8311F" w14:textId="77777777" w:rsidR="00FB1663" w:rsidRPr="000D22B2" w:rsidRDefault="00FB1663" w:rsidP="00FB1663">
      <w:pPr>
        <w:pStyle w:val="Tekstpodstawowy"/>
        <w:spacing w:line="360" w:lineRule="auto"/>
        <w:rPr>
          <w:rFonts w:ascii="Tahoma" w:hAnsi="Tahoma" w:cs="Tahoma"/>
          <w:b w:val="0"/>
          <w:sz w:val="20"/>
        </w:rPr>
      </w:pPr>
      <w:r w:rsidRPr="000D22B2">
        <w:rPr>
          <w:rFonts w:ascii="Tahoma" w:hAnsi="Tahoma" w:cs="Tahoma"/>
          <w:b w:val="0"/>
          <w:sz w:val="20"/>
        </w:rPr>
        <w:t xml:space="preserve">Klauzula dotyczy: ubezpieczenia mienia od wszystkich </w:t>
      </w:r>
      <w:proofErr w:type="spellStart"/>
      <w:r w:rsidRPr="000D22B2">
        <w:rPr>
          <w:rFonts w:ascii="Tahoma" w:hAnsi="Tahoma" w:cs="Tahoma"/>
          <w:b w:val="0"/>
          <w:sz w:val="20"/>
        </w:rPr>
        <w:t>ryzyk</w:t>
      </w:r>
      <w:proofErr w:type="spellEnd"/>
      <w:r w:rsidRPr="000D22B2">
        <w:rPr>
          <w:rFonts w:ascii="Tahoma" w:hAnsi="Tahoma" w:cs="Tahoma"/>
          <w:b w:val="0"/>
          <w:sz w:val="20"/>
        </w:rPr>
        <w:t xml:space="preserve">, kompleksowego ubezpieczenia elektroniki. </w:t>
      </w:r>
    </w:p>
    <w:p w14:paraId="52E16653" w14:textId="77777777" w:rsidR="00FB1663" w:rsidRPr="004E7B94" w:rsidRDefault="00FB1663" w:rsidP="00FB1663">
      <w:pPr>
        <w:pStyle w:val="Tekstpodstawowy"/>
        <w:spacing w:line="360" w:lineRule="auto"/>
        <w:rPr>
          <w:rFonts w:ascii="Tahoma" w:hAnsi="Tahoma" w:cs="Tahoma"/>
          <w:sz w:val="20"/>
        </w:rPr>
      </w:pPr>
    </w:p>
    <w:p w14:paraId="2C1F65EE" w14:textId="77777777" w:rsidR="00FB1663" w:rsidRPr="004E7B94" w:rsidRDefault="00FB1663" w:rsidP="00FB1663">
      <w:pPr>
        <w:numPr>
          <w:ilvl w:val="1"/>
          <w:numId w:val="28"/>
        </w:numPr>
        <w:tabs>
          <w:tab w:val="clear" w:pos="1440"/>
          <w:tab w:val="num" w:pos="426"/>
        </w:tabs>
        <w:spacing w:line="360" w:lineRule="auto"/>
        <w:ind w:hanging="1440"/>
        <w:jc w:val="both"/>
        <w:rPr>
          <w:rFonts w:ascii="Tahoma" w:hAnsi="Tahoma" w:cs="Tahoma"/>
          <w:b/>
          <w:i/>
        </w:rPr>
      </w:pPr>
      <w:r w:rsidRPr="004E7B94">
        <w:rPr>
          <w:rFonts w:ascii="Tahoma" w:hAnsi="Tahoma" w:cs="Tahoma"/>
          <w:b/>
          <w:bCs/>
          <w:i/>
        </w:rPr>
        <w:t>Klauzula wyrównania sumy ubezpieczenia</w:t>
      </w:r>
      <w:r w:rsidRPr="004E7B94">
        <w:rPr>
          <w:rFonts w:ascii="Tahoma" w:hAnsi="Tahoma" w:cs="Tahoma"/>
          <w:b/>
          <w:i/>
        </w:rPr>
        <w:t xml:space="preserve"> – klauzula obligatoryjna</w:t>
      </w:r>
    </w:p>
    <w:p w14:paraId="4B9624E4" w14:textId="77777777" w:rsidR="00FB1663" w:rsidRPr="004E7B94" w:rsidRDefault="00FB1663" w:rsidP="00FB1663">
      <w:pPr>
        <w:tabs>
          <w:tab w:val="num" w:pos="720"/>
        </w:tabs>
        <w:spacing w:line="360" w:lineRule="auto"/>
        <w:jc w:val="both"/>
        <w:rPr>
          <w:rFonts w:ascii="Tahoma" w:hAnsi="Tahoma" w:cs="Tahoma"/>
        </w:rPr>
      </w:pPr>
      <w:r w:rsidRPr="004E7B94">
        <w:rPr>
          <w:rFonts w:ascii="Tahoma" w:hAnsi="Tahoma" w:cs="Tahoma"/>
        </w:rPr>
        <w:t>Z zachowaniem pozostałych, nie zmienionych niniejszą klauzulą, postanowień umowy ubezpieczenia strony uzgodniły, że w przypadku, gdy suma ubezpieczenia niektórych kategorii mienia jest wyższa niż ich wartość, nadwyżka ta zostanie rozłożona na te kategorie mienia, co do których występuje niedoubezpieczenie ( w ramach jednej szkody). Zasada ta dotyczy wyłącznie środków trwałych ubezpieczanych wg. wartości odtworzeniowej.</w:t>
      </w:r>
    </w:p>
    <w:p w14:paraId="5A1218F7" w14:textId="77777777" w:rsidR="00FB1663" w:rsidRPr="000D22B2" w:rsidRDefault="00FB1663" w:rsidP="00FB1663">
      <w:pPr>
        <w:pStyle w:val="Tekstpodstawowy"/>
        <w:spacing w:line="360" w:lineRule="auto"/>
        <w:rPr>
          <w:rFonts w:ascii="Tahoma" w:hAnsi="Tahoma" w:cs="Tahoma"/>
          <w:b w:val="0"/>
          <w:sz w:val="20"/>
        </w:rPr>
      </w:pPr>
      <w:r w:rsidRPr="000D22B2">
        <w:rPr>
          <w:rFonts w:ascii="Tahoma" w:hAnsi="Tahoma" w:cs="Tahoma"/>
          <w:b w:val="0"/>
          <w:sz w:val="20"/>
        </w:rPr>
        <w:t xml:space="preserve">Klauzula dotyczy: ubezpieczenia mienia od wszystkich </w:t>
      </w:r>
      <w:proofErr w:type="spellStart"/>
      <w:r w:rsidRPr="000D22B2">
        <w:rPr>
          <w:rFonts w:ascii="Tahoma" w:hAnsi="Tahoma" w:cs="Tahoma"/>
          <w:b w:val="0"/>
          <w:sz w:val="20"/>
        </w:rPr>
        <w:t>ryzyk</w:t>
      </w:r>
      <w:proofErr w:type="spellEnd"/>
      <w:r w:rsidRPr="000D22B2">
        <w:rPr>
          <w:rFonts w:ascii="Tahoma" w:hAnsi="Tahoma" w:cs="Tahoma"/>
          <w:b w:val="0"/>
          <w:sz w:val="20"/>
        </w:rPr>
        <w:t xml:space="preserve">, kompleksowego ubezpieczenia elektroniki. </w:t>
      </w:r>
    </w:p>
    <w:p w14:paraId="0354A948" w14:textId="77777777" w:rsidR="00FB1663" w:rsidRPr="004E7B94" w:rsidRDefault="00FB1663" w:rsidP="00FB1663">
      <w:pPr>
        <w:spacing w:line="360" w:lineRule="auto"/>
        <w:jc w:val="both"/>
        <w:rPr>
          <w:rFonts w:ascii="Tahoma" w:hAnsi="Tahoma" w:cs="Tahoma"/>
        </w:rPr>
      </w:pPr>
    </w:p>
    <w:p w14:paraId="61EED1B2" w14:textId="77777777" w:rsidR="00FB1663" w:rsidRPr="004E7B94" w:rsidRDefault="00FB1663" w:rsidP="00FB1663">
      <w:pPr>
        <w:numPr>
          <w:ilvl w:val="1"/>
          <w:numId w:val="28"/>
        </w:numPr>
        <w:tabs>
          <w:tab w:val="clear" w:pos="1440"/>
          <w:tab w:val="num" w:pos="426"/>
        </w:tabs>
        <w:spacing w:line="360" w:lineRule="auto"/>
        <w:ind w:left="426" w:hanging="426"/>
        <w:jc w:val="both"/>
        <w:rPr>
          <w:rFonts w:ascii="Tahoma" w:hAnsi="Tahoma" w:cs="Tahoma"/>
          <w:b/>
          <w:bCs/>
          <w:i/>
        </w:rPr>
      </w:pPr>
      <w:r w:rsidRPr="004E7B94">
        <w:rPr>
          <w:rFonts w:ascii="Tahoma" w:hAnsi="Tahoma" w:cs="Tahoma"/>
          <w:b/>
          <w:bCs/>
          <w:i/>
        </w:rPr>
        <w:t>Klauzula płatności składki lub rat składki – klauzula obligatoryjna</w:t>
      </w:r>
    </w:p>
    <w:p w14:paraId="21EF8FC1" w14:textId="77777777" w:rsidR="00FB1663" w:rsidRPr="000D22B2" w:rsidRDefault="00FB1663" w:rsidP="00FB1663">
      <w:pPr>
        <w:pStyle w:val="Tekstpodstawowy"/>
        <w:spacing w:line="360" w:lineRule="auto"/>
        <w:rPr>
          <w:rFonts w:ascii="Tahoma" w:hAnsi="Tahoma" w:cs="Tahoma"/>
          <w:b w:val="0"/>
          <w:bCs/>
          <w:sz w:val="20"/>
        </w:rPr>
      </w:pPr>
      <w:r w:rsidRPr="000D22B2">
        <w:rPr>
          <w:rFonts w:ascii="Tahoma" w:hAnsi="Tahoma" w:cs="Tahoma"/>
          <w:b w:val="0"/>
          <w:bCs/>
          <w:sz w:val="20"/>
        </w:rPr>
        <w:t>Z zastrzeżeniem pozostałych, nie zmienionych niniejszą klauzulą postanowień umowy ubezpieczenia, uzgadnia się, że:</w:t>
      </w:r>
    </w:p>
    <w:p w14:paraId="7E6AB3C7" w14:textId="77777777" w:rsidR="00FB1663" w:rsidRPr="004E7B94" w:rsidRDefault="00FB1663" w:rsidP="00FB1663">
      <w:pPr>
        <w:numPr>
          <w:ilvl w:val="0"/>
          <w:numId w:val="32"/>
        </w:numPr>
        <w:tabs>
          <w:tab w:val="clear" w:pos="720"/>
          <w:tab w:val="left" w:pos="0"/>
          <w:tab w:val="num" w:pos="426"/>
        </w:tabs>
        <w:spacing w:line="360" w:lineRule="auto"/>
        <w:ind w:left="426" w:hanging="426"/>
        <w:jc w:val="both"/>
        <w:rPr>
          <w:rFonts w:ascii="Tahoma" w:hAnsi="Tahoma" w:cs="Tahoma"/>
        </w:rPr>
      </w:pPr>
      <w:r w:rsidRPr="004E7B94">
        <w:rPr>
          <w:rFonts w:ascii="Tahoma" w:hAnsi="Tahoma" w:cs="Tahoma"/>
        </w:rPr>
        <w:t>Odpowiedzialność Ubezpieczyciela rozpoczyna się od godz. 00:00 dnia wskazanego w Umowie, jako początek okresu ubezpieczenia,</w:t>
      </w:r>
    </w:p>
    <w:p w14:paraId="5E7FE33C" w14:textId="77777777" w:rsidR="00FB1663" w:rsidRPr="004E7B94" w:rsidRDefault="00FB1663" w:rsidP="00FB1663">
      <w:pPr>
        <w:numPr>
          <w:ilvl w:val="0"/>
          <w:numId w:val="32"/>
        </w:numPr>
        <w:tabs>
          <w:tab w:val="clear" w:pos="720"/>
          <w:tab w:val="left" w:pos="0"/>
          <w:tab w:val="num" w:pos="426"/>
        </w:tabs>
        <w:spacing w:line="360" w:lineRule="auto"/>
        <w:ind w:left="426" w:hanging="426"/>
        <w:jc w:val="both"/>
        <w:rPr>
          <w:rFonts w:ascii="Tahoma" w:hAnsi="Tahoma" w:cs="Tahoma"/>
        </w:rPr>
      </w:pPr>
      <w:r w:rsidRPr="004E7B94">
        <w:rPr>
          <w:rFonts w:ascii="Tahoma" w:hAnsi="Tahoma" w:cs="Tahoma"/>
        </w:rPr>
        <w:t xml:space="preserve">Brak opłaty składki ubezpieczeniowej lub raty składki w terminie jej płatności nie skutkuje odstąpieniem Ubezpieczyciela od udzielania ochrony ubezpieczeniowej ze skutkiem natychmiastowym. Odstąpienie jest możliwe pod warunkiem pisemnego wezwania Ubezpieczającego przez Zakład Ubezpieczeń do zapłaty i nie otrzymania składki w terminie 7 (siedmiu) dni o ile do dnia poprzedniego włącznie nie nastąpiło obciążenie rachunku bankowego ubezpieczającego.  </w:t>
      </w:r>
    </w:p>
    <w:p w14:paraId="6B3D5E12" w14:textId="77777777" w:rsidR="00FB1663" w:rsidRPr="004E7B94" w:rsidRDefault="00FB1663" w:rsidP="00FB1663">
      <w:pPr>
        <w:tabs>
          <w:tab w:val="left" w:pos="0"/>
        </w:tabs>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wszystkich ubezpieczeń.</w:t>
      </w:r>
    </w:p>
    <w:p w14:paraId="2C4EBA3F" w14:textId="77777777" w:rsidR="00FB1663" w:rsidRPr="004E7B94" w:rsidRDefault="00FB1663" w:rsidP="00FB1663">
      <w:pPr>
        <w:spacing w:line="360" w:lineRule="auto"/>
        <w:ind w:left="720"/>
        <w:jc w:val="both"/>
        <w:rPr>
          <w:rFonts w:ascii="Tahoma" w:hAnsi="Tahoma" w:cs="Tahoma"/>
        </w:rPr>
      </w:pPr>
    </w:p>
    <w:p w14:paraId="634BD754" w14:textId="77777777" w:rsidR="00FB1663" w:rsidRPr="004E7B94" w:rsidRDefault="00FB1663" w:rsidP="00FB1663">
      <w:pPr>
        <w:pStyle w:val="Tekstpodstawowywcity"/>
        <w:widowControl w:val="0"/>
        <w:numPr>
          <w:ilvl w:val="1"/>
          <w:numId w:val="28"/>
        </w:numPr>
        <w:tabs>
          <w:tab w:val="clear" w:pos="1440"/>
          <w:tab w:val="num" w:pos="426"/>
        </w:tabs>
        <w:autoSpaceDE w:val="0"/>
        <w:autoSpaceDN w:val="0"/>
        <w:adjustRightInd w:val="0"/>
        <w:spacing w:line="360" w:lineRule="auto"/>
        <w:ind w:hanging="1440"/>
        <w:rPr>
          <w:rFonts w:ascii="Tahoma" w:hAnsi="Tahoma" w:cs="Tahoma"/>
          <w:b/>
          <w:bCs/>
          <w:i/>
          <w:sz w:val="20"/>
        </w:rPr>
      </w:pPr>
      <w:r w:rsidRPr="004E7B94">
        <w:rPr>
          <w:rFonts w:ascii="Tahoma" w:hAnsi="Tahoma" w:cs="Tahoma"/>
          <w:b/>
          <w:bCs/>
          <w:i/>
          <w:sz w:val="20"/>
        </w:rPr>
        <w:t>Klauzula lokalizacji – klauzula obligatoryjna</w:t>
      </w:r>
    </w:p>
    <w:p w14:paraId="6F90A68D" w14:textId="77777777" w:rsidR="00FB1663" w:rsidRPr="000D22B2" w:rsidRDefault="00FB1663" w:rsidP="00FB1663">
      <w:pPr>
        <w:pStyle w:val="Tekstpodstawowy"/>
        <w:spacing w:line="360" w:lineRule="auto"/>
        <w:rPr>
          <w:rFonts w:ascii="Tahoma" w:hAnsi="Tahoma" w:cs="Tahoma"/>
          <w:b w:val="0"/>
          <w:bCs/>
          <w:sz w:val="20"/>
        </w:rPr>
      </w:pPr>
      <w:r w:rsidRPr="000D22B2">
        <w:rPr>
          <w:rFonts w:ascii="Tahoma" w:hAnsi="Tahoma" w:cs="Tahoma"/>
          <w:b w:val="0"/>
          <w:bCs/>
          <w:sz w:val="20"/>
        </w:rPr>
        <w:t>Z zastrzeżeniem pozostałych, nie zmienionych niniejszą klauzulą postanowień umowy ubezpieczenia, uzgadnia się, że:</w:t>
      </w:r>
    </w:p>
    <w:p w14:paraId="1B5264CA" w14:textId="77777777" w:rsidR="00FB1663" w:rsidRDefault="00FB1663" w:rsidP="00FB1663">
      <w:pPr>
        <w:pStyle w:val="Tekstpodstawowywcity"/>
        <w:spacing w:line="360" w:lineRule="auto"/>
        <w:ind w:left="0"/>
        <w:rPr>
          <w:rFonts w:ascii="Tahoma" w:hAnsi="Tahoma" w:cs="Tahoma"/>
          <w:sz w:val="20"/>
        </w:rPr>
      </w:pPr>
      <w:r w:rsidRPr="004E7B94">
        <w:rPr>
          <w:rFonts w:ascii="Tahoma" w:hAnsi="Tahoma" w:cs="Tahoma"/>
          <w:sz w:val="20"/>
        </w:rPr>
        <w:t xml:space="preserve">Ochrona ubezpieczeniowa udzielona na podstawie umowy rozszerzona zostaje na wszystkie dowolne lokalizacje, zabezpieczone zgodnie z OWU, gdzie znajduje się ubezpieczone mienie (w tym w okresie wystaw lub imprez poza miejscem ubezpieczenia).  </w:t>
      </w:r>
    </w:p>
    <w:p w14:paraId="42F14CB5"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sz w:val="20"/>
        </w:rPr>
        <w:t>Rozszerzenie dotyczy wyłącznie terytorium RP.</w:t>
      </w:r>
    </w:p>
    <w:p w14:paraId="529F7DD3"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bCs/>
          <w:sz w:val="20"/>
        </w:rPr>
        <w:t xml:space="preserve">Klauzula dotyczy: </w:t>
      </w:r>
      <w:r w:rsidRPr="004E7B94">
        <w:rPr>
          <w:rFonts w:ascii="Tahoma" w:hAnsi="Tahoma" w:cs="Tahoma"/>
          <w:sz w:val="20"/>
        </w:rPr>
        <w:t xml:space="preserve">ubezpieczenia mienia od wszystkich </w:t>
      </w:r>
      <w:proofErr w:type="spellStart"/>
      <w:r w:rsidRPr="004E7B94">
        <w:rPr>
          <w:rFonts w:ascii="Tahoma" w:hAnsi="Tahoma" w:cs="Tahoma"/>
          <w:sz w:val="20"/>
        </w:rPr>
        <w:t>ryzyk</w:t>
      </w:r>
      <w:proofErr w:type="spellEnd"/>
      <w:r w:rsidRPr="004E7B94">
        <w:rPr>
          <w:rFonts w:ascii="Tahoma" w:hAnsi="Tahoma" w:cs="Tahoma"/>
          <w:sz w:val="20"/>
        </w:rPr>
        <w:t xml:space="preserve"> oraz kompleksowego ubezpieczenia  elektroniki.</w:t>
      </w:r>
    </w:p>
    <w:p w14:paraId="4BAAFB7E" w14:textId="77777777" w:rsidR="00FB1663" w:rsidRPr="004E7B94" w:rsidRDefault="00FB1663" w:rsidP="00FB1663">
      <w:pPr>
        <w:pStyle w:val="Tekstpodstawowywcity"/>
        <w:spacing w:line="360" w:lineRule="auto"/>
        <w:ind w:left="0"/>
        <w:rPr>
          <w:rFonts w:ascii="Tahoma" w:hAnsi="Tahoma" w:cs="Tahoma"/>
          <w:sz w:val="20"/>
        </w:rPr>
      </w:pPr>
    </w:p>
    <w:p w14:paraId="797EE391" w14:textId="77777777" w:rsidR="00FB1663" w:rsidRPr="004E7B94" w:rsidRDefault="00FB1663" w:rsidP="00FB1663">
      <w:pPr>
        <w:pStyle w:val="Tekstpodstawowywcity"/>
        <w:widowControl w:val="0"/>
        <w:numPr>
          <w:ilvl w:val="1"/>
          <w:numId w:val="28"/>
        </w:numPr>
        <w:tabs>
          <w:tab w:val="clear" w:pos="1440"/>
          <w:tab w:val="num" w:pos="426"/>
        </w:tabs>
        <w:autoSpaceDE w:val="0"/>
        <w:autoSpaceDN w:val="0"/>
        <w:adjustRightInd w:val="0"/>
        <w:spacing w:line="360" w:lineRule="auto"/>
        <w:ind w:hanging="1440"/>
        <w:rPr>
          <w:rFonts w:ascii="Tahoma" w:hAnsi="Tahoma" w:cs="Tahoma"/>
          <w:i/>
          <w:sz w:val="20"/>
        </w:rPr>
      </w:pPr>
      <w:r w:rsidRPr="004E7B94">
        <w:rPr>
          <w:rFonts w:ascii="Tahoma" w:hAnsi="Tahoma" w:cs="Tahoma"/>
          <w:b/>
          <w:bCs/>
          <w:i/>
          <w:snapToGrid w:val="0"/>
          <w:sz w:val="20"/>
        </w:rPr>
        <w:t>Klauzula odbudowy w innej lokalizacji – klauzula obligatoryjna</w:t>
      </w:r>
    </w:p>
    <w:p w14:paraId="13ED26DE"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Z zastrzeżeniem pozostałych, nie zmienionych niniejszą klauzulą postanowień umowy ubezpieczenia, uzgadnia się, że:</w:t>
      </w:r>
    </w:p>
    <w:p w14:paraId="0BF8C96D" w14:textId="77777777" w:rsidR="00FB1663" w:rsidRPr="004E7B94" w:rsidRDefault="00FB1663" w:rsidP="00FB1663">
      <w:pPr>
        <w:spacing w:line="360" w:lineRule="auto"/>
        <w:jc w:val="both"/>
        <w:rPr>
          <w:rFonts w:ascii="Tahoma" w:hAnsi="Tahoma" w:cs="Tahoma"/>
          <w:snapToGrid w:val="0"/>
        </w:rPr>
      </w:pPr>
      <w:r w:rsidRPr="00517AAA">
        <w:rPr>
          <w:rFonts w:ascii="Tahoma" w:hAnsi="Tahoma" w:cs="Tahoma"/>
          <w:bCs/>
        </w:rPr>
        <w:t xml:space="preserve">Ubezpieczyciel </w:t>
      </w:r>
      <w:r w:rsidRPr="00517AAA">
        <w:rPr>
          <w:rFonts w:ascii="Tahoma" w:hAnsi="Tahoma" w:cs="Tahoma"/>
          <w:bCs/>
          <w:snapToGrid w:val="0"/>
        </w:rPr>
        <w:t>zezwala, aby uszkodzone lub zniszczone mienie mogło być przywrócone do poprzedniego stanu w dowolnym miejscu na terenie RP, według uznania Ubezpieczającego/ Ubezpieczonego (Zamawiającego) oraz w sposób odpowiadający wymogom Ubezpieczającego/ Ubezpieczonego (Zamawiającego), z zastrzeżeniem, że wysokość odszkodowania w żadnym wypadku nie przekroczy kwoty, którą Ubezpieczyciel zobowiązany</w:t>
      </w:r>
      <w:r w:rsidRPr="004E7B94">
        <w:rPr>
          <w:rFonts w:ascii="Tahoma" w:hAnsi="Tahoma" w:cs="Tahoma"/>
          <w:snapToGrid w:val="0"/>
        </w:rPr>
        <w:t xml:space="preserve"> byłby wypłacić, gdyby uszkodzone lub zniszczone mienie było przywrócone do poprzedniego stanu w dotychczasowej lokalizacji. </w:t>
      </w:r>
    </w:p>
    <w:p w14:paraId="6254059B" w14:textId="77777777" w:rsidR="00FB1663" w:rsidRPr="00517AAA" w:rsidRDefault="00FB1663" w:rsidP="00FB1663">
      <w:pPr>
        <w:pStyle w:val="Tekstpodstawowy"/>
        <w:spacing w:line="360" w:lineRule="auto"/>
        <w:rPr>
          <w:rFonts w:ascii="Tahoma" w:hAnsi="Tahoma" w:cs="Tahoma"/>
          <w:b w:val="0"/>
          <w:sz w:val="20"/>
        </w:rPr>
      </w:pPr>
      <w:r w:rsidRPr="00517AAA">
        <w:rPr>
          <w:rFonts w:ascii="Tahoma" w:hAnsi="Tahoma" w:cs="Tahoma"/>
          <w:b w:val="0"/>
          <w:sz w:val="20"/>
        </w:rPr>
        <w:t xml:space="preserve">Klauzula dotyczy: ubezpieczenia mienia od wszystkich </w:t>
      </w:r>
      <w:proofErr w:type="spellStart"/>
      <w:r w:rsidRPr="00517AAA">
        <w:rPr>
          <w:rFonts w:ascii="Tahoma" w:hAnsi="Tahoma" w:cs="Tahoma"/>
          <w:b w:val="0"/>
          <w:sz w:val="20"/>
        </w:rPr>
        <w:t>ryzyk</w:t>
      </w:r>
      <w:proofErr w:type="spellEnd"/>
      <w:r w:rsidRPr="00517AAA">
        <w:rPr>
          <w:rFonts w:ascii="Tahoma" w:hAnsi="Tahoma" w:cs="Tahoma"/>
          <w:b w:val="0"/>
          <w:sz w:val="20"/>
        </w:rPr>
        <w:t xml:space="preserve">, kompleksowego ubezpieczenia elektroniki. </w:t>
      </w:r>
    </w:p>
    <w:p w14:paraId="4C67EF30" w14:textId="77777777" w:rsidR="00FB1663" w:rsidRPr="004E7B94" w:rsidRDefault="00FB1663" w:rsidP="00FB1663">
      <w:pPr>
        <w:pStyle w:val="Tekstpodstawowy"/>
        <w:spacing w:line="360" w:lineRule="auto"/>
        <w:rPr>
          <w:rFonts w:ascii="Tahoma" w:hAnsi="Tahoma" w:cs="Tahoma"/>
          <w:sz w:val="20"/>
        </w:rPr>
      </w:pPr>
    </w:p>
    <w:p w14:paraId="4A4FE326" w14:textId="77777777" w:rsidR="00FB1663" w:rsidRPr="004E7B94" w:rsidRDefault="00FB1663" w:rsidP="00FB1663">
      <w:pPr>
        <w:numPr>
          <w:ilvl w:val="1"/>
          <w:numId w:val="28"/>
        </w:numPr>
        <w:tabs>
          <w:tab w:val="clear" w:pos="1440"/>
          <w:tab w:val="num" w:pos="426"/>
        </w:tabs>
        <w:overflowPunct w:val="0"/>
        <w:autoSpaceDE w:val="0"/>
        <w:autoSpaceDN w:val="0"/>
        <w:adjustRightInd w:val="0"/>
        <w:spacing w:line="360" w:lineRule="auto"/>
        <w:ind w:hanging="1440"/>
        <w:jc w:val="both"/>
        <w:textAlignment w:val="baseline"/>
        <w:rPr>
          <w:rFonts w:ascii="Tahoma" w:hAnsi="Tahoma" w:cs="Tahoma"/>
          <w:b/>
          <w:bCs/>
          <w:i/>
        </w:rPr>
      </w:pPr>
      <w:r w:rsidRPr="004E7B94">
        <w:rPr>
          <w:rFonts w:ascii="Tahoma" w:hAnsi="Tahoma" w:cs="Tahoma"/>
          <w:b/>
          <w:bCs/>
          <w:i/>
        </w:rPr>
        <w:t>Klauzula błędów i przeoczeń – klauzula obligatoryjna</w:t>
      </w:r>
    </w:p>
    <w:p w14:paraId="75C9F30E"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5F7E6083"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W przypadku jeżeli Ubezpieczający na skutek błędu lub opuszczenia, niewynikającego </w:t>
      </w:r>
      <w:r w:rsidRPr="004E7B94">
        <w:rPr>
          <w:rFonts w:ascii="Tahoma" w:hAnsi="Tahoma" w:cs="Tahoma"/>
        </w:rPr>
        <w:br/>
        <w:t xml:space="preserve">z działania umyślnego lub rażącego niedbalstwa, nie przekaże Ubezpieczycielowi istotnych informacji mających wpływ na zmianę ryzyka, to fakt nie przekazania informacji nie będzie powodem odmowy wypłaty lub redukcji odszkodowania pod warunkiem, że </w:t>
      </w:r>
      <w:r w:rsidRPr="004E7B94">
        <w:rPr>
          <w:rFonts w:ascii="Tahoma" w:hAnsi="Tahoma" w:cs="Tahoma"/>
          <w:snapToGrid w:val="0"/>
        </w:rPr>
        <w:t xml:space="preserve">Ubezpieczającego/ Ubezpieczonego </w:t>
      </w:r>
      <w:r w:rsidRPr="004E7B94">
        <w:rPr>
          <w:rFonts w:ascii="Tahoma" w:hAnsi="Tahoma" w:cs="Tahoma"/>
        </w:rPr>
        <w:t>niezwłocznie uzupełni dane informacje.</w:t>
      </w:r>
    </w:p>
    <w:p w14:paraId="0E496852"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Limit </w:t>
      </w:r>
      <w:r w:rsidRPr="004E7B94">
        <w:rPr>
          <w:rFonts w:ascii="Tahoma" w:hAnsi="Tahoma" w:cs="Tahoma"/>
          <w:b/>
        </w:rPr>
        <w:t>5.000.000,00 PLN</w:t>
      </w:r>
      <w:r w:rsidRPr="004E7B94">
        <w:rPr>
          <w:rFonts w:ascii="Tahoma" w:hAnsi="Tahoma" w:cs="Tahoma"/>
        </w:rPr>
        <w:t xml:space="preserve"> na jedno i wszystkie zdarzenia.</w:t>
      </w:r>
    </w:p>
    <w:p w14:paraId="3133C664"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wszystkich ubezpieczeń.</w:t>
      </w:r>
    </w:p>
    <w:p w14:paraId="2A4EB170" w14:textId="77777777" w:rsidR="00FB1663" w:rsidRPr="004E7B94" w:rsidRDefault="00FB1663" w:rsidP="00FB1663">
      <w:pPr>
        <w:spacing w:line="360" w:lineRule="auto"/>
        <w:ind w:left="426"/>
        <w:jc w:val="both"/>
        <w:rPr>
          <w:rFonts w:ascii="Tahoma" w:hAnsi="Tahoma" w:cs="Tahoma"/>
          <w:b/>
          <w:bCs/>
        </w:rPr>
      </w:pPr>
    </w:p>
    <w:p w14:paraId="27F9D7A0" w14:textId="77777777" w:rsidR="00FB1663" w:rsidRPr="00517AAA" w:rsidRDefault="00FB1663" w:rsidP="00FB1663">
      <w:pPr>
        <w:pStyle w:val="Nagwek1"/>
        <w:numPr>
          <w:ilvl w:val="1"/>
          <w:numId w:val="28"/>
        </w:numPr>
        <w:tabs>
          <w:tab w:val="clear" w:pos="1440"/>
          <w:tab w:val="left" w:pos="284"/>
          <w:tab w:val="num" w:pos="426"/>
        </w:tabs>
        <w:spacing w:after="60" w:line="360" w:lineRule="auto"/>
        <w:ind w:hanging="1440"/>
        <w:jc w:val="both"/>
        <w:rPr>
          <w:rFonts w:ascii="Tahoma" w:hAnsi="Tahoma" w:cs="Tahoma"/>
          <w:b/>
          <w:bCs/>
          <w:i/>
          <w:sz w:val="20"/>
        </w:rPr>
      </w:pPr>
      <w:r w:rsidRPr="00517AAA">
        <w:rPr>
          <w:rFonts w:ascii="Tahoma" w:hAnsi="Tahoma" w:cs="Tahoma"/>
          <w:b/>
          <w:bCs/>
          <w:i/>
          <w:sz w:val="20"/>
        </w:rPr>
        <w:t>Klauzula likwidacyjna w sprzęcie elektronicznym – klauzula obligatoryjna</w:t>
      </w:r>
    </w:p>
    <w:p w14:paraId="36D1E8F8"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2DE355C0" w14:textId="77777777" w:rsidR="00FB1663" w:rsidRPr="004E7B94" w:rsidRDefault="00FB1663" w:rsidP="00FB1663">
      <w:pPr>
        <w:spacing w:line="360" w:lineRule="auto"/>
        <w:jc w:val="both"/>
        <w:rPr>
          <w:rFonts w:ascii="Tahoma" w:hAnsi="Tahoma" w:cs="Tahoma"/>
        </w:rPr>
      </w:pPr>
      <w:r w:rsidRPr="004E7B94">
        <w:rPr>
          <w:rFonts w:ascii="Tahoma" w:hAnsi="Tahoma" w:cs="Tahoma"/>
        </w:rPr>
        <w:t>odszkodowanie jest wypłacane w wartości odtworzenia (maksymalnie do wysokości przyjętej sumy ubezpieczenia danego środka), rozumianej jako wartość zastąpienia ubezpieczonego sprzętu przez fabrycznie nowy, dostępny na rynku, nie gorszy parametrami jakości i wydajności do sprzętu zniszczonego, z uwzględnieniem kosztów transportu, demontażu i montażu ponownego oraz opłat celnych i innych tego typu należności, niezależnie od wieku i stopnia umorzenia sprzętu.</w:t>
      </w:r>
    </w:p>
    <w:p w14:paraId="055D708F"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kompleksowego ubezpieczenia elektroniki</w:t>
      </w:r>
    </w:p>
    <w:p w14:paraId="6CB3CE33" w14:textId="77777777" w:rsidR="00FB1663" w:rsidRPr="004E7B94" w:rsidRDefault="00FB1663" w:rsidP="00FB1663">
      <w:pPr>
        <w:tabs>
          <w:tab w:val="left" w:pos="284"/>
        </w:tabs>
        <w:spacing w:line="360" w:lineRule="auto"/>
        <w:jc w:val="both"/>
        <w:rPr>
          <w:rFonts w:ascii="Tahoma" w:hAnsi="Tahoma" w:cs="Tahoma"/>
          <w:u w:val="single"/>
        </w:rPr>
      </w:pPr>
    </w:p>
    <w:p w14:paraId="48FA79D5" w14:textId="77777777" w:rsidR="00FB1663" w:rsidRPr="004E7B94" w:rsidRDefault="00FB1663" w:rsidP="00FB1663">
      <w:pPr>
        <w:numPr>
          <w:ilvl w:val="1"/>
          <w:numId w:val="28"/>
        </w:numPr>
        <w:tabs>
          <w:tab w:val="clear" w:pos="1440"/>
          <w:tab w:val="left" w:pos="284"/>
          <w:tab w:val="num" w:pos="426"/>
        </w:tabs>
        <w:spacing w:line="360" w:lineRule="auto"/>
        <w:ind w:left="426" w:hanging="426"/>
        <w:jc w:val="both"/>
        <w:rPr>
          <w:rFonts w:ascii="Tahoma" w:hAnsi="Tahoma" w:cs="Tahoma"/>
          <w:b/>
          <w:bCs/>
          <w:i/>
        </w:rPr>
      </w:pPr>
      <w:r w:rsidRPr="004E7B94">
        <w:rPr>
          <w:rFonts w:ascii="Tahoma" w:hAnsi="Tahoma" w:cs="Tahoma"/>
          <w:b/>
          <w:bCs/>
          <w:i/>
        </w:rPr>
        <w:t>Klauzula szybkiej likwidacji szkód w sprzęcie elektronicznym – klauzula obligatoryjna</w:t>
      </w:r>
    </w:p>
    <w:p w14:paraId="4C20AB3B"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1C55E1E2"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W przypadku awarii sprzętu elektronicznego, którego przywrócenie do pracy ( w ciągu 24 godzin) jest konieczne dla normalnego działania zakładu (np. centrala telefoniczna, serwer, itp.) ubezpieczający zawiadamiając o szkodzie Ubezpieczyciela może przystąpić natychmiast do samodzielnej likwidacji, sporządzając stosowny protokół opisujący przyczynę zdarzenia i rozmiary szkody potwierdzone opinią serwisanta,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ciągu </w:t>
      </w:r>
      <w:r>
        <w:rPr>
          <w:rFonts w:ascii="Tahoma" w:hAnsi="Tahoma" w:cs="Tahoma"/>
        </w:rPr>
        <w:t>5</w:t>
      </w:r>
      <w:r w:rsidRPr="004E7B94">
        <w:rPr>
          <w:rFonts w:ascii="Tahoma" w:hAnsi="Tahoma" w:cs="Tahoma"/>
        </w:rPr>
        <w:t xml:space="preserve"> (</w:t>
      </w:r>
      <w:r>
        <w:rPr>
          <w:rFonts w:ascii="Tahoma" w:hAnsi="Tahoma" w:cs="Tahoma"/>
        </w:rPr>
        <w:t>pięciu</w:t>
      </w:r>
      <w:r w:rsidRPr="004E7B94">
        <w:rPr>
          <w:rFonts w:ascii="Tahoma" w:hAnsi="Tahoma" w:cs="Tahoma"/>
        </w:rPr>
        <w:t>) dni od daty otrzymania zgłoszenia szkody.</w:t>
      </w:r>
    </w:p>
    <w:p w14:paraId="25C760B6" w14:textId="77777777" w:rsidR="00FB1663" w:rsidRPr="004E7B94" w:rsidRDefault="00FB1663" w:rsidP="00FB1663">
      <w:pPr>
        <w:spacing w:line="360" w:lineRule="auto"/>
        <w:rPr>
          <w:rFonts w:ascii="Tahoma" w:hAnsi="Tahoma" w:cs="Tahoma"/>
        </w:rPr>
      </w:pPr>
      <w:r w:rsidRPr="004E7B94">
        <w:rPr>
          <w:rFonts w:ascii="Tahoma" w:hAnsi="Tahoma" w:cs="Tahoma"/>
        </w:rPr>
        <w:t xml:space="preserve">Limit </w:t>
      </w:r>
      <w:r w:rsidRPr="004E7B94">
        <w:rPr>
          <w:rFonts w:ascii="Tahoma" w:hAnsi="Tahoma" w:cs="Tahoma"/>
          <w:b/>
        </w:rPr>
        <w:t>100.000,00 PLN</w:t>
      </w:r>
      <w:r w:rsidRPr="004E7B94">
        <w:rPr>
          <w:rFonts w:ascii="Tahoma" w:hAnsi="Tahoma" w:cs="Tahoma"/>
        </w:rPr>
        <w:t xml:space="preserve"> na jedno i wszystkie zdarzenia.</w:t>
      </w:r>
    </w:p>
    <w:p w14:paraId="6CD5F623"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kompleksowego ubezpieczenia elektroniki</w:t>
      </w:r>
    </w:p>
    <w:p w14:paraId="67509C9E" w14:textId="77777777" w:rsidR="00FB1663" w:rsidRPr="004E7B94" w:rsidRDefault="00FB1663" w:rsidP="00FB1663">
      <w:pPr>
        <w:spacing w:line="360" w:lineRule="auto"/>
        <w:jc w:val="both"/>
        <w:rPr>
          <w:rFonts w:ascii="Tahoma" w:hAnsi="Tahoma" w:cs="Tahoma"/>
        </w:rPr>
      </w:pPr>
    </w:p>
    <w:p w14:paraId="1A9535A3" w14:textId="77777777" w:rsidR="00FB1663" w:rsidRPr="004E7B94" w:rsidRDefault="00FB1663" w:rsidP="00FB1663">
      <w:pPr>
        <w:numPr>
          <w:ilvl w:val="1"/>
          <w:numId w:val="28"/>
        </w:numPr>
        <w:tabs>
          <w:tab w:val="clear" w:pos="1440"/>
          <w:tab w:val="left" w:pos="284"/>
        </w:tabs>
        <w:spacing w:line="360" w:lineRule="auto"/>
        <w:ind w:left="426" w:hanging="426"/>
        <w:jc w:val="both"/>
        <w:rPr>
          <w:rFonts w:ascii="Tahoma" w:hAnsi="Tahoma" w:cs="Tahoma"/>
          <w:b/>
          <w:bCs/>
          <w:i/>
        </w:rPr>
      </w:pPr>
      <w:r w:rsidRPr="004E7B94">
        <w:rPr>
          <w:rFonts w:ascii="Tahoma" w:hAnsi="Tahoma" w:cs="Tahoma"/>
          <w:b/>
          <w:bCs/>
          <w:i/>
        </w:rPr>
        <w:t>Klauzula warunków i taryf – klauzula obligatoryjna</w:t>
      </w:r>
    </w:p>
    <w:p w14:paraId="693778B1"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101E0D46" w14:textId="77777777" w:rsidR="00FB1663" w:rsidRPr="004E7B94" w:rsidRDefault="00FB1663" w:rsidP="00FB1663">
      <w:pPr>
        <w:spacing w:line="360" w:lineRule="auto"/>
        <w:jc w:val="both"/>
        <w:rPr>
          <w:rFonts w:ascii="Tahoma" w:hAnsi="Tahoma" w:cs="Tahoma"/>
        </w:rPr>
      </w:pPr>
      <w:r w:rsidRPr="004E7B94">
        <w:rPr>
          <w:rFonts w:ascii="Tahoma" w:hAnsi="Tahoma" w:cs="Tahoma"/>
        </w:rPr>
        <w:t>W przypadku doubezpieczenia wznawiania, uzupełniania lub podwyższania sumy ubezpieczenia (gwarancyjnej), zastosowanie będą miały warunki umowy oraz taryfa składek obowiązująca dla polisy zasadniczej. Nie dotyczy limitów odpowiedzialności.</w:t>
      </w:r>
    </w:p>
    <w:p w14:paraId="6BEFEA47" w14:textId="77777777" w:rsidR="00FB1663" w:rsidRPr="00517AAA" w:rsidRDefault="00FB1663" w:rsidP="00FB1663">
      <w:pPr>
        <w:pStyle w:val="Tekstpodstawowy"/>
        <w:spacing w:line="360" w:lineRule="auto"/>
        <w:ind w:right="72"/>
        <w:rPr>
          <w:rFonts w:ascii="Tahoma" w:hAnsi="Tahoma" w:cs="Tahoma"/>
          <w:b w:val="0"/>
          <w:sz w:val="20"/>
        </w:rPr>
      </w:pPr>
      <w:r w:rsidRPr="00517AAA">
        <w:rPr>
          <w:rFonts w:ascii="Tahoma" w:hAnsi="Tahoma" w:cs="Tahoma"/>
          <w:b w:val="0"/>
          <w:sz w:val="20"/>
        </w:rPr>
        <w:t>Klauzula dotyczy: wszystkich ubezpieczeń z wyłączeniem ubezpieczenia Odpowiedzialności Cywilnej.</w:t>
      </w:r>
    </w:p>
    <w:p w14:paraId="6DFB9A4E" w14:textId="77777777" w:rsidR="00FB1663" w:rsidRPr="004E7B94" w:rsidRDefault="00FB1663" w:rsidP="00FB1663">
      <w:pPr>
        <w:spacing w:line="360" w:lineRule="auto"/>
        <w:ind w:left="284"/>
        <w:jc w:val="both"/>
        <w:rPr>
          <w:rFonts w:ascii="Tahoma" w:hAnsi="Tahoma" w:cs="Tahoma"/>
        </w:rPr>
      </w:pPr>
    </w:p>
    <w:p w14:paraId="685B8D8E" w14:textId="77777777" w:rsidR="00FB1663" w:rsidRPr="004E7B94" w:rsidRDefault="00FB1663" w:rsidP="00FB1663">
      <w:pPr>
        <w:numPr>
          <w:ilvl w:val="1"/>
          <w:numId w:val="28"/>
        </w:numPr>
        <w:tabs>
          <w:tab w:val="clear" w:pos="1440"/>
          <w:tab w:val="left" w:pos="284"/>
          <w:tab w:val="num" w:pos="426"/>
          <w:tab w:val="left" w:pos="1683"/>
        </w:tabs>
        <w:spacing w:line="360" w:lineRule="auto"/>
        <w:ind w:hanging="1440"/>
        <w:jc w:val="both"/>
        <w:rPr>
          <w:rFonts w:ascii="Tahoma" w:hAnsi="Tahoma" w:cs="Tahoma"/>
          <w:b/>
          <w:bCs/>
          <w:i/>
        </w:rPr>
      </w:pPr>
      <w:r w:rsidRPr="004E7B94">
        <w:rPr>
          <w:rFonts w:ascii="Tahoma" w:hAnsi="Tahoma" w:cs="Tahoma"/>
          <w:b/>
          <w:bCs/>
          <w:i/>
        </w:rPr>
        <w:t>Klauzula wyjaśnienia okoliczności szkody – klauzula obligatoryjna</w:t>
      </w:r>
    </w:p>
    <w:p w14:paraId="1B527E18"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46BC1BB6" w14:textId="77777777" w:rsidR="00FB1663" w:rsidRPr="004E7B94" w:rsidRDefault="00FB1663" w:rsidP="00FB1663">
      <w:pPr>
        <w:pStyle w:val="Tekstpodstawowywcity3"/>
        <w:spacing w:line="360" w:lineRule="auto"/>
        <w:ind w:left="0"/>
        <w:rPr>
          <w:rFonts w:ascii="Tahoma" w:hAnsi="Tahoma" w:cs="Tahoma"/>
          <w:sz w:val="20"/>
        </w:rPr>
      </w:pPr>
      <w:r w:rsidRPr="004E7B94">
        <w:rPr>
          <w:rFonts w:ascii="Tahoma" w:hAnsi="Tahoma" w:cs="Tahoma"/>
          <w:sz w:val="20"/>
        </w:rPr>
        <w:t xml:space="preserve">Ubezpieczyciel jest zobowiązany do ustalenia i wyjaśnienia okoliczności szkody i wypłacić należne odszkodowanie, zgodnie z ogólnie przyjętymi zasadami, bez konieczności oczekiwania na prawomocne postanowienie kończące postępowanie w sprawie dotyczącej szkody. </w:t>
      </w:r>
    </w:p>
    <w:p w14:paraId="397FE96A" w14:textId="77777777" w:rsidR="00FB1663" w:rsidRPr="00517AAA" w:rsidRDefault="00FB1663" w:rsidP="00FB1663">
      <w:pPr>
        <w:pStyle w:val="Tekstpodstawowy"/>
        <w:spacing w:line="360" w:lineRule="auto"/>
        <w:ind w:right="72"/>
        <w:rPr>
          <w:rFonts w:ascii="Tahoma" w:hAnsi="Tahoma" w:cs="Tahoma"/>
          <w:b w:val="0"/>
          <w:sz w:val="20"/>
        </w:rPr>
      </w:pPr>
      <w:r w:rsidRPr="00517AAA">
        <w:rPr>
          <w:rFonts w:ascii="Tahoma" w:hAnsi="Tahoma" w:cs="Tahoma"/>
          <w:b w:val="0"/>
          <w:sz w:val="20"/>
        </w:rPr>
        <w:t>Klauzula dotyczy: zadanie I z wyłączeniem ubezpieczenia Odpowiedzialności Cywilnej oraz  ubezpieczeń komunikacyjnych.</w:t>
      </w:r>
    </w:p>
    <w:p w14:paraId="7B2A483E" w14:textId="77777777" w:rsidR="00FB1663" w:rsidRPr="004E7B94" w:rsidRDefault="00FB1663" w:rsidP="00FB1663">
      <w:pPr>
        <w:pStyle w:val="Tekstpodstawowy"/>
        <w:spacing w:line="360" w:lineRule="auto"/>
        <w:ind w:right="72"/>
        <w:rPr>
          <w:rFonts w:ascii="Tahoma" w:hAnsi="Tahoma" w:cs="Tahoma"/>
          <w:sz w:val="20"/>
        </w:rPr>
      </w:pPr>
    </w:p>
    <w:p w14:paraId="20227055" w14:textId="77777777" w:rsidR="00FB1663" w:rsidRPr="004E7B94" w:rsidRDefault="00FB1663" w:rsidP="00FB1663">
      <w:pPr>
        <w:numPr>
          <w:ilvl w:val="1"/>
          <w:numId w:val="28"/>
        </w:numPr>
        <w:tabs>
          <w:tab w:val="clear" w:pos="1440"/>
          <w:tab w:val="left" w:pos="284"/>
          <w:tab w:val="num" w:pos="567"/>
        </w:tabs>
        <w:spacing w:line="360" w:lineRule="auto"/>
        <w:ind w:hanging="1440"/>
        <w:jc w:val="both"/>
        <w:rPr>
          <w:rFonts w:ascii="Tahoma" w:hAnsi="Tahoma" w:cs="Tahoma"/>
          <w:b/>
          <w:bCs/>
          <w:i/>
        </w:rPr>
      </w:pPr>
      <w:r w:rsidRPr="004E7B94">
        <w:rPr>
          <w:rFonts w:ascii="Tahoma" w:hAnsi="Tahoma" w:cs="Tahoma"/>
          <w:b/>
          <w:bCs/>
          <w:i/>
        </w:rPr>
        <w:t>Klauzula mienia ruchomego – klauzula obligatoryjna</w:t>
      </w:r>
    </w:p>
    <w:p w14:paraId="643C1F74"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uzgadnia się że:</w:t>
      </w:r>
    </w:p>
    <w:p w14:paraId="718F9648" w14:textId="77777777" w:rsidR="00FB1663" w:rsidRPr="004E7B94" w:rsidRDefault="00FB1663" w:rsidP="00FB1663">
      <w:pPr>
        <w:tabs>
          <w:tab w:val="left" w:pos="284"/>
        </w:tabs>
        <w:spacing w:line="360" w:lineRule="auto"/>
        <w:jc w:val="both"/>
        <w:rPr>
          <w:rFonts w:ascii="Tahoma" w:hAnsi="Tahoma" w:cs="Tahoma"/>
        </w:rPr>
      </w:pPr>
      <w:r w:rsidRPr="004E7B94">
        <w:rPr>
          <w:rFonts w:ascii="Tahoma" w:hAnsi="Tahoma" w:cs="Tahoma"/>
        </w:rPr>
        <w:t xml:space="preserve">Ochrona ubezpieczeniowa obejmuje wyszczególnione w polisie mienie niezależnie od tego, czy jest </w:t>
      </w:r>
      <w:r w:rsidRPr="004E7B94">
        <w:rPr>
          <w:rFonts w:ascii="Tahoma" w:hAnsi="Tahoma" w:cs="Tahoma"/>
        </w:rPr>
        <w:br/>
        <w:t xml:space="preserve">w ruchu, czy w spoczynku, podczas przemieszczania się, czy ponownego montażu, demontażu, obróbki, czyszczenia lub innych czynności, w wyniku wypadku jakiemu uległ środek transportu lub zdarzeń szkodowych objętych ochroną ubezpieczeniową oraz szkody w sprzęcie elektronicznym powstałe w trakcie transportu dokonywanego przez Ubezpieczającego/Ubezpieczonego lub jego pracowników, pod warunkiem, ze znajduje się na terenie RP. </w:t>
      </w:r>
    </w:p>
    <w:p w14:paraId="2C852CA3" w14:textId="77777777" w:rsidR="00FB1663" w:rsidRPr="004E7B94" w:rsidRDefault="00FB1663" w:rsidP="00FB1663">
      <w:pPr>
        <w:tabs>
          <w:tab w:val="left" w:pos="284"/>
        </w:tabs>
        <w:spacing w:line="360" w:lineRule="auto"/>
        <w:jc w:val="both"/>
        <w:rPr>
          <w:rFonts w:ascii="Tahoma" w:hAnsi="Tahoma" w:cs="Tahoma"/>
        </w:rPr>
      </w:pPr>
      <w:r w:rsidRPr="004E7B94">
        <w:rPr>
          <w:rFonts w:ascii="Tahoma" w:hAnsi="Tahoma" w:cs="Tahoma"/>
        </w:rPr>
        <w:t xml:space="preserve">Limit odpowiedzialności </w:t>
      </w:r>
      <w:r w:rsidRPr="004E7B94">
        <w:rPr>
          <w:rFonts w:ascii="Tahoma" w:hAnsi="Tahoma" w:cs="Tahoma"/>
          <w:b/>
        </w:rPr>
        <w:t>500.000,00 PLN</w:t>
      </w:r>
      <w:r w:rsidRPr="004E7B94">
        <w:rPr>
          <w:rFonts w:ascii="Tahoma" w:hAnsi="Tahoma" w:cs="Tahoma"/>
        </w:rPr>
        <w:t xml:space="preserve"> na jedno i wszystkie zdarzenia.</w:t>
      </w:r>
    </w:p>
    <w:p w14:paraId="0C0E3306" w14:textId="77777777" w:rsidR="00FB1663"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xml:space="preserve"> oraz kompleksowego ubezpieczenia elektroniki.</w:t>
      </w:r>
    </w:p>
    <w:p w14:paraId="17C81D70" w14:textId="77777777" w:rsidR="00FB1663" w:rsidRPr="004E7B94" w:rsidRDefault="00FB1663" w:rsidP="00FB1663">
      <w:pPr>
        <w:spacing w:line="360" w:lineRule="auto"/>
        <w:jc w:val="both"/>
        <w:rPr>
          <w:rFonts w:ascii="Tahoma" w:hAnsi="Tahoma" w:cs="Tahoma"/>
        </w:rPr>
      </w:pPr>
    </w:p>
    <w:p w14:paraId="731E0443" w14:textId="77777777" w:rsidR="00FB1663" w:rsidRPr="004E7B94" w:rsidRDefault="00FB1663" w:rsidP="00FB1663">
      <w:pPr>
        <w:numPr>
          <w:ilvl w:val="1"/>
          <w:numId w:val="28"/>
        </w:numPr>
        <w:tabs>
          <w:tab w:val="clear" w:pos="1440"/>
          <w:tab w:val="left" w:pos="284"/>
          <w:tab w:val="num" w:pos="567"/>
        </w:tabs>
        <w:spacing w:line="360" w:lineRule="auto"/>
        <w:ind w:hanging="1440"/>
        <w:jc w:val="both"/>
        <w:rPr>
          <w:rFonts w:ascii="Tahoma" w:hAnsi="Tahoma" w:cs="Tahoma"/>
          <w:b/>
          <w:bCs/>
          <w:i/>
        </w:rPr>
      </w:pPr>
      <w:r w:rsidRPr="004E7B94">
        <w:rPr>
          <w:rFonts w:ascii="Tahoma" w:hAnsi="Tahoma" w:cs="Tahoma"/>
          <w:b/>
          <w:bCs/>
          <w:i/>
        </w:rPr>
        <w:t>Klauzula automatycznego pokrycia – klauzula obligatoryjna</w:t>
      </w:r>
    </w:p>
    <w:p w14:paraId="61966F7B"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 zmienionych niniejszą klauzulą, postanowień umowy ubezpieczenia strony uzgodniły, że na mocy niniejszej klauzuli Ubezpieczyciel obejmuje ochroną ubezpieczeniową do ustalonego limitu, obok wymienionych w polisie: </w:t>
      </w:r>
    </w:p>
    <w:p w14:paraId="633FA64F" w14:textId="77777777" w:rsidR="00FB1663" w:rsidRPr="004E7B94" w:rsidRDefault="00FB1663" w:rsidP="00FB1663">
      <w:pPr>
        <w:numPr>
          <w:ilvl w:val="1"/>
          <w:numId w:val="46"/>
        </w:numPr>
        <w:tabs>
          <w:tab w:val="clear" w:pos="1440"/>
          <w:tab w:val="num" w:pos="851"/>
        </w:tabs>
        <w:spacing w:line="360" w:lineRule="auto"/>
        <w:ind w:left="851" w:hanging="425"/>
        <w:jc w:val="both"/>
        <w:rPr>
          <w:rFonts w:ascii="Tahoma" w:hAnsi="Tahoma" w:cs="Tahoma"/>
        </w:rPr>
      </w:pPr>
      <w:r w:rsidRPr="004E7B94">
        <w:rPr>
          <w:rFonts w:ascii="Tahoma" w:hAnsi="Tahoma" w:cs="Tahoma"/>
        </w:rPr>
        <w:t xml:space="preserve">wszelkie inwestycje w dniu przejścia na Ubezpieczającego ryzyka z tym związanego, </w:t>
      </w:r>
    </w:p>
    <w:p w14:paraId="1BDC22BB" w14:textId="77777777" w:rsidR="00FB1663" w:rsidRPr="00517AAA" w:rsidRDefault="00FB1663" w:rsidP="00FB1663">
      <w:pPr>
        <w:pStyle w:val="Tekstpodstawowy"/>
        <w:numPr>
          <w:ilvl w:val="1"/>
          <w:numId w:val="46"/>
        </w:numPr>
        <w:tabs>
          <w:tab w:val="clear" w:pos="1440"/>
          <w:tab w:val="num" w:pos="851"/>
        </w:tabs>
        <w:spacing w:line="360" w:lineRule="auto"/>
        <w:ind w:left="851" w:hanging="425"/>
        <w:rPr>
          <w:rFonts w:ascii="Tahoma" w:hAnsi="Tahoma" w:cs="Tahoma"/>
          <w:b w:val="0"/>
          <w:iCs/>
          <w:sz w:val="20"/>
        </w:rPr>
      </w:pPr>
      <w:r w:rsidRPr="00517AAA">
        <w:rPr>
          <w:rFonts w:ascii="Tahoma" w:hAnsi="Tahoma" w:cs="Tahoma"/>
          <w:b w:val="0"/>
          <w:iCs/>
          <w:sz w:val="20"/>
        </w:rPr>
        <w:t xml:space="preserve">środki trwałe, które nie znalazły się w wykazie środków trwałych sporządzonym na </w:t>
      </w:r>
      <w:r w:rsidRPr="00D62421">
        <w:rPr>
          <w:rFonts w:ascii="Tahoma" w:hAnsi="Tahoma" w:cs="Tahoma"/>
          <w:b w:val="0"/>
          <w:iCs/>
          <w:color w:val="000000" w:themeColor="text1"/>
          <w:sz w:val="20"/>
        </w:rPr>
        <w:t xml:space="preserve">31.12.2019r., </w:t>
      </w:r>
    </w:p>
    <w:p w14:paraId="672D2757" w14:textId="77777777" w:rsidR="00FB1663" w:rsidRPr="00A703A9" w:rsidRDefault="00FB1663" w:rsidP="00FB1663">
      <w:pPr>
        <w:pStyle w:val="Tekstpodstawowy"/>
        <w:numPr>
          <w:ilvl w:val="1"/>
          <w:numId w:val="46"/>
        </w:numPr>
        <w:tabs>
          <w:tab w:val="clear" w:pos="1440"/>
          <w:tab w:val="num" w:pos="851"/>
        </w:tabs>
        <w:spacing w:line="360" w:lineRule="auto"/>
        <w:ind w:left="851" w:hanging="425"/>
        <w:rPr>
          <w:rFonts w:ascii="Tahoma" w:hAnsi="Tahoma" w:cs="Tahoma"/>
          <w:b w:val="0"/>
          <w:bCs/>
          <w:i/>
          <w:iCs/>
          <w:color w:val="000000" w:themeColor="text1"/>
          <w:sz w:val="20"/>
        </w:rPr>
      </w:pPr>
      <w:r w:rsidRPr="00517AAA">
        <w:rPr>
          <w:rFonts w:ascii="Tahoma" w:hAnsi="Tahoma" w:cs="Tahoma"/>
          <w:b w:val="0"/>
          <w:iCs/>
          <w:sz w:val="20"/>
        </w:rPr>
        <w:t>pod warunkiem, że fakt nabycia i/lub  zwiększenia wartości zostanie zgłoszony Ubezpieczycielowi</w:t>
      </w:r>
      <w:r w:rsidRPr="004E7B94">
        <w:rPr>
          <w:rFonts w:ascii="Tahoma" w:hAnsi="Tahoma" w:cs="Tahoma"/>
          <w:bCs/>
          <w:iCs/>
          <w:sz w:val="20"/>
        </w:rPr>
        <w:t xml:space="preserve"> </w:t>
      </w:r>
      <w:r w:rsidRPr="00517AAA">
        <w:rPr>
          <w:rFonts w:ascii="Tahoma" w:hAnsi="Tahoma" w:cs="Tahoma"/>
          <w:b w:val="0"/>
          <w:iCs/>
          <w:sz w:val="20"/>
        </w:rPr>
        <w:t xml:space="preserve">w ciągu </w:t>
      </w:r>
      <w:r w:rsidRPr="00A703A9">
        <w:rPr>
          <w:rFonts w:ascii="Tahoma" w:hAnsi="Tahoma" w:cs="Tahoma"/>
          <w:b w:val="0"/>
          <w:iCs/>
          <w:color w:val="000000" w:themeColor="text1"/>
          <w:sz w:val="20"/>
        </w:rPr>
        <w:t>60 (sześćdziesięciu) dni po zakończeniu każdego rocznego   okresu ubezpieczenia</w:t>
      </w:r>
      <w:r w:rsidRPr="00A703A9">
        <w:rPr>
          <w:rFonts w:ascii="Tahoma" w:hAnsi="Tahoma" w:cs="Tahoma"/>
          <w:bCs/>
          <w:i/>
          <w:iCs/>
          <w:color w:val="000000" w:themeColor="text1"/>
          <w:sz w:val="20"/>
        </w:rPr>
        <w:t xml:space="preserve">. </w:t>
      </w:r>
    </w:p>
    <w:p w14:paraId="4A4B126A" w14:textId="77777777" w:rsidR="00FB1663" w:rsidRPr="00A703A9" w:rsidRDefault="00FB1663" w:rsidP="00FB1663">
      <w:pPr>
        <w:spacing w:line="360" w:lineRule="auto"/>
        <w:jc w:val="both"/>
        <w:rPr>
          <w:rFonts w:ascii="Tahoma" w:hAnsi="Tahoma" w:cs="Tahoma"/>
          <w:color w:val="000000" w:themeColor="text1"/>
        </w:rPr>
      </w:pPr>
      <w:r w:rsidRPr="00A703A9">
        <w:rPr>
          <w:rFonts w:ascii="Tahoma" w:hAnsi="Tahoma" w:cs="Tahoma"/>
          <w:color w:val="000000" w:themeColor="text1"/>
        </w:rPr>
        <w:t xml:space="preserve">Wzrost sumy ubezpieczenia środków trwałych o wartość nie większą niż  </w:t>
      </w:r>
      <w:r w:rsidRPr="00A703A9">
        <w:rPr>
          <w:rFonts w:ascii="Tahoma" w:hAnsi="Tahoma" w:cs="Tahoma"/>
          <w:b/>
          <w:color w:val="000000" w:themeColor="text1"/>
        </w:rPr>
        <w:t>5.000.000,00 PLN</w:t>
      </w:r>
      <w:r w:rsidRPr="00A703A9">
        <w:rPr>
          <w:rFonts w:ascii="Tahoma" w:hAnsi="Tahoma" w:cs="Tahoma"/>
          <w:color w:val="000000" w:themeColor="text1"/>
        </w:rPr>
        <w:t xml:space="preserve"> nie powoduje konieczności dopłaty składki. </w:t>
      </w:r>
    </w:p>
    <w:p w14:paraId="3D0E563B" w14:textId="77777777" w:rsidR="00FB1663" w:rsidRPr="00A703A9" w:rsidRDefault="00FB1663" w:rsidP="00FB1663">
      <w:pPr>
        <w:spacing w:line="360" w:lineRule="auto"/>
        <w:jc w:val="both"/>
        <w:rPr>
          <w:rFonts w:ascii="Tahoma" w:hAnsi="Tahoma" w:cs="Tahoma"/>
          <w:color w:val="000000" w:themeColor="text1"/>
        </w:rPr>
      </w:pPr>
      <w:r w:rsidRPr="00A703A9">
        <w:rPr>
          <w:rFonts w:ascii="Tahoma" w:hAnsi="Tahoma" w:cs="Tahoma"/>
          <w:color w:val="000000" w:themeColor="text1"/>
        </w:rPr>
        <w:t xml:space="preserve">W przypadku większego wzrostu sumy ubezpieczenia, naliczenie składki nastąpi od nadwyżki kwoty wzrostu ponad limit określony powyżej, nie więcej niż 10% wartości zamówienia podstawowego, według stawki określonej przez strony postępowania jednak nie wyższe niż stawki określone w Ofercie. </w:t>
      </w:r>
    </w:p>
    <w:p w14:paraId="6A0EFA96" w14:textId="77777777" w:rsidR="00FB1663" w:rsidRPr="004E7B94" w:rsidRDefault="00FB1663" w:rsidP="00FB1663">
      <w:pPr>
        <w:tabs>
          <w:tab w:val="left" w:pos="284"/>
        </w:tabs>
        <w:spacing w:line="360" w:lineRule="auto"/>
        <w:jc w:val="both"/>
        <w:rPr>
          <w:rFonts w:ascii="Tahoma" w:hAnsi="Tahoma" w:cs="Tahoma"/>
        </w:rPr>
      </w:pPr>
      <w:r w:rsidRPr="00A703A9">
        <w:rPr>
          <w:rFonts w:ascii="Tahoma" w:hAnsi="Tahoma" w:cs="Tahoma"/>
          <w:color w:val="000000" w:themeColor="text1"/>
        </w:rPr>
        <w:t xml:space="preserve">Termin rozliczenia: w ciągu 60 (sześćdziesięciu) </w:t>
      </w:r>
      <w:r w:rsidRPr="004E7B94">
        <w:rPr>
          <w:rFonts w:ascii="Tahoma" w:hAnsi="Tahoma" w:cs="Tahoma"/>
        </w:rPr>
        <w:t xml:space="preserve">dni po zakończeniu okresu ubezpieczenia, na podstawie obowiązujących w umowie ubezpieczenia stawek dla poszczególnych przedmiotów ubezpieczenia </w:t>
      </w:r>
      <w:r w:rsidRPr="004E7B94">
        <w:rPr>
          <w:rFonts w:ascii="Tahoma" w:hAnsi="Tahoma" w:cs="Tahoma"/>
        </w:rPr>
        <w:br/>
        <w:t>w systemie pro-rata.</w:t>
      </w:r>
    </w:p>
    <w:p w14:paraId="5BB02E92" w14:textId="77777777" w:rsidR="00FB1663" w:rsidRPr="004E7B94" w:rsidRDefault="00FB1663" w:rsidP="00FB1663">
      <w:pPr>
        <w:spacing w:line="360" w:lineRule="auto"/>
        <w:jc w:val="both"/>
        <w:rPr>
          <w:rFonts w:ascii="Tahoma" w:hAnsi="Tahoma" w:cs="Tahoma"/>
        </w:rPr>
      </w:pPr>
      <w:r w:rsidRPr="004E7B94">
        <w:rPr>
          <w:rFonts w:ascii="Tahoma" w:hAnsi="Tahoma" w:cs="Tahoma"/>
        </w:rPr>
        <w:t>W przypadku sprzedaży lub likwidacji mienia zwrot składki następuje na zasadach określonych przez Kodeks cywilny.</w:t>
      </w:r>
    </w:p>
    <w:p w14:paraId="10F78E54"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xml:space="preserve"> oraz kompleksowego ubezpieczenia elektroniki.</w:t>
      </w:r>
    </w:p>
    <w:p w14:paraId="041BE697" w14:textId="77777777" w:rsidR="00FB1663" w:rsidRPr="004E7B94" w:rsidRDefault="00FB1663" w:rsidP="00FB1663">
      <w:pPr>
        <w:pStyle w:val="Tekstpodstawowy"/>
        <w:spacing w:line="360" w:lineRule="auto"/>
        <w:rPr>
          <w:rFonts w:ascii="Tahoma" w:hAnsi="Tahoma" w:cs="Tahoma"/>
          <w:b w:val="0"/>
          <w:bCs/>
          <w:i/>
          <w:iCs/>
          <w:sz w:val="20"/>
        </w:rPr>
      </w:pPr>
    </w:p>
    <w:p w14:paraId="3D69D991" w14:textId="77777777" w:rsidR="00FB1663" w:rsidRPr="004E7B94" w:rsidRDefault="00FB1663" w:rsidP="00FB1663">
      <w:pPr>
        <w:pStyle w:val="Tekstpodstawowy"/>
        <w:numPr>
          <w:ilvl w:val="1"/>
          <w:numId w:val="28"/>
        </w:numPr>
        <w:tabs>
          <w:tab w:val="clear" w:pos="1440"/>
          <w:tab w:val="num" w:pos="426"/>
        </w:tabs>
        <w:spacing w:line="360" w:lineRule="auto"/>
        <w:ind w:hanging="1440"/>
        <w:rPr>
          <w:rFonts w:ascii="Tahoma" w:hAnsi="Tahoma" w:cs="Tahoma"/>
          <w:b w:val="0"/>
          <w:bCs/>
          <w:i/>
          <w:sz w:val="20"/>
        </w:rPr>
      </w:pPr>
      <w:r w:rsidRPr="004E7B94">
        <w:rPr>
          <w:rFonts w:ascii="Tahoma" w:hAnsi="Tahoma" w:cs="Tahoma"/>
          <w:bCs/>
          <w:i/>
          <w:sz w:val="20"/>
        </w:rPr>
        <w:t>Klauzula ubezpieczenia katastrofy budowlanej – klauzula obligatoryjna</w:t>
      </w:r>
    </w:p>
    <w:p w14:paraId="20CC57AF" w14:textId="77777777" w:rsidR="00FB1663" w:rsidRPr="004E7B94" w:rsidRDefault="00FB1663" w:rsidP="00FB1663">
      <w:pPr>
        <w:pStyle w:val="LucaCash"/>
        <w:jc w:val="both"/>
        <w:rPr>
          <w:rFonts w:ascii="Tahoma" w:hAnsi="Tahoma" w:cs="Tahoma"/>
          <w:sz w:val="20"/>
          <w:szCs w:val="20"/>
        </w:rPr>
      </w:pPr>
      <w:r w:rsidRPr="004E7B94">
        <w:rPr>
          <w:rFonts w:ascii="Tahoma" w:hAnsi="Tahoma" w:cs="Tahoma"/>
          <w:sz w:val="20"/>
          <w:szCs w:val="20"/>
        </w:rPr>
        <w:t>Z zachowaniem pozostałych, nie zmienionych niniejszą klauzulą, postanowień umowy ubezpieczenia strony uzgodniły, że:</w:t>
      </w:r>
    </w:p>
    <w:p w14:paraId="5A4C9D67"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 xml:space="preserve">zakres ubezpieczenia zostaje rozszerzony o szkody stanowiące katastrofę budowlaną  rozumianą jako każde niezamierzone, gwałtowne zniszczenie obiektu budowlanego lub jego części, a także konstrukcyjnych elementów rusztowań, elementów urządzeń formujących, ścianek szczelnych </w:t>
      </w:r>
      <w:r w:rsidRPr="00517AAA">
        <w:rPr>
          <w:rFonts w:ascii="Tahoma" w:hAnsi="Tahoma" w:cs="Tahoma"/>
          <w:b w:val="0"/>
          <w:bCs/>
          <w:sz w:val="20"/>
        </w:rPr>
        <w:br/>
        <w:t>i obudowy wykopów. Nie jest katastrofą budowlaną uszkodzenie elementu wbudowanego w obiekt budowlany, nadającego się do naprawy lub wymiany, uszkodzenie lub zniszczenie urządzeń budowlanych związanych z budynkami, awaria instalacji.</w:t>
      </w:r>
    </w:p>
    <w:p w14:paraId="483F6789"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 xml:space="preserve">Limit odpowiedzialności </w:t>
      </w:r>
      <w:r w:rsidRPr="00C64D16">
        <w:rPr>
          <w:rFonts w:ascii="Tahoma" w:hAnsi="Tahoma" w:cs="Tahoma"/>
          <w:sz w:val="20"/>
        </w:rPr>
        <w:t>5.000.000,00 PLN</w:t>
      </w:r>
    </w:p>
    <w:p w14:paraId="4373DAEC"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 xml:space="preserve">Klauzula dotyczy: ubezpieczenia mienia od wszystkich </w:t>
      </w:r>
      <w:proofErr w:type="spellStart"/>
      <w:r w:rsidRPr="00517AAA">
        <w:rPr>
          <w:rFonts w:ascii="Tahoma" w:hAnsi="Tahoma" w:cs="Tahoma"/>
          <w:b w:val="0"/>
          <w:bCs/>
          <w:sz w:val="20"/>
        </w:rPr>
        <w:t>ryzyk</w:t>
      </w:r>
      <w:proofErr w:type="spellEnd"/>
      <w:r w:rsidRPr="00517AAA">
        <w:rPr>
          <w:rFonts w:ascii="Tahoma" w:hAnsi="Tahoma" w:cs="Tahoma"/>
          <w:b w:val="0"/>
          <w:bCs/>
          <w:sz w:val="20"/>
        </w:rPr>
        <w:t>.</w:t>
      </w:r>
    </w:p>
    <w:p w14:paraId="4EA255A4" w14:textId="77777777" w:rsidR="00FB1663" w:rsidRPr="004E7B94" w:rsidRDefault="00FB1663" w:rsidP="00FB1663">
      <w:pPr>
        <w:pStyle w:val="Tekstpodstawowy"/>
        <w:spacing w:line="360" w:lineRule="auto"/>
        <w:rPr>
          <w:rFonts w:ascii="Tahoma" w:hAnsi="Tahoma" w:cs="Tahoma"/>
          <w:sz w:val="20"/>
        </w:rPr>
      </w:pPr>
    </w:p>
    <w:p w14:paraId="44BC607A" w14:textId="77777777" w:rsidR="00FB1663" w:rsidRPr="004E7B94" w:rsidRDefault="00FB1663" w:rsidP="00FB1663">
      <w:pPr>
        <w:numPr>
          <w:ilvl w:val="1"/>
          <w:numId w:val="28"/>
        </w:numPr>
        <w:tabs>
          <w:tab w:val="clear" w:pos="1440"/>
          <w:tab w:val="num" w:pos="426"/>
        </w:tabs>
        <w:spacing w:line="360" w:lineRule="auto"/>
        <w:ind w:hanging="1440"/>
        <w:rPr>
          <w:rFonts w:ascii="Tahoma" w:hAnsi="Tahoma" w:cs="Tahoma"/>
          <w:b/>
          <w:bCs/>
          <w:i/>
        </w:rPr>
      </w:pPr>
      <w:r w:rsidRPr="004E7B94">
        <w:rPr>
          <w:rFonts w:ascii="Tahoma" w:hAnsi="Tahoma" w:cs="Tahoma"/>
          <w:b/>
          <w:bCs/>
          <w:i/>
        </w:rPr>
        <w:t>Klauzula rozstrzygania sporów – klauzula obligatoryjna</w:t>
      </w:r>
    </w:p>
    <w:p w14:paraId="09CDF161" w14:textId="77777777" w:rsidR="00FB1663" w:rsidRPr="004E7B94" w:rsidRDefault="00FB1663" w:rsidP="00FB1663">
      <w:pPr>
        <w:pStyle w:val="BodyTextIndent21"/>
        <w:spacing w:line="360" w:lineRule="auto"/>
        <w:ind w:left="0"/>
        <w:rPr>
          <w:rFonts w:ascii="Tahoma" w:hAnsi="Tahoma" w:cs="Tahoma"/>
          <w:sz w:val="20"/>
          <w:szCs w:val="20"/>
        </w:rPr>
      </w:pPr>
      <w:r w:rsidRPr="004E7B94">
        <w:rPr>
          <w:rFonts w:ascii="Tahoma" w:hAnsi="Tahoma" w:cs="Tahoma"/>
          <w:sz w:val="20"/>
          <w:szCs w:val="20"/>
        </w:rPr>
        <w:t xml:space="preserve">Spory wynikłe z istnienia i stosowania niniejszej umowy strony mogą poddać pod rozstrzygnięcie sądu właściwego dla siedziby ubezpieczającego. </w:t>
      </w:r>
    </w:p>
    <w:p w14:paraId="3CB1CD89" w14:textId="77777777" w:rsidR="00FB1663" w:rsidRPr="004E7B94" w:rsidRDefault="00FB1663" w:rsidP="00FB1663">
      <w:pPr>
        <w:pStyle w:val="BodyTextIndent21"/>
        <w:spacing w:line="360" w:lineRule="auto"/>
        <w:ind w:left="0"/>
        <w:rPr>
          <w:rFonts w:ascii="Tahoma" w:hAnsi="Tahoma" w:cs="Tahoma"/>
          <w:spacing w:val="20"/>
          <w:sz w:val="20"/>
          <w:szCs w:val="20"/>
        </w:rPr>
      </w:pPr>
      <w:r w:rsidRPr="004E7B94">
        <w:rPr>
          <w:rFonts w:ascii="Tahoma" w:hAnsi="Tahoma" w:cs="Tahoma"/>
          <w:bCs/>
          <w:sz w:val="20"/>
          <w:szCs w:val="20"/>
        </w:rPr>
        <w:t xml:space="preserve">Klauzula dotyczy: </w:t>
      </w:r>
      <w:r w:rsidRPr="004E7B94">
        <w:rPr>
          <w:rFonts w:ascii="Tahoma" w:hAnsi="Tahoma" w:cs="Tahoma"/>
          <w:sz w:val="20"/>
          <w:szCs w:val="20"/>
        </w:rPr>
        <w:t>wszystkich ubezpieczeń.</w:t>
      </w:r>
    </w:p>
    <w:p w14:paraId="0C26DC8F" w14:textId="77777777" w:rsidR="00FB1663" w:rsidRPr="004E7B94" w:rsidRDefault="00FB1663" w:rsidP="00FB1663">
      <w:pPr>
        <w:pStyle w:val="BodyTextIndent21"/>
        <w:tabs>
          <w:tab w:val="left" w:pos="1451"/>
        </w:tabs>
        <w:spacing w:line="360" w:lineRule="auto"/>
        <w:ind w:left="0"/>
        <w:rPr>
          <w:rFonts w:ascii="Tahoma" w:hAnsi="Tahoma" w:cs="Tahoma"/>
          <w:spacing w:val="20"/>
          <w:sz w:val="20"/>
          <w:szCs w:val="20"/>
        </w:rPr>
      </w:pPr>
    </w:p>
    <w:p w14:paraId="49E820FB" w14:textId="77777777" w:rsidR="00FB1663" w:rsidRPr="004E7B94" w:rsidRDefault="00FB1663" w:rsidP="00FB1663">
      <w:pPr>
        <w:pStyle w:val="LucaCash"/>
        <w:numPr>
          <w:ilvl w:val="1"/>
          <w:numId w:val="28"/>
        </w:numPr>
        <w:tabs>
          <w:tab w:val="clear" w:pos="1440"/>
          <w:tab w:val="num" w:pos="426"/>
        </w:tabs>
        <w:ind w:hanging="1440"/>
        <w:rPr>
          <w:rFonts w:ascii="Tahoma" w:hAnsi="Tahoma" w:cs="Tahoma"/>
          <w:b/>
          <w:bCs/>
          <w:i/>
          <w:sz w:val="20"/>
          <w:szCs w:val="20"/>
        </w:rPr>
      </w:pPr>
      <w:r w:rsidRPr="004E7B94">
        <w:rPr>
          <w:rFonts w:ascii="Tahoma" w:hAnsi="Tahoma" w:cs="Tahoma"/>
          <w:b/>
          <w:bCs/>
          <w:i/>
          <w:sz w:val="20"/>
          <w:szCs w:val="20"/>
        </w:rPr>
        <w:t>Klauzula odpowiedzialności – klauzula obligatoryjna</w:t>
      </w:r>
    </w:p>
    <w:p w14:paraId="69461E83"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Z zachowaniem pozostałych, nie zmienionych niniejszą klauzulą, postanowień umowy ubezpieczenia strony uzgodniły, że początek okresu odpowiedzialności ubezpieczyciela jest tożsamy z początkiem okresu ubezpieczenia.</w:t>
      </w:r>
    </w:p>
    <w:p w14:paraId="420D85EB" w14:textId="77777777" w:rsidR="00FB1663" w:rsidRPr="00517AAA" w:rsidRDefault="00FB1663" w:rsidP="00FB1663">
      <w:pPr>
        <w:pStyle w:val="BodyTextIndent21"/>
        <w:spacing w:line="360" w:lineRule="auto"/>
        <w:ind w:left="0"/>
        <w:rPr>
          <w:rFonts w:ascii="Tahoma" w:hAnsi="Tahoma" w:cs="Tahoma"/>
          <w:bCs/>
          <w:sz w:val="20"/>
          <w:szCs w:val="20"/>
        </w:rPr>
      </w:pPr>
      <w:r w:rsidRPr="00517AAA">
        <w:rPr>
          <w:rFonts w:ascii="Tahoma" w:hAnsi="Tahoma" w:cs="Tahoma"/>
          <w:bCs/>
          <w:sz w:val="20"/>
          <w:szCs w:val="20"/>
        </w:rPr>
        <w:t>Klauzula dotyczy: wszystkich ubezpieczeń.</w:t>
      </w:r>
    </w:p>
    <w:p w14:paraId="1BD76BA7" w14:textId="77777777" w:rsidR="00FB1663" w:rsidRPr="004E7B94" w:rsidRDefault="00FB1663" w:rsidP="00FB1663">
      <w:pPr>
        <w:pStyle w:val="Tekstpodstawowy"/>
        <w:spacing w:line="360" w:lineRule="auto"/>
        <w:rPr>
          <w:rFonts w:ascii="Tahoma" w:hAnsi="Tahoma" w:cs="Tahoma"/>
          <w:b w:val="0"/>
          <w:bCs/>
          <w:i/>
          <w:iCs/>
          <w:sz w:val="20"/>
        </w:rPr>
      </w:pPr>
    </w:p>
    <w:p w14:paraId="3249B2FF" w14:textId="77777777" w:rsidR="00FB1663" w:rsidRPr="004E7B94" w:rsidRDefault="00FB1663" w:rsidP="00FB1663">
      <w:pPr>
        <w:pStyle w:val="Tekstpodstawowy"/>
        <w:numPr>
          <w:ilvl w:val="1"/>
          <w:numId w:val="28"/>
        </w:numPr>
        <w:tabs>
          <w:tab w:val="clear" w:pos="1440"/>
          <w:tab w:val="num" w:pos="567"/>
        </w:tabs>
        <w:spacing w:line="360" w:lineRule="auto"/>
        <w:ind w:hanging="1440"/>
        <w:jc w:val="left"/>
        <w:rPr>
          <w:rFonts w:ascii="Tahoma" w:hAnsi="Tahoma" w:cs="Tahoma"/>
          <w:b w:val="0"/>
          <w:bCs/>
          <w:i/>
          <w:sz w:val="20"/>
        </w:rPr>
      </w:pPr>
      <w:r w:rsidRPr="004E7B94">
        <w:rPr>
          <w:rFonts w:ascii="Tahoma" w:hAnsi="Tahoma" w:cs="Tahoma"/>
          <w:bCs/>
          <w:i/>
          <w:sz w:val="20"/>
        </w:rPr>
        <w:t>Klauzula akceptacji ryzyka – klauzula obligatoryjna</w:t>
      </w:r>
    </w:p>
    <w:p w14:paraId="5064A57F"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 xml:space="preserve">Ubezpieczyciel oświadcza, iż w momencie zawierania niniejszej umowy ubezpieczenia znane mu były fakty niezbędne do oszacowania ryzyka, o ile nie zostały one podstępnie zatajone przez Ubezpieczającego. </w:t>
      </w:r>
    </w:p>
    <w:p w14:paraId="402DD034" w14:textId="77777777" w:rsidR="00FB1663" w:rsidRPr="00517AAA" w:rsidRDefault="00FB1663" w:rsidP="00FB1663">
      <w:pPr>
        <w:pStyle w:val="BodyTextIndent21"/>
        <w:spacing w:line="360" w:lineRule="auto"/>
        <w:ind w:left="0"/>
        <w:rPr>
          <w:rFonts w:ascii="Tahoma" w:hAnsi="Tahoma" w:cs="Tahoma"/>
          <w:bCs/>
          <w:sz w:val="20"/>
          <w:szCs w:val="20"/>
        </w:rPr>
      </w:pPr>
      <w:r w:rsidRPr="00517AAA">
        <w:rPr>
          <w:rFonts w:ascii="Tahoma" w:hAnsi="Tahoma" w:cs="Tahoma"/>
          <w:bCs/>
          <w:sz w:val="20"/>
          <w:szCs w:val="20"/>
        </w:rPr>
        <w:t>Klauzula dotyczy: wszystkich ubezpieczeń.</w:t>
      </w:r>
    </w:p>
    <w:p w14:paraId="38993747" w14:textId="77777777" w:rsidR="00FB1663" w:rsidRPr="004E7B94" w:rsidRDefault="00FB1663" w:rsidP="00FB1663">
      <w:pPr>
        <w:pStyle w:val="BodyTextIndent21"/>
        <w:spacing w:line="360" w:lineRule="auto"/>
        <w:ind w:left="0"/>
        <w:rPr>
          <w:rFonts w:ascii="Tahoma" w:hAnsi="Tahoma" w:cs="Tahoma"/>
          <w:sz w:val="20"/>
          <w:szCs w:val="20"/>
        </w:rPr>
      </w:pPr>
    </w:p>
    <w:p w14:paraId="68EA7735" w14:textId="77777777" w:rsidR="00FB1663" w:rsidRPr="004E7B94" w:rsidRDefault="00FB1663" w:rsidP="00FB1663">
      <w:pPr>
        <w:pStyle w:val="LucaCash"/>
        <w:numPr>
          <w:ilvl w:val="1"/>
          <w:numId w:val="28"/>
        </w:numPr>
        <w:tabs>
          <w:tab w:val="clear" w:pos="1440"/>
          <w:tab w:val="num" w:pos="567"/>
        </w:tabs>
        <w:ind w:left="567" w:hanging="567"/>
        <w:rPr>
          <w:rFonts w:ascii="Tahoma" w:hAnsi="Tahoma" w:cs="Tahoma"/>
          <w:b/>
          <w:bCs/>
          <w:i/>
          <w:sz w:val="20"/>
          <w:szCs w:val="20"/>
        </w:rPr>
      </w:pPr>
      <w:r w:rsidRPr="004E7B94">
        <w:rPr>
          <w:rFonts w:ascii="Tahoma" w:hAnsi="Tahoma" w:cs="Tahoma"/>
          <w:b/>
          <w:bCs/>
          <w:i/>
          <w:sz w:val="20"/>
          <w:szCs w:val="20"/>
        </w:rPr>
        <w:t xml:space="preserve"> Klauzula ubezpieczenia uszkodzeń i awarii maszyn i urządzeń – klauzula obligatoryjna</w:t>
      </w:r>
    </w:p>
    <w:p w14:paraId="05EC12FC" w14:textId="77777777" w:rsidR="00FB1663" w:rsidRPr="004E7B94" w:rsidRDefault="00FB1663" w:rsidP="00FB1663">
      <w:pPr>
        <w:pStyle w:val="LucaCash"/>
        <w:jc w:val="both"/>
        <w:rPr>
          <w:rFonts w:ascii="Tahoma" w:hAnsi="Tahoma" w:cs="Tahoma"/>
          <w:sz w:val="20"/>
          <w:szCs w:val="20"/>
        </w:rPr>
      </w:pPr>
      <w:r w:rsidRPr="004E7B94">
        <w:rPr>
          <w:rFonts w:ascii="Tahoma" w:hAnsi="Tahoma" w:cs="Tahoma"/>
          <w:sz w:val="20"/>
          <w:szCs w:val="20"/>
        </w:rPr>
        <w:t>Z zachowaniem pozostałych, nie zmienionych niniejszą klauzulą, postanowień umowy ubezpieczenia strony uzgodniły, że:</w:t>
      </w:r>
    </w:p>
    <w:p w14:paraId="4CA10225" w14:textId="77777777" w:rsidR="00FB1663" w:rsidRPr="004E7B94" w:rsidRDefault="00FB1663" w:rsidP="00FB1663">
      <w:pPr>
        <w:pStyle w:val="LucaCash"/>
        <w:jc w:val="both"/>
        <w:rPr>
          <w:rFonts w:ascii="Tahoma" w:hAnsi="Tahoma" w:cs="Tahoma"/>
          <w:sz w:val="20"/>
          <w:szCs w:val="20"/>
        </w:rPr>
      </w:pPr>
      <w:r w:rsidRPr="004E7B94">
        <w:rPr>
          <w:rFonts w:ascii="Tahoma" w:hAnsi="Tahoma" w:cs="Tahoma"/>
          <w:sz w:val="20"/>
          <w:szCs w:val="20"/>
        </w:rPr>
        <w:t xml:space="preserve">Zakres ubezpieczenia zostaje rozszerzony o szkody powstałe wskutek awarii lub uszkodzenia, </w:t>
      </w:r>
      <w:r w:rsidRPr="004E7B94">
        <w:rPr>
          <w:rFonts w:ascii="Tahoma" w:hAnsi="Tahoma" w:cs="Tahoma"/>
          <w:sz w:val="20"/>
          <w:szCs w:val="20"/>
        </w:rPr>
        <w:br/>
        <w:t xml:space="preserve">w maszynach, urządzeniach, aparatach i sprzęcie zdatnym do użytku i użytkowanym zgodnie </w:t>
      </w:r>
      <w:r w:rsidRPr="004E7B94">
        <w:rPr>
          <w:rFonts w:ascii="Tahoma" w:hAnsi="Tahoma" w:cs="Tahoma"/>
          <w:sz w:val="20"/>
          <w:szCs w:val="20"/>
        </w:rPr>
        <w:br/>
        <w:t>z przeznaczeniem.</w:t>
      </w:r>
    </w:p>
    <w:p w14:paraId="57DC32E9"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hAnsi="Tahoma" w:cs="Tahoma"/>
          <w:b w:val="0"/>
          <w:bCs/>
          <w:sz w:val="20"/>
        </w:rPr>
        <w:t xml:space="preserve">Limit odpowiedzialności </w:t>
      </w:r>
      <w:r w:rsidRPr="00517AAA">
        <w:rPr>
          <w:rFonts w:ascii="Tahoma" w:hAnsi="Tahoma" w:cs="Tahoma"/>
          <w:sz w:val="20"/>
        </w:rPr>
        <w:t>200.000,00 PLN</w:t>
      </w:r>
      <w:r w:rsidRPr="00517AAA">
        <w:rPr>
          <w:rFonts w:ascii="Tahoma" w:hAnsi="Tahoma" w:cs="Tahoma"/>
          <w:b w:val="0"/>
          <w:bCs/>
          <w:sz w:val="20"/>
        </w:rPr>
        <w:t xml:space="preserve"> na jedno i wszystkie zdarzenia. Udział własny 10%.- w  każdej szkodzie.</w:t>
      </w:r>
    </w:p>
    <w:p w14:paraId="3599FCF2"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w:t>
      </w:r>
    </w:p>
    <w:p w14:paraId="6F89A3C2" w14:textId="77777777" w:rsidR="00FB1663" w:rsidRPr="004E7B94" w:rsidRDefault="00FB1663" w:rsidP="00FB1663">
      <w:pPr>
        <w:spacing w:line="360" w:lineRule="auto"/>
        <w:jc w:val="both"/>
        <w:rPr>
          <w:rFonts w:ascii="Tahoma" w:hAnsi="Tahoma" w:cs="Tahoma"/>
        </w:rPr>
      </w:pPr>
    </w:p>
    <w:p w14:paraId="0E5C2D22" w14:textId="77777777" w:rsidR="00FB1663" w:rsidRPr="004E7B94" w:rsidRDefault="00FB1663" w:rsidP="00FB1663">
      <w:pPr>
        <w:pStyle w:val="LucaCash"/>
        <w:numPr>
          <w:ilvl w:val="1"/>
          <w:numId w:val="28"/>
        </w:numPr>
        <w:tabs>
          <w:tab w:val="clear" w:pos="1440"/>
          <w:tab w:val="num" w:pos="426"/>
        </w:tabs>
        <w:ind w:hanging="1440"/>
        <w:rPr>
          <w:rFonts w:ascii="Tahoma" w:hAnsi="Tahoma" w:cs="Tahoma"/>
          <w:i/>
          <w:sz w:val="20"/>
          <w:szCs w:val="20"/>
        </w:rPr>
      </w:pPr>
      <w:r w:rsidRPr="004E7B94">
        <w:rPr>
          <w:rFonts w:ascii="Tahoma" w:hAnsi="Tahoma" w:cs="Tahoma"/>
          <w:b/>
          <w:bCs/>
          <w:i/>
          <w:sz w:val="20"/>
          <w:szCs w:val="20"/>
        </w:rPr>
        <w:t>Klauzula zgłaszania szkód – klauzula obligatoryjna</w:t>
      </w:r>
    </w:p>
    <w:p w14:paraId="013C3B4F" w14:textId="77777777" w:rsidR="00FB1663" w:rsidRPr="00517AAA" w:rsidRDefault="00FB1663" w:rsidP="00FB1663">
      <w:pPr>
        <w:spacing w:line="360" w:lineRule="auto"/>
        <w:jc w:val="both"/>
        <w:rPr>
          <w:rFonts w:ascii="Tahoma" w:hAnsi="Tahoma" w:cs="Tahoma"/>
          <w:color w:val="000000" w:themeColor="text1"/>
        </w:rPr>
      </w:pPr>
      <w:r w:rsidRPr="00517AAA">
        <w:rPr>
          <w:rFonts w:ascii="Tahoma" w:hAnsi="Tahoma" w:cs="Tahoma"/>
          <w:color w:val="000000" w:themeColor="text1"/>
        </w:rPr>
        <w:t>Z zachowaniem pozostałych, nie zmienionych niniejszą klauzulą, postanowień umowy ubezpieczenia strony uzgodniły, że:</w:t>
      </w:r>
    </w:p>
    <w:p w14:paraId="7EBC03E3" w14:textId="77777777" w:rsidR="00FB1663" w:rsidRPr="00517AAA" w:rsidRDefault="00FB1663" w:rsidP="00FB1663">
      <w:pPr>
        <w:spacing w:line="360" w:lineRule="auto"/>
        <w:jc w:val="both"/>
        <w:rPr>
          <w:rFonts w:ascii="Tahoma" w:hAnsi="Tahoma" w:cs="Tahoma"/>
          <w:color w:val="000000" w:themeColor="text1"/>
        </w:rPr>
      </w:pPr>
      <w:r w:rsidRPr="00517AAA">
        <w:rPr>
          <w:rFonts w:ascii="Tahoma" w:hAnsi="Tahoma" w:cs="Tahoma"/>
          <w:color w:val="000000" w:themeColor="text1"/>
        </w:rPr>
        <w:t>W przypadku wystąpienia szkód objętych ochroną w ramach niniejszej umowy ubezpieczenia, Ubezpieczający/Ubezpieczony zobowiązany jest dokonać zgłoszenia szkody do Ubezpieczyciela niezwłocznie, nie później jednak niż w ciągu  7 dni roboczych od daty powstania szkody lub podjęcia o niej wiadomości chyba, że ogólne warunki przewidują dłuższy termin na zgłoszenie szkody.  Jeżeli niedopełnienie terminu nie ma wpływu na zwiększenie rozmiaru szkody lub/i  nie wpływa na umożliwienie Ubezpieczycielowi ustalenia okoliczności i skutków wypadku w takim wypadku Ubezpieczyciel nie zmniejszy świadczenia z tytułu odszkodowania.</w:t>
      </w:r>
    </w:p>
    <w:p w14:paraId="0DEE1288" w14:textId="77777777" w:rsidR="00FB1663" w:rsidRPr="00517AAA" w:rsidRDefault="00FB1663" w:rsidP="00FB1663">
      <w:pPr>
        <w:spacing w:line="360" w:lineRule="auto"/>
        <w:jc w:val="both"/>
        <w:rPr>
          <w:rFonts w:ascii="Tahoma" w:hAnsi="Tahoma" w:cs="Tahoma"/>
          <w:color w:val="000000" w:themeColor="text1"/>
        </w:rPr>
      </w:pPr>
      <w:r w:rsidRPr="00517AAA">
        <w:rPr>
          <w:rFonts w:ascii="Tahoma" w:hAnsi="Tahoma" w:cs="Tahoma"/>
          <w:color w:val="000000" w:themeColor="text1"/>
        </w:rPr>
        <w:t xml:space="preserve">Klauzula dotyczy: ubezpieczenia mienia od wszystkich </w:t>
      </w:r>
      <w:proofErr w:type="spellStart"/>
      <w:r w:rsidRPr="00517AAA">
        <w:rPr>
          <w:rFonts w:ascii="Tahoma" w:hAnsi="Tahoma" w:cs="Tahoma"/>
          <w:color w:val="000000" w:themeColor="text1"/>
        </w:rPr>
        <w:t>ryzyk</w:t>
      </w:r>
      <w:proofErr w:type="spellEnd"/>
      <w:r w:rsidRPr="00517AAA">
        <w:rPr>
          <w:rFonts w:ascii="Tahoma" w:hAnsi="Tahoma" w:cs="Tahoma"/>
          <w:color w:val="000000" w:themeColor="text1"/>
        </w:rPr>
        <w:t>, kompleksowego ubezpieczenia elektroniki, ubezpieczenia komunikacyjne.</w:t>
      </w:r>
    </w:p>
    <w:p w14:paraId="01499C30" w14:textId="77777777" w:rsidR="00FB1663" w:rsidRPr="004E7B94" w:rsidRDefault="00FB1663" w:rsidP="00FB1663">
      <w:pPr>
        <w:spacing w:line="360" w:lineRule="auto"/>
        <w:jc w:val="both"/>
        <w:rPr>
          <w:rFonts w:ascii="Tahoma" w:hAnsi="Tahoma" w:cs="Tahoma"/>
        </w:rPr>
      </w:pPr>
    </w:p>
    <w:p w14:paraId="7FF99A6D" w14:textId="77777777" w:rsidR="00FB1663" w:rsidRPr="004E7B94" w:rsidRDefault="00FB1663" w:rsidP="00FB1663">
      <w:pPr>
        <w:numPr>
          <w:ilvl w:val="1"/>
          <w:numId w:val="28"/>
        </w:numPr>
        <w:tabs>
          <w:tab w:val="clear" w:pos="1440"/>
          <w:tab w:val="num" w:pos="426"/>
        </w:tabs>
        <w:overflowPunct w:val="0"/>
        <w:autoSpaceDE w:val="0"/>
        <w:autoSpaceDN w:val="0"/>
        <w:adjustRightInd w:val="0"/>
        <w:spacing w:line="360" w:lineRule="auto"/>
        <w:ind w:left="567" w:hanging="567"/>
        <w:jc w:val="both"/>
        <w:textAlignment w:val="baseline"/>
        <w:rPr>
          <w:rFonts w:ascii="Tahoma" w:hAnsi="Tahoma" w:cs="Tahoma"/>
          <w:i/>
        </w:rPr>
      </w:pPr>
      <w:r w:rsidRPr="004E7B94">
        <w:rPr>
          <w:rFonts w:ascii="Tahoma" w:hAnsi="Tahoma" w:cs="Tahoma"/>
          <w:b/>
          <w:bCs/>
          <w:i/>
        </w:rPr>
        <w:t xml:space="preserve"> Klauzula kosztów wynikających ze zmian przepisów prawa – klauzula obligatoryjna</w:t>
      </w:r>
    </w:p>
    <w:p w14:paraId="25A64242" w14:textId="77777777" w:rsidR="00FB1663" w:rsidRPr="004E7B94" w:rsidRDefault="00FB1663" w:rsidP="00FB1663">
      <w:pPr>
        <w:pStyle w:val="StandardowyStandardowy1"/>
        <w:spacing w:line="360" w:lineRule="auto"/>
        <w:jc w:val="both"/>
        <w:rPr>
          <w:rFonts w:ascii="Tahoma" w:hAnsi="Tahoma" w:cs="Tahoma"/>
        </w:rPr>
      </w:pPr>
      <w:r w:rsidRPr="004E7B94">
        <w:rPr>
          <w:rFonts w:ascii="Tahoma" w:hAnsi="Tahoma" w:cs="Tahoma"/>
        </w:rPr>
        <w:t xml:space="preserve">Z zachowaniem pozostałych nie zmienionych niniejszą klauzulą postanowień umowy ubezpieczenia, ustala się, że Ubezpieczyciel obejmuje ochroną ubezpieczeniową, uzasadnione i udokumentowane, dodatkowo poniesione przez Ubezpieczającego/Ubezpieczonego w związku z powstałą szkodą objętą zakresem ubezpieczenia, koszty wynikające z konieczności odtworzenia lub naprawienia mienia zgodnie ze stosownymi obowiązującymi przepisami prawa polskiego. </w:t>
      </w:r>
    </w:p>
    <w:p w14:paraId="7648AA53"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Limit odpowiedzialności: </w:t>
      </w:r>
      <w:r w:rsidRPr="004E7B94">
        <w:rPr>
          <w:rFonts w:ascii="Tahoma" w:hAnsi="Tahoma" w:cs="Tahoma"/>
          <w:b/>
        </w:rPr>
        <w:t>50.000,00 PLN</w:t>
      </w:r>
      <w:r w:rsidRPr="004E7B94">
        <w:rPr>
          <w:rFonts w:ascii="Tahoma" w:hAnsi="Tahoma" w:cs="Tahoma"/>
        </w:rPr>
        <w:t xml:space="preserve"> na jedno i wszystkie zdarzenia. </w:t>
      </w:r>
    </w:p>
    <w:p w14:paraId="5CBB35E0" w14:textId="77777777" w:rsidR="00FB1663" w:rsidRPr="004E7B94" w:rsidRDefault="00FB1663" w:rsidP="00FB1663">
      <w:pPr>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kompleksowego ubezpieczenia elektroniki.</w:t>
      </w:r>
    </w:p>
    <w:p w14:paraId="150EB8CE" w14:textId="77777777" w:rsidR="00FB1663" w:rsidRPr="004E7B94" w:rsidRDefault="00FB1663" w:rsidP="00FB1663">
      <w:pPr>
        <w:spacing w:line="360" w:lineRule="auto"/>
        <w:jc w:val="both"/>
        <w:rPr>
          <w:rFonts w:ascii="Tahoma" w:hAnsi="Tahoma" w:cs="Tahoma"/>
        </w:rPr>
      </w:pPr>
    </w:p>
    <w:p w14:paraId="70D475EC" w14:textId="77777777" w:rsidR="00FB1663" w:rsidRPr="004E7B94" w:rsidRDefault="00FB1663" w:rsidP="00FB1663">
      <w:pPr>
        <w:pStyle w:val="Tekstpodstawowy"/>
        <w:numPr>
          <w:ilvl w:val="1"/>
          <w:numId w:val="28"/>
        </w:numPr>
        <w:tabs>
          <w:tab w:val="clear" w:pos="1440"/>
          <w:tab w:val="num" w:pos="567"/>
          <w:tab w:val="left" w:pos="5670"/>
        </w:tabs>
        <w:overflowPunct w:val="0"/>
        <w:autoSpaceDE w:val="0"/>
        <w:autoSpaceDN w:val="0"/>
        <w:adjustRightInd w:val="0"/>
        <w:spacing w:line="360" w:lineRule="auto"/>
        <w:ind w:left="567" w:hanging="567"/>
        <w:jc w:val="left"/>
        <w:textAlignment w:val="baseline"/>
        <w:rPr>
          <w:rFonts w:ascii="Tahoma" w:hAnsi="Tahoma" w:cs="Tahoma"/>
          <w:b w:val="0"/>
          <w:bCs/>
          <w:i/>
          <w:sz w:val="20"/>
        </w:rPr>
      </w:pPr>
      <w:r w:rsidRPr="004E7B94">
        <w:rPr>
          <w:rFonts w:ascii="Tahoma" w:hAnsi="Tahoma" w:cs="Tahoma"/>
          <w:bCs/>
          <w:i/>
          <w:sz w:val="20"/>
        </w:rPr>
        <w:t>Klauzula ograniczenia stosowania zasady proporcji – klauzula obligatoryjna</w:t>
      </w:r>
    </w:p>
    <w:p w14:paraId="21BCDCB1" w14:textId="77777777" w:rsidR="00FB1663" w:rsidRPr="004E7B94" w:rsidRDefault="00FB1663" w:rsidP="00FB1663">
      <w:pPr>
        <w:pStyle w:val="LucaCash"/>
        <w:jc w:val="both"/>
        <w:rPr>
          <w:rFonts w:ascii="Tahoma" w:hAnsi="Tahoma" w:cs="Tahoma"/>
          <w:sz w:val="20"/>
          <w:szCs w:val="20"/>
        </w:rPr>
      </w:pPr>
      <w:r w:rsidRPr="004E7B94">
        <w:rPr>
          <w:rFonts w:ascii="Tahoma" w:hAnsi="Tahoma" w:cs="Tahoma"/>
          <w:sz w:val="20"/>
          <w:szCs w:val="20"/>
        </w:rPr>
        <w:t>Z zachowaniem pozostałych, nie zmienionych niniejszą klauzulą, postanowień umowy ubezpieczenia strony uzgodniły, że:</w:t>
      </w:r>
    </w:p>
    <w:p w14:paraId="656B32D0" w14:textId="77777777" w:rsidR="00FB1663" w:rsidRPr="004E7B94" w:rsidRDefault="00FB1663" w:rsidP="00FB1663">
      <w:pPr>
        <w:pStyle w:val="Tekstpodstawowywcity"/>
        <w:spacing w:line="360" w:lineRule="auto"/>
        <w:ind w:left="0"/>
        <w:rPr>
          <w:rFonts w:ascii="Tahoma" w:hAnsi="Tahoma" w:cs="Tahoma"/>
          <w:sz w:val="20"/>
        </w:rPr>
      </w:pPr>
      <w:r w:rsidRPr="004E7B94">
        <w:rPr>
          <w:rFonts w:ascii="Tahoma" w:hAnsi="Tahoma" w:cs="Tahoma"/>
          <w:sz w:val="20"/>
        </w:rPr>
        <w:t xml:space="preserve"> Nie stosuje się zasady proporcji jeżeli:</w:t>
      </w:r>
    </w:p>
    <w:p w14:paraId="5C893E76" w14:textId="77777777" w:rsidR="00FB1663" w:rsidRPr="004E7B94" w:rsidRDefault="00FB1663" w:rsidP="00FB1663">
      <w:pPr>
        <w:pStyle w:val="Akapitzlist"/>
        <w:numPr>
          <w:ilvl w:val="0"/>
          <w:numId w:val="54"/>
        </w:numPr>
        <w:spacing w:after="0" w:line="360" w:lineRule="auto"/>
        <w:contextualSpacing w:val="0"/>
        <w:jc w:val="both"/>
        <w:rPr>
          <w:rFonts w:ascii="Tahoma" w:hAnsi="Tahoma" w:cs="Tahoma"/>
          <w:sz w:val="20"/>
          <w:szCs w:val="20"/>
        </w:rPr>
      </w:pPr>
      <w:r w:rsidRPr="004E7B94">
        <w:rPr>
          <w:rFonts w:ascii="Tahoma" w:hAnsi="Tahoma" w:cs="Tahoma"/>
          <w:sz w:val="20"/>
          <w:szCs w:val="20"/>
        </w:rPr>
        <w:t>niedoubezpieczenie nie przekracza 30% (różnica pomiędzy deklarowaną sumą ubezpieczenia danego przedmiotu i wartością ubezpieczonego mienia na dzień powstania szkody),</w:t>
      </w:r>
    </w:p>
    <w:p w14:paraId="182E1A19" w14:textId="77777777" w:rsidR="00FB1663" w:rsidRPr="004E7B94" w:rsidRDefault="00FB1663" w:rsidP="00FB1663">
      <w:pPr>
        <w:pStyle w:val="Akapitzlist"/>
        <w:numPr>
          <w:ilvl w:val="0"/>
          <w:numId w:val="54"/>
        </w:numPr>
        <w:spacing w:after="0" w:line="360" w:lineRule="auto"/>
        <w:contextualSpacing w:val="0"/>
        <w:jc w:val="both"/>
        <w:rPr>
          <w:rFonts w:ascii="Tahoma" w:hAnsi="Tahoma" w:cs="Tahoma"/>
          <w:sz w:val="20"/>
          <w:szCs w:val="20"/>
        </w:rPr>
      </w:pPr>
      <w:r w:rsidRPr="004E7B94">
        <w:rPr>
          <w:rFonts w:ascii="Tahoma" w:hAnsi="Tahoma" w:cs="Tahoma"/>
          <w:sz w:val="20"/>
          <w:szCs w:val="20"/>
        </w:rPr>
        <w:t>wysokość szkody nie przekracza 30% deklarowanej sumy ubezpieczenia mienia ubezpieczonego w systemie sum stałych.</w:t>
      </w:r>
    </w:p>
    <w:p w14:paraId="3BABF3C5" w14:textId="77777777" w:rsidR="00FB1663" w:rsidRDefault="00FB1663" w:rsidP="00FB1663">
      <w:pPr>
        <w:tabs>
          <w:tab w:val="left" w:pos="284"/>
        </w:tabs>
        <w:spacing w:line="360" w:lineRule="auto"/>
        <w:jc w:val="both"/>
        <w:rPr>
          <w:rFonts w:ascii="Tahoma" w:hAnsi="Tahoma" w:cs="Tahoma"/>
        </w:rPr>
      </w:pPr>
      <w:r w:rsidRPr="004E7B94">
        <w:rPr>
          <w:rFonts w:ascii="Tahoma" w:hAnsi="Tahoma" w:cs="Tahoma"/>
          <w:bCs/>
        </w:rPr>
        <w:t xml:space="preserve">Klauzula dotyczy: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kompleksowego ubezpieczenia elektroniki.</w:t>
      </w:r>
    </w:p>
    <w:p w14:paraId="4EB3995E" w14:textId="77777777" w:rsidR="00FB1663" w:rsidRPr="004E7B94" w:rsidRDefault="00FB1663" w:rsidP="00FB1663">
      <w:pPr>
        <w:tabs>
          <w:tab w:val="left" w:pos="284"/>
        </w:tabs>
        <w:spacing w:line="360" w:lineRule="auto"/>
        <w:jc w:val="both"/>
        <w:rPr>
          <w:rFonts w:ascii="Tahoma" w:hAnsi="Tahoma" w:cs="Tahoma"/>
        </w:rPr>
      </w:pPr>
    </w:p>
    <w:p w14:paraId="5B0F8BF4" w14:textId="77777777" w:rsidR="00FB1663" w:rsidRPr="004E7B94" w:rsidRDefault="00FB1663" w:rsidP="00FB1663">
      <w:pPr>
        <w:numPr>
          <w:ilvl w:val="1"/>
          <w:numId w:val="28"/>
        </w:numPr>
        <w:tabs>
          <w:tab w:val="clear" w:pos="1440"/>
          <w:tab w:val="num" w:pos="426"/>
        </w:tabs>
        <w:overflowPunct w:val="0"/>
        <w:autoSpaceDE w:val="0"/>
        <w:autoSpaceDN w:val="0"/>
        <w:adjustRightInd w:val="0"/>
        <w:spacing w:line="360" w:lineRule="auto"/>
        <w:ind w:hanging="1440"/>
        <w:jc w:val="both"/>
        <w:textAlignment w:val="baseline"/>
        <w:rPr>
          <w:rFonts w:ascii="Tahoma" w:hAnsi="Tahoma" w:cs="Tahoma"/>
          <w:i/>
        </w:rPr>
      </w:pPr>
      <w:r w:rsidRPr="004E7B94">
        <w:rPr>
          <w:rFonts w:ascii="Tahoma" w:hAnsi="Tahoma" w:cs="Tahoma"/>
          <w:i/>
        </w:rPr>
        <w:t xml:space="preserve">  </w:t>
      </w:r>
      <w:r w:rsidRPr="004E7B94">
        <w:rPr>
          <w:rFonts w:ascii="Tahoma" w:hAnsi="Tahoma" w:cs="Tahoma"/>
          <w:b/>
          <w:bCs/>
          <w:i/>
        </w:rPr>
        <w:t>Klauzula odtworzenia dokumentów / archiwum – klauzula obligatoryjna</w:t>
      </w:r>
    </w:p>
    <w:p w14:paraId="7E79038D" w14:textId="77777777" w:rsidR="00FB1663" w:rsidRPr="004E7B94" w:rsidRDefault="00FB1663" w:rsidP="00FB1663">
      <w:pPr>
        <w:pStyle w:val="LucaCash"/>
        <w:jc w:val="both"/>
        <w:rPr>
          <w:rFonts w:ascii="Tahoma" w:hAnsi="Tahoma" w:cs="Tahoma"/>
          <w:sz w:val="20"/>
          <w:szCs w:val="20"/>
        </w:rPr>
      </w:pPr>
      <w:r w:rsidRPr="004E7B94">
        <w:rPr>
          <w:rFonts w:ascii="Tahoma" w:hAnsi="Tahoma" w:cs="Tahoma"/>
          <w:sz w:val="20"/>
          <w:szCs w:val="20"/>
        </w:rPr>
        <w:t>Z zachowaniem pozostałych, nie zmienionych niniejszą klauzulą, postanowień umowy ubezpieczenia strony uzgodniły, że:</w:t>
      </w:r>
    </w:p>
    <w:p w14:paraId="038A385B"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Ubezpieczyciel pokryje udokumentowane koszty związane z </w:t>
      </w:r>
      <w:r w:rsidRPr="004E7B94">
        <w:rPr>
          <w:rFonts w:ascii="Tahoma" w:eastAsia="WeidemannPL-Book" w:hAnsi="Tahoma" w:cs="Tahoma"/>
        </w:rPr>
        <w:t>odtworzeniem dokumentacji produkcyjnej i zakładowej (akt, planów, nośników, danych, itp.), pod warunkiem, że koszty te zostaną poniesione w następstwie szkody podlegającej odszkodowaniu na podstawie zawartej umowy ubezpieczenia. O</w:t>
      </w:r>
      <w:r w:rsidRPr="004E7B94">
        <w:rPr>
          <w:rFonts w:ascii="Tahoma" w:hAnsi="Tahoma" w:cs="Tahoma"/>
        </w:rPr>
        <w:t>dszkodowanie pokryje również koszty przeprowadzenia ewentualnych ekspertyz dotyczących stanu mienia (np. stanu mikrobiologicznego zbioru i pomieszczeń, w których były przechowywane zbiory) koszty robocizny poniesione na odtworzenie lub zabezpieczenie zbiorów przed ich degradacją po szkodzie.</w:t>
      </w:r>
    </w:p>
    <w:p w14:paraId="68A09F8C" w14:textId="77777777" w:rsidR="00FB1663" w:rsidRPr="00517AAA" w:rsidRDefault="00FB1663" w:rsidP="00FB1663">
      <w:pPr>
        <w:pStyle w:val="Tekstpodstawowy"/>
        <w:spacing w:line="360" w:lineRule="auto"/>
        <w:rPr>
          <w:rFonts w:ascii="Tahoma" w:eastAsia="WeidemannPL-Book" w:hAnsi="Tahoma" w:cs="Tahoma"/>
          <w:b w:val="0"/>
          <w:bCs/>
          <w:sz w:val="20"/>
        </w:rPr>
      </w:pPr>
      <w:r w:rsidRPr="00517AAA">
        <w:rPr>
          <w:rFonts w:ascii="Tahoma" w:eastAsia="WeidemannPL-Book" w:hAnsi="Tahoma" w:cs="Tahoma"/>
          <w:b w:val="0"/>
          <w:bCs/>
          <w:sz w:val="20"/>
        </w:rPr>
        <w:t>Jeżeli odtworzenie dokumentacji/archiwów nie jest konieczne, albo też nie zostanie wykonane w okresie 2 (dwóch) lat od wystąpienia zdarzenia ubezpieczeniowego, Ubezpieczyciel wypłaci odszkodowanie wyłącznie w wysokości odpowiadającej wartości samych materiałów.</w:t>
      </w:r>
    </w:p>
    <w:p w14:paraId="7515A94E" w14:textId="77777777" w:rsidR="00FB1663" w:rsidRPr="00517AAA" w:rsidRDefault="00FB1663" w:rsidP="00FB1663">
      <w:pPr>
        <w:pStyle w:val="Tekstpodstawowy"/>
        <w:spacing w:line="360" w:lineRule="auto"/>
        <w:rPr>
          <w:rFonts w:ascii="Tahoma" w:hAnsi="Tahoma" w:cs="Tahoma"/>
          <w:b w:val="0"/>
          <w:bCs/>
          <w:sz w:val="20"/>
        </w:rPr>
      </w:pPr>
      <w:r w:rsidRPr="00517AAA">
        <w:rPr>
          <w:rFonts w:ascii="Tahoma" w:eastAsia="WeidemannPL-Book" w:hAnsi="Tahoma" w:cs="Tahoma"/>
          <w:b w:val="0"/>
          <w:bCs/>
          <w:sz w:val="20"/>
        </w:rPr>
        <w:t xml:space="preserve">Limit odpowiedzialności </w:t>
      </w:r>
      <w:r w:rsidRPr="00517AAA">
        <w:rPr>
          <w:rFonts w:ascii="Tahoma" w:eastAsia="WeidemannPL-Book" w:hAnsi="Tahoma" w:cs="Tahoma"/>
          <w:sz w:val="20"/>
        </w:rPr>
        <w:t>100.000,00 PLN</w:t>
      </w:r>
      <w:r w:rsidRPr="00517AAA">
        <w:rPr>
          <w:rFonts w:ascii="Tahoma" w:eastAsia="WeidemannPL-Book" w:hAnsi="Tahoma" w:cs="Tahoma"/>
          <w:b w:val="0"/>
          <w:bCs/>
          <w:sz w:val="20"/>
        </w:rPr>
        <w:t xml:space="preserve"> na jedno i wszystkie zdarzenia.</w:t>
      </w:r>
    </w:p>
    <w:p w14:paraId="5B0D014E" w14:textId="77777777" w:rsidR="00FB1663" w:rsidRPr="00517AAA" w:rsidRDefault="00FB1663" w:rsidP="00FB1663">
      <w:pPr>
        <w:spacing w:line="360" w:lineRule="auto"/>
        <w:jc w:val="both"/>
        <w:rPr>
          <w:rFonts w:ascii="Tahoma" w:hAnsi="Tahoma" w:cs="Tahoma"/>
          <w:bCs/>
        </w:rPr>
      </w:pPr>
      <w:r w:rsidRPr="00517AAA">
        <w:rPr>
          <w:rFonts w:ascii="Tahoma" w:hAnsi="Tahoma" w:cs="Tahoma"/>
          <w:bCs/>
        </w:rPr>
        <w:t xml:space="preserve">Klauzula dotyczy: ubezpieczenia mienia od wszystkich </w:t>
      </w:r>
      <w:proofErr w:type="spellStart"/>
      <w:r w:rsidRPr="00517AAA">
        <w:rPr>
          <w:rFonts w:ascii="Tahoma" w:hAnsi="Tahoma" w:cs="Tahoma"/>
          <w:bCs/>
        </w:rPr>
        <w:t>ryzyk</w:t>
      </w:r>
      <w:proofErr w:type="spellEnd"/>
      <w:r w:rsidRPr="00517AAA">
        <w:rPr>
          <w:rFonts w:ascii="Tahoma" w:hAnsi="Tahoma" w:cs="Tahoma"/>
          <w:bCs/>
        </w:rPr>
        <w:t>.</w:t>
      </w:r>
    </w:p>
    <w:p w14:paraId="1CF803CD" w14:textId="77777777" w:rsidR="00FB1663" w:rsidRPr="004E7B94" w:rsidRDefault="00FB1663" w:rsidP="00FB1663">
      <w:pPr>
        <w:spacing w:line="360" w:lineRule="auto"/>
        <w:jc w:val="both"/>
        <w:rPr>
          <w:rFonts w:ascii="Tahoma" w:hAnsi="Tahoma" w:cs="Tahoma"/>
        </w:rPr>
      </w:pPr>
    </w:p>
    <w:p w14:paraId="71B6899D" w14:textId="77777777" w:rsidR="00FB1663" w:rsidRPr="004E7B94" w:rsidRDefault="00FB1663" w:rsidP="00FB1663">
      <w:pPr>
        <w:pStyle w:val="Tekstpodstawowywcity"/>
        <w:numPr>
          <w:ilvl w:val="0"/>
          <w:numId w:val="70"/>
        </w:numPr>
        <w:tabs>
          <w:tab w:val="clear" w:pos="360"/>
          <w:tab w:val="num" w:pos="721"/>
        </w:tabs>
        <w:spacing w:line="360" w:lineRule="auto"/>
        <w:ind w:left="721"/>
        <w:jc w:val="left"/>
        <w:rPr>
          <w:rFonts w:ascii="Tahoma" w:hAnsi="Tahoma" w:cs="Tahoma"/>
          <w:b/>
          <w:bCs/>
          <w:i/>
          <w:sz w:val="20"/>
        </w:rPr>
      </w:pPr>
      <w:r w:rsidRPr="004E7B94">
        <w:rPr>
          <w:rFonts w:ascii="Tahoma" w:hAnsi="Tahoma" w:cs="Tahoma"/>
          <w:b/>
          <w:bCs/>
          <w:i/>
          <w:sz w:val="20"/>
        </w:rPr>
        <w:t>Klauzula odnowienia limitów – klauzula obligatoryjna</w:t>
      </w:r>
    </w:p>
    <w:p w14:paraId="02CA4A71"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 zmienionych niniejszą klauzulą, postanowień umowy ubezpieczenia określonych we wniosku i ogólnych warunkach ubezpieczenia strony uzgodniły, że wszystkie sumy ubezpieczenia, limity, </w:t>
      </w:r>
      <w:proofErr w:type="spellStart"/>
      <w:r w:rsidRPr="004E7B94">
        <w:rPr>
          <w:rFonts w:ascii="Tahoma" w:hAnsi="Tahoma" w:cs="Tahoma"/>
        </w:rPr>
        <w:t>podlimity</w:t>
      </w:r>
      <w:proofErr w:type="spellEnd"/>
      <w:r w:rsidRPr="004E7B94">
        <w:rPr>
          <w:rFonts w:ascii="Tahoma" w:hAnsi="Tahoma" w:cs="Tahoma"/>
        </w:rPr>
        <w:t xml:space="preserve"> lub sumy gwarancyjne ustalone są dla okresów rocznych. Po okresie rocznym ubezpieczenia automatycznie ulegają odnowieniu do pełnych wysokości, a dla środków trwałych zgodnie z aktualnym stanem wynikającym z ewidencji.</w:t>
      </w:r>
    </w:p>
    <w:p w14:paraId="25969503" w14:textId="77777777" w:rsidR="00FB1663" w:rsidRPr="004E7B94" w:rsidRDefault="00FB1663" w:rsidP="00FB1663">
      <w:pPr>
        <w:spacing w:line="360" w:lineRule="auto"/>
        <w:jc w:val="both"/>
        <w:rPr>
          <w:rFonts w:ascii="Tahoma" w:hAnsi="Tahoma" w:cs="Tahoma"/>
          <w:i/>
        </w:rPr>
      </w:pPr>
      <w:r w:rsidRPr="004E7B94">
        <w:rPr>
          <w:rFonts w:ascii="Tahoma" w:hAnsi="Tahoma" w:cs="Tahoma"/>
          <w:bCs/>
        </w:rPr>
        <w:t>Klauzula dotyczy:</w:t>
      </w:r>
      <w:r w:rsidRPr="004E7B94">
        <w:rPr>
          <w:rFonts w:ascii="Tahoma" w:hAnsi="Tahoma" w:cs="Tahoma"/>
        </w:rPr>
        <w:t xml:space="preserve"> wszystkich ubezpieczeń.</w:t>
      </w:r>
    </w:p>
    <w:p w14:paraId="1CDF6445" w14:textId="77777777" w:rsidR="00FB1663" w:rsidRPr="004E7B94" w:rsidRDefault="00FB1663" w:rsidP="00FB1663">
      <w:pPr>
        <w:spacing w:line="360" w:lineRule="auto"/>
        <w:jc w:val="both"/>
        <w:rPr>
          <w:rFonts w:ascii="Tahoma" w:hAnsi="Tahoma" w:cs="Tahoma"/>
          <w:b/>
          <w:color w:val="FF0000"/>
          <w:u w:val="single"/>
        </w:rPr>
      </w:pPr>
    </w:p>
    <w:p w14:paraId="41165CD2"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jc w:val="both"/>
        <w:rPr>
          <w:rFonts w:ascii="Tahoma" w:hAnsi="Tahoma" w:cs="Tahoma"/>
          <w:b/>
          <w:i/>
          <w:sz w:val="20"/>
          <w:szCs w:val="20"/>
        </w:rPr>
      </w:pPr>
      <w:r w:rsidRPr="004E7B94">
        <w:rPr>
          <w:rFonts w:ascii="Tahoma" w:hAnsi="Tahoma" w:cs="Tahoma"/>
          <w:b/>
          <w:i/>
          <w:sz w:val="20"/>
          <w:szCs w:val="20"/>
        </w:rPr>
        <w:t>Klauzula oględzin – klauzula obligatoryjna</w:t>
      </w:r>
    </w:p>
    <w:p w14:paraId="11F3AF25" w14:textId="77777777" w:rsidR="00FB1663" w:rsidRPr="00517AAA" w:rsidRDefault="00FB1663" w:rsidP="00FB1663">
      <w:pPr>
        <w:spacing w:line="360" w:lineRule="auto"/>
        <w:jc w:val="both"/>
        <w:rPr>
          <w:rFonts w:ascii="Tahoma" w:hAnsi="Tahoma" w:cs="Tahoma"/>
          <w:b/>
          <w:color w:val="000000" w:themeColor="text1"/>
          <w:u w:val="single"/>
        </w:rPr>
      </w:pPr>
      <w:r w:rsidRPr="00517AAA">
        <w:rPr>
          <w:rFonts w:ascii="Tahoma" w:hAnsi="Tahoma" w:cs="Tahoma"/>
          <w:color w:val="000000" w:themeColor="text1"/>
        </w:rPr>
        <w:t>W przypadku zaistnienia szkody, Ubezpieczyciel zobowiązany jest do przeprowadzenia oględzin przedmiotu szkody niezwłocznie, nie później jednak niż w ciągu 5 (pięciu) dni roboczych od momentu zgłoszenia szkody.</w:t>
      </w:r>
    </w:p>
    <w:p w14:paraId="4C92E386" w14:textId="77777777" w:rsidR="00FB1663" w:rsidRPr="00517AAA" w:rsidRDefault="00FB1663" w:rsidP="00FB1663">
      <w:pPr>
        <w:spacing w:line="360" w:lineRule="auto"/>
        <w:jc w:val="both"/>
        <w:rPr>
          <w:rFonts w:ascii="Tahoma" w:hAnsi="Tahoma" w:cs="Tahoma"/>
          <w:color w:val="000000" w:themeColor="text1"/>
        </w:rPr>
      </w:pPr>
      <w:r w:rsidRPr="00517AAA">
        <w:rPr>
          <w:rFonts w:ascii="Tahoma" w:hAnsi="Tahoma" w:cs="Tahoma"/>
          <w:bCs/>
          <w:color w:val="000000" w:themeColor="text1"/>
        </w:rPr>
        <w:t xml:space="preserve">Klauzula dotyczy: </w:t>
      </w:r>
      <w:r w:rsidRPr="00517AAA">
        <w:rPr>
          <w:rFonts w:ascii="Tahoma" w:hAnsi="Tahoma" w:cs="Tahoma"/>
          <w:color w:val="000000" w:themeColor="text1"/>
        </w:rPr>
        <w:t>wszystkich ubezpieczeń</w:t>
      </w:r>
    </w:p>
    <w:p w14:paraId="3A2F77A7" w14:textId="77777777" w:rsidR="00FB1663" w:rsidRPr="004E7B94" w:rsidRDefault="00FB1663" w:rsidP="00FB1663">
      <w:pPr>
        <w:pStyle w:val="Tekstpodstawowywcity"/>
        <w:spacing w:line="360" w:lineRule="auto"/>
        <w:ind w:left="0"/>
        <w:rPr>
          <w:rFonts w:ascii="Tahoma" w:hAnsi="Tahoma" w:cs="Tahoma"/>
          <w:b/>
          <w:i/>
          <w:sz w:val="20"/>
        </w:rPr>
      </w:pPr>
    </w:p>
    <w:p w14:paraId="4A0E11B1" w14:textId="77777777" w:rsidR="00FB1663" w:rsidRPr="004E7B94" w:rsidRDefault="00FB1663" w:rsidP="00FB1663">
      <w:pPr>
        <w:pStyle w:val="Tekstpodstawowywcity"/>
        <w:numPr>
          <w:ilvl w:val="0"/>
          <w:numId w:val="70"/>
        </w:numPr>
        <w:tabs>
          <w:tab w:val="clear" w:pos="360"/>
          <w:tab w:val="num" w:pos="721"/>
        </w:tabs>
        <w:spacing w:after="120" w:line="360" w:lineRule="auto"/>
        <w:ind w:left="721"/>
        <w:jc w:val="left"/>
        <w:rPr>
          <w:rFonts w:ascii="Tahoma" w:hAnsi="Tahoma" w:cs="Tahoma"/>
          <w:b/>
          <w:bCs/>
          <w:i/>
          <w:sz w:val="20"/>
        </w:rPr>
      </w:pPr>
      <w:r w:rsidRPr="004E7B94">
        <w:rPr>
          <w:rFonts w:ascii="Tahoma" w:hAnsi="Tahoma" w:cs="Tahoma"/>
          <w:b/>
          <w:bCs/>
          <w:i/>
          <w:sz w:val="20"/>
        </w:rPr>
        <w:t>Klauzula sprzeniewierzenia – klauzula fakultatywna</w:t>
      </w:r>
    </w:p>
    <w:p w14:paraId="18C98CD8"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Ubezpieczyciel ponosi odpowiedzialność za szkody, które wyczerpują znamiona czynu określonego w art. 284 § 1 i 2 KK (sprzeniewierzenie). Limit odpowiedzialności wynosi </w:t>
      </w:r>
      <w:r w:rsidRPr="004E7B94">
        <w:rPr>
          <w:rFonts w:ascii="Tahoma" w:hAnsi="Tahoma" w:cs="Tahoma"/>
          <w:b/>
          <w:bCs/>
        </w:rPr>
        <w:t>50.000,00 PLN</w:t>
      </w:r>
      <w:r w:rsidRPr="004E7B94">
        <w:rPr>
          <w:rFonts w:ascii="Tahoma" w:hAnsi="Tahoma" w:cs="Tahoma"/>
          <w:bCs/>
        </w:rPr>
        <w:t xml:space="preserve">  jedno i wszystkie zdarzenia. Dopuszczalna franszyza redukcyjna wynosi 10% wysokości odszkodowania nie mniej niż 2 000,00 PLN. </w:t>
      </w:r>
    </w:p>
    <w:p w14:paraId="072CF045" w14:textId="77777777" w:rsidR="00FB1663" w:rsidRDefault="00FB1663" w:rsidP="00FB1663">
      <w:pPr>
        <w:spacing w:line="360" w:lineRule="auto"/>
        <w:jc w:val="both"/>
        <w:rPr>
          <w:rFonts w:ascii="Tahoma" w:hAnsi="Tahoma" w:cs="Tahoma"/>
          <w:bCs/>
        </w:rPr>
      </w:pPr>
      <w:r w:rsidRPr="004E7B94">
        <w:rPr>
          <w:rFonts w:ascii="Tahoma" w:hAnsi="Tahoma" w:cs="Tahoma"/>
          <w:bCs/>
        </w:rPr>
        <w:t xml:space="preserve">Klauzula dotyczy: mienia od wszystkich </w:t>
      </w:r>
      <w:proofErr w:type="spellStart"/>
      <w:r w:rsidRPr="004E7B94">
        <w:rPr>
          <w:rFonts w:ascii="Tahoma" w:hAnsi="Tahoma" w:cs="Tahoma"/>
          <w:bCs/>
        </w:rPr>
        <w:t>ryzyk</w:t>
      </w:r>
      <w:proofErr w:type="spellEnd"/>
    </w:p>
    <w:p w14:paraId="620A4A93" w14:textId="77777777" w:rsidR="00FB1663" w:rsidRPr="004E7B94" w:rsidRDefault="00FB1663" w:rsidP="00FB1663">
      <w:pPr>
        <w:spacing w:line="360" w:lineRule="auto"/>
        <w:jc w:val="both"/>
        <w:rPr>
          <w:rFonts w:ascii="Tahoma" w:hAnsi="Tahoma" w:cs="Tahoma"/>
          <w:bCs/>
          <w:strike/>
        </w:rPr>
      </w:pPr>
    </w:p>
    <w:p w14:paraId="3FDBDC7E"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jc w:val="both"/>
        <w:rPr>
          <w:rFonts w:ascii="Tahoma" w:hAnsi="Tahoma" w:cs="Tahoma"/>
          <w:b/>
          <w:bCs/>
          <w:i/>
          <w:sz w:val="20"/>
          <w:szCs w:val="20"/>
        </w:rPr>
      </w:pPr>
      <w:r w:rsidRPr="004E7B94">
        <w:rPr>
          <w:rFonts w:ascii="Tahoma" w:hAnsi="Tahoma" w:cs="Tahoma"/>
          <w:b/>
          <w:bCs/>
          <w:i/>
          <w:sz w:val="20"/>
          <w:szCs w:val="20"/>
        </w:rPr>
        <w:t xml:space="preserve">Klauzula zabezpieczeń przeciwpożarowych i </w:t>
      </w:r>
      <w:proofErr w:type="spellStart"/>
      <w:r w:rsidRPr="004E7B94">
        <w:rPr>
          <w:rFonts w:ascii="Tahoma" w:hAnsi="Tahoma" w:cs="Tahoma"/>
          <w:b/>
          <w:bCs/>
          <w:i/>
          <w:sz w:val="20"/>
          <w:szCs w:val="20"/>
        </w:rPr>
        <w:t>przeciwkradzieżowych</w:t>
      </w:r>
      <w:proofErr w:type="spellEnd"/>
      <w:r w:rsidRPr="004E7B94">
        <w:rPr>
          <w:rFonts w:ascii="Tahoma" w:hAnsi="Tahoma" w:cs="Tahoma"/>
          <w:b/>
          <w:bCs/>
          <w:i/>
          <w:sz w:val="20"/>
          <w:szCs w:val="20"/>
        </w:rPr>
        <w:t>- klauzula obligatoryjna</w:t>
      </w:r>
    </w:p>
    <w:p w14:paraId="70A6A79C"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 xml:space="preserve">Ubezpieczyciel oświadcza, że jest mu znany stan zabezpieczeń przeciwpożarowych </w:t>
      </w:r>
      <w:r w:rsidRPr="004E7B94">
        <w:rPr>
          <w:rFonts w:ascii="Tahoma" w:hAnsi="Tahoma" w:cs="Tahoma"/>
          <w:bCs/>
        </w:rPr>
        <w:br/>
        <w:t xml:space="preserve">i </w:t>
      </w:r>
      <w:proofErr w:type="spellStart"/>
      <w:r w:rsidRPr="004E7B94">
        <w:rPr>
          <w:rFonts w:ascii="Tahoma" w:hAnsi="Tahoma" w:cs="Tahoma"/>
          <w:bCs/>
        </w:rPr>
        <w:t>przeciwkradzieżowych</w:t>
      </w:r>
      <w:proofErr w:type="spellEnd"/>
      <w:r w:rsidRPr="004E7B94">
        <w:rPr>
          <w:rFonts w:ascii="Tahoma" w:hAnsi="Tahoma" w:cs="Tahoma"/>
          <w:bCs/>
        </w:rPr>
        <w:t xml:space="preserve"> ubezpieczanego majątku i uznaje je za wystarczające.</w:t>
      </w:r>
    </w:p>
    <w:p w14:paraId="447903B5" w14:textId="77777777" w:rsidR="00FB1663" w:rsidRDefault="00FB1663" w:rsidP="00FB1663">
      <w:pPr>
        <w:spacing w:line="360" w:lineRule="auto"/>
        <w:jc w:val="both"/>
        <w:rPr>
          <w:rFonts w:ascii="Tahoma" w:hAnsi="Tahoma" w:cs="Tahoma"/>
          <w:bCs/>
        </w:rPr>
      </w:pPr>
      <w:r>
        <w:rPr>
          <w:rFonts w:ascii="Tahoma" w:hAnsi="Tahoma" w:cs="Tahoma"/>
          <w:bCs/>
        </w:rPr>
        <w:t>Klauzula d</w:t>
      </w:r>
      <w:r w:rsidRPr="004E7B94">
        <w:rPr>
          <w:rFonts w:ascii="Tahoma" w:hAnsi="Tahoma" w:cs="Tahoma"/>
          <w:bCs/>
        </w:rPr>
        <w:t xml:space="preserve">otyczy: mienia od wszystkich </w:t>
      </w:r>
      <w:proofErr w:type="spellStart"/>
      <w:r w:rsidRPr="004E7B94">
        <w:rPr>
          <w:rFonts w:ascii="Tahoma" w:hAnsi="Tahoma" w:cs="Tahoma"/>
          <w:bCs/>
        </w:rPr>
        <w:t>ryzyk</w:t>
      </w:r>
      <w:proofErr w:type="spellEnd"/>
      <w:r w:rsidRPr="004E7B94">
        <w:rPr>
          <w:rFonts w:ascii="Tahoma" w:hAnsi="Tahoma" w:cs="Tahoma"/>
          <w:bCs/>
        </w:rPr>
        <w:t>, kompleksowego ubezpieczenia elektroniki</w:t>
      </w:r>
      <w:r>
        <w:rPr>
          <w:rFonts w:ascii="Tahoma" w:hAnsi="Tahoma" w:cs="Tahoma"/>
          <w:bCs/>
        </w:rPr>
        <w:t>.</w:t>
      </w:r>
    </w:p>
    <w:p w14:paraId="7190104A" w14:textId="77777777" w:rsidR="00FB1663" w:rsidRPr="004E7B94" w:rsidRDefault="00FB1663" w:rsidP="00FB1663">
      <w:pPr>
        <w:spacing w:line="360" w:lineRule="auto"/>
        <w:jc w:val="both"/>
        <w:rPr>
          <w:rFonts w:ascii="Tahoma" w:hAnsi="Tahoma" w:cs="Tahoma"/>
          <w:bCs/>
        </w:rPr>
      </w:pPr>
    </w:p>
    <w:p w14:paraId="3ECDE969"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jc w:val="both"/>
        <w:rPr>
          <w:rFonts w:ascii="Tahoma" w:hAnsi="Tahoma" w:cs="Tahoma"/>
          <w:i/>
          <w:sz w:val="20"/>
          <w:szCs w:val="20"/>
        </w:rPr>
      </w:pPr>
      <w:r w:rsidRPr="004E7B94">
        <w:rPr>
          <w:rFonts w:ascii="Tahoma" w:hAnsi="Tahoma" w:cs="Tahoma"/>
          <w:b/>
          <w:i/>
          <w:sz w:val="20"/>
          <w:szCs w:val="20"/>
        </w:rPr>
        <w:t>Klauzula obowiązku informacyjnego- klauzula obligatoryjna</w:t>
      </w:r>
    </w:p>
    <w:p w14:paraId="7C8024CD"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ustala się, że Ubezpieczyciel może odmówić wypłaty odszkodowania lub ograniczyć jego wysokość, jeżeli Ubezpieczający / Ubezpieczony (lub jego przedstawiciel) z winy umyślnej podał niezgodne z prawdą okoliczności, o które Ubezpieczyciel pytał na piśmie przed zawarciem umowy ubezpieczenia wyłącznie jeżeli okoliczności te miały wpływ na powstanie lub zwiększenie wartości szkody.</w:t>
      </w:r>
    </w:p>
    <w:p w14:paraId="5B10CD7F"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w:t>
      </w:r>
      <w:r>
        <w:rPr>
          <w:rFonts w:ascii="Tahoma" w:hAnsi="Tahoma" w:cs="Tahoma"/>
        </w:rPr>
        <w:t>:</w:t>
      </w:r>
      <w:r w:rsidRPr="004E7B94">
        <w:rPr>
          <w:rFonts w:ascii="Tahoma" w:hAnsi="Tahoma" w:cs="Tahoma"/>
        </w:rPr>
        <w:t xml:space="preserve"> wszystkich linii ubezpieczenia.</w:t>
      </w:r>
    </w:p>
    <w:p w14:paraId="2EA87940" w14:textId="77777777" w:rsidR="00FB1663" w:rsidRPr="004E7B94" w:rsidRDefault="00FB1663" w:rsidP="00FB1663">
      <w:pPr>
        <w:pStyle w:val="Akapitzlist"/>
        <w:tabs>
          <w:tab w:val="num" w:pos="426"/>
        </w:tabs>
        <w:spacing w:line="276" w:lineRule="auto"/>
        <w:ind w:left="0"/>
        <w:jc w:val="both"/>
        <w:rPr>
          <w:rFonts w:ascii="Tahoma" w:hAnsi="Tahoma" w:cs="Tahoma"/>
          <w:b/>
          <w:sz w:val="20"/>
          <w:szCs w:val="20"/>
          <w:highlight w:val="yellow"/>
        </w:rPr>
      </w:pPr>
    </w:p>
    <w:p w14:paraId="1040463F" w14:textId="77777777" w:rsidR="00FB1663" w:rsidRPr="004E7B94" w:rsidRDefault="00FB1663" w:rsidP="00FB1663">
      <w:pPr>
        <w:pStyle w:val="Akapitzlist"/>
        <w:numPr>
          <w:ilvl w:val="0"/>
          <w:numId w:val="70"/>
        </w:numPr>
        <w:tabs>
          <w:tab w:val="clear" w:pos="360"/>
          <w:tab w:val="num" w:pos="721"/>
        </w:tabs>
        <w:spacing w:after="0" w:line="276" w:lineRule="auto"/>
        <w:ind w:left="721"/>
        <w:jc w:val="both"/>
        <w:rPr>
          <w:rFonts w:ascii="Tahoma" w:hAnsi="Tahoma" w:cs="Tahoma"/>
          <w:b/>
          <w:i/>
          <w:sz w:val="20"/>
          <w:szCs w:val="20"/>
        </w:rPr>
      </w:pPr>
      <w:r w:rsidRPr="004E7B94">
        <w:rPr>
          <w:rFonts w:ascii="Tahoma" w:hAnsi="Tahoma" w:cs="Tahoma"/>
          <w:b/>
          <w:i/>
          <w:sz w:val="20"/>
          <w:szCs w:val="20"/>
        </w:rPr>
        <w:t>Klauzula wyłączenia regresu - klauzula obligatoryjna</w:t>
      </w:r>
    </w:p>
    <w:p w14:paraId="0CD3A8FF" w14:textId="77777777" w:rsidR="00FB1663" w:rsidRPr="00517AAA"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Z zachowaniem pozostałych, niezmienionych niniejszą klauzulą, postanowień umowy ubezpieczenia  ustala się, że nie przechodzą na Ubezpieczyciela roszczenia przeciwko osobom fizycznym zatrudnionym przez Ubezpieczającego / Ubezpieczonego na podstawie umowy o pracę, umowy zlecenia, umowy o dzieło lub innej umowy cywilnoprawnej. Nie przechodzą na Ubezpieczyciela również roszczenia przeciwko osobom fizycznym prowadzącym działalność gospodarczą wyłącznie na rzecz Ubezpieczającego / Ubezpieczonego (samozatrudnienie). Wyłączenie prawa do regresu nie ma zastosowania w sytuacji, gdy sprawca wyrządził szkodę umyślnie.</w:t>
      </w:r>
    </w:p>
    <w:p w14:paraId="2F06E467"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zadanie I, za wyjątkiem ubezpieczenia OC</w:t>
      </w:r>
    </w:p>
    <w:p w14:paraId="36750BE0" w14:textId="77777777" w:rsidR="00FB1663" w:rsidRPr="00ED12DC" w:rsidRDefault="00FB1663" w:rsidP="00FB1663">
      <w:pPr>
        <w:tabs>
          <w:tab w:val="num" w:pos="426"/>
        </w:tabs>
        <w:spacing w:line="360" w:lineRule="auto"/>
        <w:rPr>
          <w:rFonts w:ascii="Tahoma" w:hAnsi="Tahoma" w:cs="Tahoma"/>
          <w:b/>
          <w:color w:val="FF0000"/>
        </w:rPr>
      </w:pPr>
    </w:p>
    <w:p w14:paraId="65845FDB"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Klauzula 72 godzin - klauzula obligatoryjna</w:t>
      </w:r>
    </w:p>
    <w:p w14:paraId="225E3BA9"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ubezpieczenia ustala się, że wszystkie zdarzenia szkodowe powstałe w czasie następujących po sobie 72 godzin na skutek jednego zdarzenia traktowane są jako pojedyncza szkoda w odniesieniu do sumy ubezpieczenia, limitów oraz franszyzy redukcyjnej określonej w niniejszej polisie. </w:t>
      </w:r>
    </w:p>
    <w:p w14:paraId="142399D7" w14:textId="77777777" w:rsidR="00FB1663" w:rsidRPr="004E7B94" w:rsidRDefault="00FB1663" w:rsidP="00FB1663">
      <w:pPr>
        <w:spacing w:line="360" w:lineRule="auto"/>
        <w:jc w:val="both"/>
        <w:rPr>
          <w:rFonts w:ascii="Tahoma" w:hAnsi="Tahoma" w:cs="Tahoma"/>
          <w:highlight w:val="yellow"/>
        </w:rPr>
      </w:pPr>
      <w:r w:rsidRPr="004E7B94">
        <w:rPr>
          <w:rFonts w:ascii="Tahoma" w:hAnsi="Tahoma" w:cs="Tahoma"/>
        </w:rPr>
        <w:t>Klauzula dotyczy</w:t>
      </w:r>
      <w:r w:rsidRPr="004E7B94">
        <w:rPr>
          <w:rFonts w:ascii="Tahoma" w:hAnsi="Tahoma" w:cs="Tahoma"/>
          <w:b/>
        </w:rPr>
        <w:t>:</w:t>
      </w:r>
      <w:r>
        <w:rPr>
          <w:rFonts w:ascii="Tahoma" w:hAnsi="Tahoma" w:cs="Tahoma"/>
          <w:b/>
        </w:rPr>
        <w:t xml:space="preserve"> </w:t>
      </w:r>
      <w:r w:rsidRPr="004E7B94">
        <w:rPr>
          <w:rFonts w:ascii="Tahoma" w:hAnsi="Tahoma" w:cs="Tahoma"/>
        </w:rPr>
        <w:t xml:space="preserve">ubezpieczenie mienia od wszystkich </w:t>
      </w:r>
      <w:proofErr w:type="spellStart"/>
      <w:r w:rsidRPr="004E7B94">
        <w:rPr>
          <w:rFonts w:ascii="Tahoma" w:hAnsi="Tahoma" w:cs="Tahoma"/>
        </w:rPr>
        <w:t>ryzyk</w:t>
      </w:r>
      <w:proofErr w:type="spellEnd"/>
      <w:r w:rsidRPr="004E7B94">
        <w:rPr>
          <w:rFonts w:ascii="Tahoma" w:hAnsi="Tahoma" w:cs="Tahoma"/>
        </w:rPr>
        <w:t>; ubezpieczenie sprzętu elektronicznego.</w:t>
      </w:r>
    </w:p>
    <w:p w14:paraId="34D17F9C" w14:textId="77777777" w:rsidR="00FB1663" w:rsidRPr="004E7B94" w:rsidRDefault="00FB1663" w:rsidP="00FB1663">
      <w:pPr>
        <w:spacing w:line="360" w:lineRule="auto"/>
        <w:rPr>
          <w:rFonts w:ascii="Tahoma" w:hAnsi="Tahoma" w:cs="Tahoma"/>
          <w:highlight w:val="yellow"/>
        </w:rPr>
      </w:pPr>
    </w:p>
    <w:p w14:paraId="6419477B"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Klauzula akceptacji zabezpieczeń przeciwprzepięciowych - klauzula obligatoryjna</w:t>
      </w:r>
    </w:p>
    <w:p w14:paraId="38D82249"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ubezpieczenia ustala się, że Ubezpieczyciel uznaje istniejące zabezpieczenia przeciwprzepięciowe za wystarczające. Dotyczy to obecnych jak i przyszłych lokalizacji, pod warunkiem, iż są sprawne i uruchomione </w:t>
      </w:r>
      <w:r w:rsidRPr="004E7B94">
        <w:rPr>
          <w:rFonts w:ascii="Tahoma" w:hAnsi="Tahoma" w:cs="Tahoma"/>
        </w:rPr>
        <w:br/>
        <w:t>w momencie zaistnienia zdarzenia oraz z zastrzeżeniem, iż są zgodne z obowiązującymi przepisami.</w:t>
      </w:r>
    </w:p>
    <w:p w14:paraId="56A813E0"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w:t>
      </w:r>
      <w:r>
        <w:rPr>
          <w:rFonts w:ascii="Tahoma" w:hAnsi="Tahoma" w:cs="Tahoma"/>
        </w:rPr>
        <w:t>:</w:t>
      </w:r>
      <w:r w:rsidRPr="004E7B94">
        <w:rPr>
          <w:rFonts w:ascii="Tahoma" w:hAnsi="Tahoma" w:cs="Tahoma"/>
        </w:rPr>
        <w:t xml:space="preserve"> ubezpieczenia mienia od wszystkich </w:t>
      </w:r>
      <w:proofErr w:type="spellStart"/>
      <w:r w:rsidRPr="004E7B94">
        <w:rPr>
          <w:rFonts w:ascii="Tahoma" w:hAnsi="Tahoma" w:cs="Tahoma"/>
        </w:rPr>
        <w:t>ryzyk</w:t>
      </w:r>
      <w:proofErr w:type="spellEnd"/>
      <w:r w:rsidRPr="004E7B94">
        <w:rPr>
          <w:rFonts w:ascii="Tahoma" w:hAnsi="Tahoma" w:cs="Tahoma"/>
        </w:rPr>
        <w:t>, ubezpieczenia sprzętu elektronicznego.</w:t>
      </w:r>
    </w:p>
    <w:p w14:paraId="090F4B8D" w14:textId="77777777" w:rsidR="00FB1663" w:rsidRPr="004E7B94" w:rsidRDefault="00FB1663" w:rsidP="00FB1663">
      <w:pPr>
        <w:pStyle w:val="Akapitzlist"/>
        <w:spacing w:line="360" w:lineRule="auto"/>
        <w:ind w:left="0"/>
        <w:jc w:val="both"/>
        <w:rPr>
          <w:rFonts w:ascii="Tahoma" w:hAnsi="Tahoma" w:cs="Tahoma"/>
          <w:b/>
          <w:sz w:val="20"/>
          <w:szCs w:val="20"/>
          <w:highlight w:val="yellow"/>
        </w:rPr>
      </w:pPr>
    </w:p>
    <w:p w14:paraId="2AD2052A" w14:textId="77777777" w:rsidR="00FB1663" w:rsidRPr="004E7B94" w:rsidRDefault="00FB1663" w:rsidP="00FB1663">
      <w:pPr>
        <w:pStyle w:val="Akapitzlist"/>
        <w:spacing w:line="360" w:lineRule="auto"/>
        <w:ind w:left="0"/>
        <w:jc w:val="both"/>
        <w:rPr>
          <w:rFonts w:ascii="Tahoma" w:hAnsi="Tahoma" w:cs="Tahoma"/>
          <w:b/>
          <w:sz w:val="20"/>
          <w:szCs w:val="20"/>
          <w:highlight w:val="yellow"/>
        </w:rPr>
      </w:pPr>
    </w:p>
    <w:p w14:paraId="561CE4CA" w14:textId="77777777" w:rsidR="00FB1663" w:rsidRPr="004E7B94" w:rsidRDefault="00FB1663" w:rsidP="00FB1663">
      <w:pPr>
        <w:pStyle w:val="Akapitzlist"/>
        <w:numPr>
          <w:ilvl w:val="0"/>
          <w:numId w:val="70"/>
        </w:numPr>
        <w:tabs>
          <w:tab w:val="clear" w:pos="360"/>
          <w:tab w:val="num" w:pos="721"/>
        </w:tabs>
        <w:spacing w:after="0" w:line="360" w:lineRule="auto"/>
        <w:ind w:left="721"/>
        <w:jc w:val="both"/>
        <w:rPr>
          <w:rFonts w:ascii="Tahoma" w:hAnsi="Tahoma" w:cs="Tahoma"/>
          <w:b/>
          <w:i/>
          <w:sz w:val="20"/>
          <w:szCs w:val="20"/>
        </w:rPr>
      </w:pPr>
      <w:r w:rsidRPr="004E7B94">
        <w:rPr>
          <w:rFonts w:ascii="Tahoma" w:hAnsi="Tahoma" w:cs="Tahoma"/>
          <w:b/>
          <w:i/>
          <w:sz w:val="20"/>
          <w:szCs w:val="20"/>
        </w:rPr>
        <w:t>Klauzula postępowania likwidacyjnego klauzula obligatoryjna</w:t>
      </w:r>
    </w:p>
    <w:p w14:paraId="2D81ECA1"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 xml:space="preserve">Z zachowaniem pozostałych, niezmienionych niniejszą klauzulą, postanowień umowy ubezpieczenia, ustala się, że Ubezpieczyciel zobowiązany jest prowadzić postępowanie zmierzające do wyjaśnienia okoliczności związanych ze szkodą (np. ustalenie przebiegu zdarzenia, ustalenie osoby sprawcy) </w:t>
      </w:r>
      <w:r w:rsidRPr="004E7B94">
        <w:rPr>
          <w:rFonts w:ascii="Tahoma" w:hAnsi="Tahoma" w:cs="Tahoma"/>
          <w:sz w:val="20"/>
          <w:szCs w:val="20"/>
        </w:rPr>
        <w:br/>
        <w:t xml:space="preserve">i wypłacić należne odszkodowanie zgodnie z ogólnie przyjętymi zasadami, bez oczekiwania na prawomocne postanowienie kończące postępowanie karne lub cywilne w sprawie dotyczącej szkody, </w:t>
      </w:r>
      <w:r w:rsidRPr="004E7B94">
        <w:rPr>
          <w:rFonts w:ascii="Tahoma" w:hAnsi="Tahoma" w:cs="Tahoma"/>
          <w:sz w:val="20"/>
          <w:szCs w:val="20"/>
        </w:rPr>
        <w:br/>
        <w:t xml:space="preserve">o ile postępowanie to nie dotyczy odpowiedzialności Ubezpieczyciela za szkodę. </w:t>
      </w:r>
    </w:p>
    <w:p w14:paraId="6C5FAEC2" w14:textId="77777777" w:rsidR="00FB1663" w:rsidRDefault="00FB1663" w:rsidP="00FB1663">
      <w:pPr>
        <w:spacing w:line="360" w:lineRule="auto"/>
        <w:jc w:val="both"/>
        <w:rPr>
          <w:rFonts w:ascii="Tahoma" w:hAnsi="Tahoma" w:cs="Tahoma"/>
        </w:rPr>
      </w:pPr>
      <w:r w:rsidRPr="004E7B94">
        <w:rPr>
          <w:rFonts w:ascii="Tahoma" w:hAnsi="Tahoma" w:cs="Tahoma"/>
        </w:rPr>
        <w:t>Klauzula dotyczy wszystkich linii ubezpieczenia.</w:t>
      </w:r>
    </w:p>
    <w:p w14:paraId="2DC03340" w14:textId="77777777" w:rsidR="00FB1663" w:rsidRPr="004E7B94" w:rsidRDefault="00FB1663" w:rsidP="00FB1663">
      <w:pPr>
        <w:spacing w:line="360" w:lineRule="auto"/>
        <w:jc w:val="both"/>
        <w:rPr>
          <w:rFonts w:ascii="Tahoma" w:hAnsi="Tahoma" w:cs="Tahoma"/>
        </w:rPr>
      </w:pPr>
    </w:p>
    <w:p w14:paraId="417AF1F2" w14:textId="77777777" w:rsidR="00FB1663" w:rsidRPr="004E7B94" w:rsidRDefault="00FB1663" w:rsidP="00FB1663">
      <w:pPr>
        <w:pStyle w:val="Akapitzlist"/>
        <w:numPr>
          <w:ilvl w:val="0"/>
          <w:numId w:val="70"/>
        </w:numPr>
        <w:tabs>
          <w:tab w:val="clear" w:pos="360"/>
          <w:tab w:val="num" w:pos="721"/>
        </w:tabs>
        <w:spacing w:after="0" w:line="360" w:lineRule="auto"/>
        <w:ind w:left="721"/>
        <w:jc w:val="both"/>
        <w:rPr>
          <w:rFonts w:ascii="Tahoma" w:hAnsi="Tahoma" w:cs="Tahoma"/>
          <w:b/>
          <w:i/>
          <w:sz w:val="20"/>
          <w:szCs w:val="20"/>
        </w:rPr>
      </w:pPr>
      <w:r w:rsidRPr="004E7B94">
        <w:rPr>
          <w:rFonts w:ascii="Tahoma" w:hAnsi="Tahoma" w:cs="Tahoma"/>
          <w:b/>
          <w:i/>
          <w:sz w:val="20"/>
          <w:szCs w:val="20"/>
        </w:rPr>
        <w:t>Klauzula zbiegu roszczeń klauzula obligatoryjna</w:t>
      </w:r>
    </w:p>
    <w:p w14:paraId="24A0A6A2"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 xml:space="preserve">Z zachowaniem pozostałych, niezmienionych niniejszą klauzulą, postanowień umowy ubezpieczenia, ustala się, że Ubezpieczyciel nie ma prawa odmówić likwidacji szkody i wypłaty odszkodowania </w:t>
      </w:r>
      <w:r w:rsidRPr="004E7B94">
        <w:rPr>
          <w:rFonts w:ascii="Tahoma" w:hAnsi="Tahoma" w:cs="Tahoma"/>
          <w:sz w:val="20"/>
          <w:szCs w:val="20"/>
        </w:rPr>
        <w:br/>
        <w:t xml:space="preserve">z ubezpieczeń majątkowych Ubezpieczonego w przypadku gdy roszczenie o zadośćuczynienie powstałej szkodzie może być skierowane do osób trzecich (sprawcy zdarzenia) oraz gdy za zniszczone mienie przysługuje Ubezpieczonemu odszkodowanie z umów ubezpieczenia np. odpowiedzialności cywilnej zawartych przez osoby trzecie z zastrzeżeniem zachowania regresu przez Ubezpieczyciela do sprawcy szkody. </w:t>
      </w:r>
    </w:p>
    <w:p w14:paraId="422566E6"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Klauzula dotyczy:</w:t>
      </w:r>
      <w:r w:rsidRPr="004E7B94">
        <w:rPr>
          <w:rFonts w:ascii="Tahoma" w:hAnsi="Tahoma" w:cs="Tahoma"/>
          <w:b/>
          <w:sz w:val="20"/>
          <w:szCs w:val="20"/>
        </w:rPr>
        <w:t xml:space="preserve"> </w:t>
      </w:r>
      <w:r w:rsidRPr="004E7B94">
        <w:rPr>
          <w:rFonts w:ascii="Tahoma" w:hAnsi="Tahoma" w:cs="Tahoma"/>
          <w:sz w:val="20"/>
          <w:szCs w:val="20"/>
        </w:rPr>
        <w:t xml:space="preserve">ubezpieczenie mienia od wszystkich </w:t>
      </w:r>
      <w:proofErr w:type="spellStart"/>
      <w:r w:rsidRPr="004E7B94">
        <w:rPr>
          <w:rFonts w:ascii="Tahoma" w:hAnsi="Tahoma" w:cs="Tahoma"/>
          <w:sz w:val="20"/>
          <w:szCs w:val="20"/>
        </w:rPr>
        <w:t>ryzyk</w:t>
      </w:r>
      <w:proofErr w:type="spellEnd"/>
      <w:r w:rsidRPr="004E7B94">
        <w:rPr>
          <w:rFonts w:ascii="Tahoma" w:hAnsi="Tahoma" w:cs="Tahoma"/>
          <w:sz w:val="20"/>
          <w:szCs w:val="20"/>
        </w:rPr>
        <w:t>, ubezpieczenia sprzętu elektronicznego,</w:t>
      </w:r>
    </w:p>
    <w:p w14:paraId="2FE95B6C" w14:textId="77777777" w:rsidR="00FB1663" w:rsidRPr="004E7B94" w:rsidRDefault="00FB1663" w:rsidP="00FB1663">
      <w:pPr>
        <w:pStyle w:val="Akapitzlist"/>
        <w:spacing w:line="360" w:lineRule="auto"/>
        <w:ind w:left="0"/>
        <w:jc w:val="both"/>
        <w:rPr>
          <w:rFonts w:ascii="Tahoma" w:hAnsi="Tahoma" w:cs="Tahoma"/>
          <w:sz w:val="20"/>
          <w:szCs w:val="20"/>
        </w:rPr>
      </w:pPr>
      <w:r w:rsidRPr="004E7B94">
        <w:rPr>
          <w:rFonts w:ascii="Tahoma" w:hAnsi="Tahoma" w:cs="Tahoma"/>
          <w:sz w:val="20"/>
          <w:szCs w:val="20"/>
        </w:rPr>
        <w:t>Ubezpieczeń komunikacyjnych (AC/KR, NNW, ASS).</w:t>
      </w:r>
    </w:p>
    <w:p w14:paraId="26651E38" w14:textId="77777777" w:rsidR="00FB1663" w:rsidRPr="004E7B94" w:rsidRDefault="00FB1663" w:rsidP="00FB1663">
      <w:pPr>
        <w:tabs>
          <w:tab w:val="num" w:pos="426"/>
        </w:tabs>
        <w:jc w:val="both"/>
        <w:rPr>
          <w:rFonts w:ascii="Tahoma" w:hAnsi="Tahoma" w:cs="Tahoma"/>
        </w:rPr>
      </w:pPr>
    </w:p>
    <w:p w14:paraId="104517F9"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jc w:val="both"/>
        <w:rPr>
          <w:rFonts w:ascii="Tahoma" w:hAnsi="Tahoma" w:cs="Tahoma"/>
          <w:b/>
          <w:i/>
          <w:sz w:val="20"/>
          <w:szCs w:val="20"/>
        </w:rPr>
      </w:pPr>
      <w:r w:rsidRPr="004E7B94">
        <w:rPr>
          <w:rFonts w:ascii="Tahoma" w:hAnsi="Tahoma" w:cs="Tahoma"/>
          <w:b/>
          <w:i/>
          <w:sz w:val="20"/>
          <w:szCs w:val="20"/>
        </w:rPr>
        <w:t xml:space="preserve">Klauzula likwidacyjna dotycząca szkód częściowych </w:t>
      </w:r>
      <w:r>
        <w:rPr>
          <w:rFonts w:ascii="Tahoma" w:hAnsi="Tahoma" w:cs="Tahoma"/>
          <w:b/>
          <w:i/>
          <w:sz w:val="20"/>
          <w:szCs w:val="20"/>
        </w:rPr>
        <w:t>-</w:t>
      </w:r>
      <w:r w:rsidRPr="004E7B94">
        <w:rPr>
          <w:rFonts w:ascii="Tahoma" w:hAnsi="Tahoma" w:cs="Tahoma"/>
          <w:b/>
          <w:i/>
          <w:sz w:val="20"/>
          <w:szCs w:val="20"/>
        </w:rPr>
        <w:t>klauzula obligatoryjna</w:t>
      </w:r>
    </w:p>
    <w:p w14:paraId="45B565D3"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ubezpieczenia, ustala się, iż bez względu na wiek, stopień umorzenia księgowego lub zużycia technicznego danego środka trwałego wysokość odszkodowania za szkodę częściową będzie ustalana na podstawie faktur, umów </w:t>
      </w:r>
      <w:r>
        <w:rPr>
          <w:rFonts w:ascii="Tahoma" w:hAnsi="Tahoma" w:cs="Tahoma"/>
        </w:rPr>
        <w:br/>
      </w:r>
      <w:r w:rsidRPr="004E7B94">
        <w:rPr>
          <w:rFonts w:ascii="Tahoma" w:hAnsi="Tahoma" w:cs="Tahoma"/>
        </w:rPr>
        <w:t xml:space="preserve">i innych stosownych dokumentów (np. kosztorysów) za naprawę dokonaną w zakresie stwierdzonym </w:t>
      </w:r>
      <w:r>
        <w:rPr>
          <w:rFonts w:ascii="Tahoma" w:hAnsi="Tahoma" w:cs="Tahoma"/>
        </w:rPr>
        <w:br/>
      </w:r>
      <w:r w:rsidRPr="004E7B94">
        <w:rPr>
          <w:rFonts w:ascii="Tahoma" w:hAnsi="Tahoma" w:cs="Tahoma"/>
        </w:rPr>
        <w:t xml:space="preserve">w protokole szkody sporządzonym przez Ubezpieczyciela i zatwierdzonym przez Ubezpieczającego. Protokół szkody będzie zawierał m.in. wartość i zakres naprawy lub odbudowy uszkodzonego środka trwałego lub jego części, wyposażenia i/lub komponentów oraz ewentualne koszty dodatkowe określone w klauzuli kosztów dodatkowych. Za szkody częściowe Ubezpieczyciel wypłaca odszkodowanie </w:t>
      </w:r>
      <w:r>
        <w:rPr>
          <w:rFonts w:ascii="Tahoma" w:hAnsi="Tahoma" w:cs="Tahoma"/>
        </w:rPr>
        <w:br/>
      </w:r>
      <w:r w:rsidRPr="004E7B94">
        <w:rPr>
          <w:rFonts w:ascii="Tahoma" w:hAnsi="Tahoma" w:cs="Tahoma"/>
        </w:rPr>
        <w:t>w wysokości określonej w przedłożonych fakturach, umowach, itp. dokumentach, nie więcej jednak niż do sumy ubezpieczenia danego środka trwałego.</w:t>
      </w:r>
    </w:p>
    <w:p w14:paraId="5B103C99" w14:textId="77777777" w:rsidR="00FB1663" w:rsidRPr="004E7B94" w:rsidRDefault="00FB1663" w:rsidP="00FB1663">
      <w:pPr>
        <w:spacing w:line="360" w:lineRule="auto"/>
        <w:jc w:val="both"/>
        <w:rPr>
          <w:rFonts w:ascii="Tahoma" w:hAnsi="Tahoma" w:cs="Tahoma"/>
        </w:rPr>
      </w:pPr>
      <w:r w:rsidRPr="004E7B94">
        <w:rPr>
          <w:rFonts w:ascii="Tahoma" w:hAnsi="Tahoma" w:cs="Tahoma"/>
        </w:rPr>
        <w:t>Wymienione zasady obliczania odszkodowania obowiązują również w przypadku, gdy Ubezpieczający odstąpi od naprawy zniszczonego mienia.</w:t>
      </w:r>
    </w:p>
    <w:p w14:paraId="18F19778"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Jeżeli suma ubezpieczenia podana do ubezpieczenia jest niższa od faktycznej wartości ubezpieczeniowej poszczególnego przedmiotu ubezpieczenia na dzień szkody, Ubezpieczyciel może wypłacić odszkodowanie w takiej proporcji, w jakiej suma ubezpieczenia poszczególnego środka trwałego pozostaje do jego faktycznej wartości ubezpieczeniowej na dzień szkody. Zasady proporcji nie stosuje się, jeżeli faktyczna wartość ubezpieczeniowa na dzień szkody nie przekracza 130% sumy ubezpieczenia zgłoszonej </w:t>
      </w:r>
      <w:r>
        <w:rPr>
          <w:rFonts w:ascii="Tahoma" w:hAnsi="Tahoma" w:cs="Tahoma"/>
        </w:rPr>
        <w:br/>
      </w:r>
      <w:r w:rsidRPr="004E7B94">
        <w:rPr>
          <w:rFonts w:ascii="Tahoma" w:hAnsi="Tahoma" w:cs="Tahoma"/>
        </w:rPr>
        <w:t xml:space="preserve">do ubezpieczenia. </w:t>
      </w:r>
    </w:p>
    <w:p w14:paraId="074CA0ED"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w:t>
      </w:r>
      <w:r w:rsidRPr="004E7B94">
        <w:rPr>
          <w:rFonts w:ascii="Tahoma" w:hAnsi="Tahoma" w:cs="Tahoma"/>
          <w:b/>
        </w:rPr>
        <w:t xml:space="preserve">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ubezpieczenia sprzętu elektronicznego.</w:t>
      </w:r>
    </w:p>
    <w:p w14:paraId="21C65EC5" w14:textId="77777777" w:rsidR="00FB1663" w:rsidRPr="004E7B94" w:rsidRDefault="00FB1663" w:rsidP="00FB1663">
      <w:pPr>
        <w:pStyle w:val="Akapitzlist"/>
        <w:tabs>
          <w:tab w:val="num" w:pos="426"/>
        </w:tabs>
        <w:spacing w:line="360" w:lineRule="auto"/>
        <w:ind w:left="0"/>
        <w:jc w:val="both"/>
        <w:rPr>
          <w:rFonts w:ascii="Tahoma" w:hAnsi="Tahoma" w:cs="Tahoma"/>
          <w:b/>
          <w:sz w:val="20"/>
          <w:szCs w:val="20"/>
        </w:rPr>
      </w:pPr>
    </w:p>
    <w:p w14:paraId="522E67A8" w14:textId="77777777" w:rsidR="00FB1663" w:rsidRPr="004E7B94" w:rsidRDefault="00FB1663" w:rsidP="00FB1663">
      <w:pPr>
        <w:pStyle w:val="Akapitzlist"/>
        <w:numPr>
          <w:ilvl w:val="0"/>
          <w:numId w:val="70"/>
        </w:numPr>
        <w:tabs>
          <w:tab w:val="clear" w:pos="360"/>
          <w:tab w:val="num" w:pos="721"/>
        </w:tabs>
        <w:spacing w:after="0" w:line="360" w:lineRule="auto"/>
        <w:ind w:left="721"/>
        <w:jc w:val="both"/>
        <w:rPr>
          <w:rFonts w:ascii="Tahoma" w:hAnsi="Tahoma" w:cs="Tahoma"/>
          <w:b/>
          <w:i/>
          <w:sz w:val="20"/>
          <w:szCs w:val="20"/>
        </w:rPr>
      </w:pPr>
      <w:r w:rsidRPr="004E7B94">
        <w:rPr>
          <w:rFonts w:ascii="Tahoma" w:hAnsi="Tahoma" w:cs="Tahoma"/>
          <w:b/>
          <w:i/>
          <w:sz w:val="20"/>
          <w:szCs w:val="20"/>
        </w:rPr>
        <w:t>Klauzula ubezpieczenia „prewencyjnego” klauzula obligatoryjna</w:t>
      </w:r>
    </w:p>
    <w:p w14:paraId="594B8BCB"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 xml:space="preserve">Z zachowaniem pozostałych nie zmienionych niniejszą klauzulą postanowień umowy ubezpieczenia, ustala się że ochrona ubezpieczeniowa obejmuje tzw. przezorną sumę ubezpieczenia, którą rozdziela się na sumy ubezpieczenia tych kategorii ubezpieczanego mienia, w przypadku których sumy ubezpieczenia określone dla tych pozycji nie wystarczą (np.: ze względu na niedoubezpieczenie lub wysokie koszty związane z uniknięciem lub ograniczeniem szkody, wzrost cen materiałów budowlanych w przeciągu okresu ubezpieczenia, itp.) na odtworzenie zniszczonego majątku. Przezorna suma ubezpieczenia nie ma zastosowania do przedmiotów ubezpieczenia obejmowanych ochroną w systemie na pierwsze ryzyko. </w:t>
      </w:r>
    </w:p>
    <w:p w14:paraId="423EDCF0"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 xml:space="preserve">Limit odpowiedzialności na jedno i wszystkie zdarzenia wynosi: </w:t>
      </w:r>
      <w:r w:rsidRPr="004E7B94">
        <w:rPr>
          <w:rFonts w:ascii="Tahoma" w:hAnsi="Tahoma" w:cs="Tahoma"/>
          <w:b/>
          <w:sz w:val="20"/>
          <w:szCs w:val="20"/>
        </w:rPr>
        <w:t>2.000.000</w:t>
      </w:r>
      <w:r w:rsidRPr="004E7B94">
        <w:rPr>
          <w:rFonts w:ascii="Tahoma" w:hAnsi="Tahoma" w:cs="Tahoma"/>
          <w:sz w:val="20"/>
          <w:szCs w:val="20"/>
        </w:rPr>
        <w:t xml:space="preserve"> </w:t>
      </w:r>
      <w:r w:rsidRPr="004E7B94">
        <w:rPr>
          <w:rFonts w:ascii="Tahoma" w:hAnsi="Tahoma" w:cs="Tahoma"/>
          <w:b/>
          <w:sz w:val="20"/>
          <w:szCs w:val="20"/>
        </w:rPr>
        <w:t>PLN.</w:t>
      </w:r>
    </w:p>
    <w:p w14:paraId="00AEB623" w14:textId="77777777" w:rsidR="00FB1663" w:rsidRPr="004E7B94" w:rsidRDefault="00FB1663" w:rsidP="00FB1663">
      <w:pPr>
        <w:pStyle w:val="Akapitzlist"/>
        <w:tabs>
          <w:tab w:val="num" w:pos="426"/>
        </w:tabs>
        <w:spacing w:line="360" w:lineRule="auto"/>
        <w:ind w:left="0"/>
        <w:jc w:val="both"/>
        <w:rPr>
          <w:rFonts w:ascii="Tahoma" w:hAnsi="Tahoma" w:cs="Tahoma"/>
          <w:sz w:val="20"/>
          <w:szCs w:val="20"/>
        </w:rPr>
      </w:pPr>
      <w:r w:rsidRPr="004E7B94">
        <w:rPr>
          <w:rFonts w:ascii="Tahoma" w:hAnsi="Tahoma" w:cs="Tahoma"/>
          <w:sz w:val="20"/>
          <w:szCs w:val="20"/>
        </w:rPr>
        <w:t>Klauzula dotyczy:</w:t>
      </w:r>
      <w:r w:rsidRPr="004E7B94">
        <w:rPr>
          <w:rFonts w:ascii="Tahoma" w:hAnsi="Tahoma" w:cs="Tahoma"/>
          <w:b/>
          <w:sz w:val="20"/>
          <w:szCs w:val="20"/>
        </w:rPr>
        <w:t xml:space="preserve"> </w:t>
      </w:r>
      <w:r w:rsidRPr="004E7B94">
        <w:rPr>
          <w:rFonts w:ascii="Tahoma" w:hAnsi="Tahoma" w:cs="Tahoma"/>
          <w:sz w:val="20"/>
          <w:szCs w:val="20"/>
        </w:rPr>
        <w:t xml:space="preserve">ubezpieczenia mienia od wszystkich </w:t>
      </w:r>
      <w:proofErr w:type="spellStart"/>
      <w:r w:rsidRPr="004E7B94">
        <w:rPr>
          <w:rFonts w:ascii="Tahoma" w:hAnsi="Tahoma" w:cs="Tahoma"/>
          <w:sz w:val="20"/>
          <w:szCs w:val="20"/>
        </w:rPr>
        <w:t>ryzyk</w:t>
      </w:r>
      <w:proofErr w:type="spellEnd"/>
      <w:r w:rsidRPr="004E7B94">
        <w:rPr>
          <w:rFonts w:ascii="Tahoma" w:hAnsi="Tahoma" w:cs="Tahoma"/>
          <w:sz w:val="20"/>
          <w:szCs w:val="20"/>
        </w:rPr>
        <w:t>, ubezpieczenia sprzętu elektronicznego.</w:t>
      </w:r>
    </w:p>
    <w:p w14:paraId="498E131D" w14:textId="77777777" w:rsidR="00FB1663" w:rsidRPr="004E7B94" w:rsidRDefault="00FB1663" w:rsidP="00FB1663">
      <w:pPr>
        <w:tabs>
          <w:tab w:val="num" w:pos="426"/>
        </w:tabs>
        <w:spacing w:line="360" w:lineRule="auto"/>
        <w:jc w:val="both"/>
        <w:rPr>
          <w:rFonts w:ascii="Tahoma" w:hAnsi="Tahoma" w:cs="Tahoma"/>
          <w:b/>
          <w:highlight w:val="yellow"/>
        </w:rPr>
      </w:pPr>
    </w:p>
    <w:p w14:paraId="6A80146E"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jc w:val="both"/>
        <w:rPr>
          <w:rFonts w:ascii="Tahoma" w:hAnsi="Tahoma" w:cs="Tahoma"/>
          <w:b/>
          <w:i/>
          <w:sz w:val="20"/>
          <w:szCs w:val="20"/>
        </w:rPr>
      </w:pPr>
      <w:r w:rsidRPr="004E7B94">
        <w:rPr>
          <w:rFonts w:ascii="Tahoma" w:hAnsi="Tahoma" w:cs="Tahoma"/>
          <w:b/>
          <w:i/>
          <w:sz w:val="20"/>
          <w:szCs w:val="20"/>
        </w:rPr>
        <w:t xml:space="preserve">Klauzula szkody całkowitej </w:t>
      </w:r>
      <w:r>
        <w:rPr>
          <w:rFonts w:ascii="Tahoma" w:hAnsi="Tahoma" w:cs="Tahoma"/>
          <w:b/>
          <w:i/>
          <w:sz w:val="20"/>
          <w:szCs w:val="20"/>
        </w:rPr>
        <w:t>-</w:t>
      </w:r>
      <w:r w:rsidRPr="004E7B94">
        <w:rPr>
          <w:rFonts w:ascii="Tahoma" w:hAnsi="Tahoma" w:cs="Tahoma"/>
          <w:b/>
          <w:i/>
          <w:sz w:val="20"/>
          <w:szCs w:val="20"/>
        </w:rPr>
        <w:t>klauzula obligatoryjna</w:t>
      </w:r>
    </w:p>
    <w:p w14:paraId="4E9C9D8C"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ubezpieczenia przyjmuje się, że każda szkoda, w której koszty naprawy uszkodzonego mienia szacunkowo przekraczają 70 % jego wartości ubezpieczeniowej traktowana będzie jako szkoda całkowita. </w:t>
      </w:r>
    </w:p>
    <w:p w14:paraId="6954D8AD"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W przypadku szkody całkowitej ubezpieczyciel każdorazowo  udzieli aktywnej pomocy </w:t>
      </w:r>
      <w:r w:rsidRPr="004E7B94">
        <w:rPr>
          <w:rFonts w:ascii="Tahoma" w:hAnsi="Tahoma" w:cs="Tahoma"/>
        </w:rPr>
        <w:br/>
        <w:t>w zagospodarowaniu pozostałości uszkodzonego mienia.</w:t>
      </w:r>
    </w:p>
    <w:p w14:paraId="7709565C"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w:t>
      </w:r>
      <w:r w:rsidRPr="004E7B94">
        <w:rPr>
          <w:rFonts w:ascii="Tahoma" w:hAnsi="Tahoma" w:cs="Tahoma"/>
          <w:b/>
        </w:rPr>
        <w:t>:</w:t>
      </w:r>
      <w:r>
        <w:rPr>
          <w:rFonts w:ascii="Tahoma" w:hAnsi="Tahoma" w:cs="Tahoma"/>
          <w:b/>
        </w:rPr>
        <w:t xml:space="preserve">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ubezpieczenia, sprzętu elektronicznego,</w:t>
      </w:r>
    </w:p>
    <w:p w14:paraId="3C430EBE" w14:textId="77777777" w:rsidR="00FB1663" w:rsidRPr="004E7B94" w:rsidRDefault="00FB1663" w:rsidP="00FB1663">
      <w:pPr>
        <w:spacing w:line="360" w:lineRule="auto"/>
        <w:jc w:val="both"/>
        <w:rPr>
          <w:rFonts w:ascii="Tahoma" w:hAnsi="Tahoma" w:cs="Tahoma"/>
        </w:rPr>
      </w:pPr>
      <w:r w:rsidRPr="004E7B94">
        <w:rPr>
          <w:rFonts w:ascii="Tahoma" w:hAnsi="Tahoma" w:cs="Tahoma"/>
        </w:rPr>
        <w:t>ubezpieczenia komunikacyjne AC</w:t>
      </w:r>
      <w:r>
        <w:rPr>
          <w:rFonts w:ascii="Tahoma" w:hAnsi="Tahoma" w:cs="Tahoma"/>
        </w:rPr>
        <w:t>/KR</w:t>
      </w:r>
      <w:r w:rsidRPr="004E7B94">
        <w:rPr>
          <w:rFonts w:ascii="Tahoma" w:hAnsi="Tahoma" w:cs="Tahoma"/>
        </w:rPr>
        <w:t xml:space="preserve">. </w:t>
      </w:r>
    </w:p>
    <w:p w14:paraId="73996AA8" w14:textId="77777777" w:rsidR="00FB1663" w:rsidRPr="004E7B94" w:rsidRDefault="00FB1663" w:rsidP="00FB1663">
      <w:pPr>
        <w:tabs>
          <w:tab w:val="num" w:pos="426"/>
        </w:tabs>
        <w:spacing w:line="360" w:lineRule="auto"/>
        <w:jc w:val="both"/>
        <w:rPr>
          <w:rFonts w:ascii="Tahoma" w:hAnsi="Tahoma" w:cs="Tahoma"/>
          <w:b/>
        </w:rPr>
      </w:pPr>
    </w:p>
    <w:p w14:paraId="5F9DB4DA"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jc w:val="both"/>
        <w:rPr>
          <w:rFonts w:ascii="Tahoma" w:hAnsi="Tahoma" w:cs="Tahoma"/>
          <w:b/>
          <w:i/>
          <w:sz w:val="20"/>
          <w:szCs w:val="20"/>
        </w:rPr>
      </w:pPr>
      <w:r w:rsidRPr="004E7B94">
        <w:rPr>
          <w:rFonts w:ascii="Tahoma" w:hAnsi="Tahoma" w:cs="Tahoma"/>
          <w:b/>
          <w:i/>
          <w:sz w:val="20"/>
          <w:szCs w:val="20"/>
        </w:rPr>
        <w:t>Klauzula zmiany wartości ubezpieczeniowej - klauzula obligatoryjna</w:t>
      </w:r>
    </w:p>
    <w:p w14:paraId="402FF8EB"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uznaje się, iż Ubezpieczający zastrzega sobie możliwość zmiany rodzaju wartości ubezpieczeniowej budynków i budowli w trakcie okresu ubezpieczenia na odtworzeniową nową. Składka z tytułu zwiększenia sumy ubezpieczenia zostanie wyliczona pro rata temporis z zachowaniem tej samej stawki. Po zmianie rodzaju wartości wypłata ewentualnego odszkodowania nastąpi wg wartości odtworzeniowej nowej zdefiniowanej w niniejszej klauzuli.</w:t>
      </w:r>
    </w:p>
    <w:p w14:paraId="0B6D3487" w14:textId="77777777" w:rsidR="00FB1663" w:rsidRDefault="00FB1663" w:rsidP="00FB1663">
      <w:pPr>
        <w:spacing w:line="360" w:lineRule="auto"/>
        <w:jc w:val="both"/>
        <w:rPr>
          <w:rFonts w:ascii="Tahoma" w:hAnsi="Tahoma" w:cs="Tahoma"/>
        </w:rPr>
      </w:pPr>
      <w:r w:rsidRPr="004E7B94">
        <w:rPr>
          <w:rFonts w:ascii="Tahoma" w:hAnsi="Tahoma" w:cs="Tahoma"/>
        </w:rPr>
        <w:t xml:space="preserve">Klauzula dotyczy: ubezpieczenia mienia od wszystkich </w:t>
      </w:r>
      <w:proofErr w:type="spellStart"/>
      <w:r w:rsidRPr="004E7B94">
        <w:rPr>
          <w:rFonts w:ascii="Tahoma" w:hAnsi="Tahoma" w:cs="Tahoma"/>
        </w:rPr>
        <w:t>ryzyk</w:t>
      </w:r>
      <w:proofErr w:type="spellEnd"/>
      <w:r w:rsidRPr="004E7B94">
        <w:rPr>
          <w:rFonts w:ascii="Tahoma" w:hAnsi="Tahoma" w:cs="Tahoma"/>
        </w:rPr>
        <w:t>.</w:t>
      </w:r>
    </w:p>
    <w:p w14:paraId="7784DAC2" w14:textId="77777777" w:rsidR="00FB1663" w:rsidRPr="004E7B94" w:rsidRDefault="00FB1663" w:rsidP="00FB1663">
      <w:pPr>
        <w:spacing w:line="360" w:lineRule="auto"/>
        <w:jc w:val="both"/>
        <w:rPr>
          <w:rFonts w:ascii="Tahoma" w:hAnsi="Tahoma" w:cs="Tahoma"/>
        </w:rPr>
      </w:pPr>
    </w:p>
    <w:p w14:paraId="3EC93BC3" w14:textId="77777777" w:rsidR="00FB1663" w:rsidRPr="004E7B94" w:rsidRDefault="00FB1663" w:rsidP="00FB1663">
      <w:pPr>
        <w:pStyle w:val="Akapitzlist"/>
        <w:numPr>
          <w:ilvl w:val="0"/>
          <w:numId w:val="70"/>
        </w:numPr>
        <w:tabs>
          <w:tab w:val="clear" w:pos="360"/>
          <w:tab w:val="num" w:pos="426"/>
          <w:tab w:val="num" w:pos="721"/>
        </w:tabs>
        <w:spacing w:after="0" w:line="360" w:lineRule="auto"/>
        <w:ind w:left="721"/>
        <w:contextualSpacing w:val="0"/>
        <w:jc w:val="both"/>
        <w:rPr>
          <w:rFonts w:ascii="Tahoma" w:hAnsi="Tahoma" w:cs="Tahoma"/>
          <w:b/>
          <w:i/>
          <w:sz w:val="20"/>
          <w:szCs w:val="20"/>
        </w:rPr>
      </w:pPr>
      <w:r w:rsidRPr="004E7B94">
        <w:rPr>
          <w:rFonts w:ascii="Tahoma" w:hAnsi="Tahoma" w:cs="Tahoma"/>
          <w:b/>
          <w:i/>
          <w:sz w:val="20"/>
          <w:szCs w:val="20"/>
        </w:rPr>
        <w:t xml:space="preserve">Klauzula składowania mienia </w:t>
      </w:r>
      <w:r>
        <w:rPr>
          <w:rFonts w:ascii="Tahoma" w:hAnsi="Tahoma" w:cs="Tahoma"/>
          <w:b/>
          <w:i/>
          <w:sz w:val="20"/>
          <w:szCs w:val="20"/>
        </w:rPr>
        <w:t>-</w:t>
      </w:r>
      <w:r w:rsidRPr="004E7B94">
        <w:rPr>
          <w:rFonts w:ascii="Tahoma" w:hAnsi="Tahoma" w:cs="Tahoma"/>
          <w:b/>
          <w:i/>
          <w:sz w:val="20"/>
          <w:szCs w:val="20"/>
        </w:rPr>
        <w:t xml:space="preserve">klauzula obligatoryjna </w:t>
      </w:r>
    </w:p>
    <w:p w14:paraId="49068846"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uzgadnia się, że ochroną ubezpieczeniową objęty jest cały majątek będący w posiadaniu Ubezpieczonego niezależnie od miejsca i sposobu przechowywania, nie wyłączając majątku przechowywanego bezpośrednio na podłodze lub w pomieszczeniach usytuowanych poniżej poziomu gruntu oraz wszelkich  budowlach </w:t>
      </w:r>
      <w:r w:rsidRPr="004E7B94">
        <w:rPr>
          <w:rFonts w:ascii="Tahoma" w:hAnsi="Tahoma" w:cs="Tahoma"/>
        </w:rPr>
        <w:br/>
        <w:t>i urządzeniach znajdujących się pod powierzchnią ziemi lub poza lokalizacjami.</w:t>
      </w:r>
    </w:p>
    <w:p w14:paraId="1AA6B681" w14:textId="77777777" w:rsidR="00FB1663" w:rsidRPr="004E7B94" w:rsidRDefault="00FB1663" w:rsidP="00FB1663">
      <w:pPr>
        <w:spacing w:line="360" w:lineRule="auto"/>
        <w:jc w:val="both"/>
        <w:rPr>
          <w:rFonts w:ascii="Tahoma" w:hAnsi="Tahoma" w:cs="Tahoma"/>
        </w:rPr>
      </w:pPr>
      <w:r w:rsidRPr="00D62421">
        <w:rPr>
          <w:rFonts w:ascii="Tahoma" w:hAnsi="Tahoma" w:cs="Tahoma"/>
          <w:bCs/>
        </w:rPr>
        <w:t>Klauzula dotyczy :</w:t>
      </w:r>
      <w:r w:rsidRPr="004E7B94">
        <w:rPr>
          <w:rFonts w:ascii="Tahoma" w:hAnsi="Tahoma" w:cs="Tahoma"/>
        </w:rPr>
        <w:t xml:space="preserve">ubezpieczenie mienia od wszystkich </w:t>
      </w:r>
      <w:proofErr w:type="spellStart"/>
      <w:r w:rsidRPr="004E7B94">
        <w:rPr>
          <w:rFonts w:ascii="Tahoma" w:hAnsi="Tahoma" w:cs="Tahoma"/>
        </w:rPr>
        <w:t>ryzyk</w:t>
      </w:r>
      <w:proofErr w:type="spellEnd"/>
      <w:r w:rsidRPr="004E7B94">
        <w:rPr>
          <w:rFonts w:ascii="Tahoma" w:hAnsi="Tahoma" w:cs="Tahoma"/>
        </w:rPr>
        <w:t>, kompleksowego ubezpieczenia elektroniki</w:t>
      </w:r>
    </w:p>
    <w:p w14:paraId="08B43AE0" w14:textId="77777777" w:rsidR="00FB1663" w:rsidRPr="004E7B94" w:rsidRDefault="00FB1663" w:rsidP="00FB1663">
      <w:pPr>
        <w:spacing w:line="360" w:lineRule="auto"/>
        <w:rPr>
          <w:rFonts w:ascii="Tahoma" w:hAnsi="Tahoma" w:cs="Tahoma"/>
          <w:b/>
          <w:i/>
        </w:rPr>
      </w:pPr>
    </w:p>
    <w:p w14:paraId="054345D9"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Klauzula pozostawienia pojazdu bez nadzoru – klauzula fakultatywna</w:t>
      </w:r>
    </w:p>
    <w:p w14:paraId="00DB383A"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ustala się, że ochrona ubezpieczeniowa obejmuje szkody powstałe wskutek kradzieży, części lub wyposażenia pojazdu lub zabrania pojazdu w celu krótkotrwałego użycia, gdy pojazd został pozostawiony bez nadzoru oraz:</w:t>
      </w:r>
    </w:p>
    <w:p w14:paraId="7508CADB" w14:textId="77777777" w:rsidR="00FB1663" w:rsidRPr="004E7B94" w:rsidRDefault="00FB1663" w:rsidP="00FB1663">
      <w:pPr>
        <w:spacing w:line="360" w:lineRule="auto"/>
        <w:jc w:val="both"/>
        <w:rPr>
          <w:rFonts w:ascii="Tahoma" w:hAnsi="Tahoma" w:cs="Tahoma"/>
        </w:rPr>
      </w:pPr>
      <w:r w:rsidRPr="004E7B94">
        <w:rPr>
          <w:rFonts w:ascii="Tahoma" w:hAnsi="Tahoma" w:cs="Tahoma"/>
        </w:rPr>
        <w:t>a)    Pozostawiono w pojeździe dokumenty (dowód rejestracyjny lub kartę pojazdu) lub kluczyki lub sterownik służący do otwarcia lub uruchomienia pojazdu lub uruchomienia urządzeń zabezpieczających pojazdu przed kradzieżą,</w:t>
      </w:r>
    </w:p>
    <w:p w14:paraId="6D5B1FD4" w14:textId="77777777" w:rsidR="00FB1663" w:rsidRPr="004E7B94" w:rsidRDefault="00FB1663" w:rsidP="00FB1663">
      <w:pPr>
        <w:spacing w:line="360" w:lineRule="auto"/>
        <w:jc w:val="both"/>
        <w:rPr>
          <w:rFonts w:ascii="Tahoma" w:hAnsi="Tahoma" w:cs="Tahoma"/>
        </w:rPr>
      </w:pPr>
      <w:r w:rsidRPr="004E7B94">
        <w:rPr>
          <w:rFonts w:ascii="Tahoma" w:hAnsi="Tahoma" w:cs="Tahoma"/>
        </w:rPr>
        <w:t>b)    Nie uruchomiono wszystkich wymaganych urządzeń zabezpieczających pojazd przed kradzieżą.</w:t>
      </w:r>
    </w:p>
    <w:p w14:paraId="5BE0FF86" w14:textId="77777777" w:rsidR="00FB1663" w:rsidRPr="004E7B94" w:rsidRDefault="00FB1663" w:rsidP="00FB1663">
      <w:pPr>
        <w:spacing w:line="360" w:lineRule="auto"/>
        <w:jc w:val="both"/>
        <w:rPr>
          <w:rFonts w:ascii="Tahoma" w:hAnsi="Tahoma" w:cs="Tahoma"/>
        </w:rPr>
      </w:pPr>
      <w:r w:rsidRPr="004E7B94">
        <w:rPr>
          <w:rFonts w:ascii="Tahoma" w:hAnsi="Tahoma" w:cs="Tahoma"/>
        </w:rPr>
        <w:t>Dopuszczalne jest wprowadzenie limitu zdarzeń.</w:t>
      </w:r>
    </w:p>
    <w:p w14:paraId="61B7AD17" w14:textId="77777777" w:rsidR="00FB1663" w:rsidRPr="004E7B94" w:rsidRDefault="00FB1663" w:rsidP="00FB1663">
      <w:pPr>
        <w:spacing w:line="360" w:lineRule="auto"/>
        <w:jc w:val="both"/>
        <w:rPr>
          <w:rFonts w:ascii="Tahoma" w:hAnsi="Tahoma" w:cs="Tahoma"/>
        </w:rPr>
      </w:pPr>
      <w:r w:rsidRPr="00D62421">
        <w:rPr>
          <w:rFonts w:ascii="Tahoma" w:hAnsi="Tahoma" w:cs="Tahoma"/>
          <w:bCs/>
        </w:rPr>
        <w:t>Klauzula dotyczy:</w:t>
      </w:r>
      <w:r w:rsidRPr="004E7B94">
        <w:rPr>
          <w:rFonts w:ascii="Tahoma" w:hAnsi="Tahoma" w:cs="Tahoma"/>
        </w:rPr>
        <w:t xml:space="preserve"> ubezpieczenia komunikacyjne (AC</w:t>
      </w:r>
      <w:r>
        <w:rPr>
          <w:rFonts w:ascii="Tahoma" w:hAnsi="Tahoma" w:cs="Tahoma"/>
        </w:rPr>
        <w:t>/KR</w:t>
      </w:r>
      <w:r w:rsidRPr="004E7B94">
        <w:rPr>
          <w:rFonts w:ascii="Tahoma" w:hAnsi="Tahoma" w:cs="Tahoma"/>
        </w:rPr>
        <w:t>)</w:t>
      </w:r>
    </w:p>
    <w:p w14:paraId="5E783D65" w14:textId="77777777" w:rsidR="00FB1663" w:rsidRPr="004E7B94" w:rsidRDefault="00FB1663" w:rsidP="00FB1663">
      <w:pPr>
        <w:spacing w:line="360" w:lineRule="auto"/>
        <w:rPr>
          <w:rFonts w:ascii="Tahoma" w:hAnsi="Tahoma" w:cs="Tahoma"/>
        </w:rPr>
      </w:pPr>
    </w:p>
    <w:p w14:paraId="45D83710"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 xml:space="preserve">Klauzula rażącego niedbalstwa -  klauzula fakultatywna </w:t>
      </w:r>
    </w:p>
    <w:p w14:paraId="12C545D2"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ustala się, że ochrona ubezpieczeniowa obejmuje szkody spowodowane umyślnie lub wskutek rażącego niedbalstwa przez Ubezpieczonego w tym:</w:t>
      </w:r>
    </w:p>
    <w:p w14:paraId="35143712" w14:textId="77777777" w:rsidR="00FB1663" w:rsidRPr="004E7B94" w:rsidRDefault="00FB1663" w:rsidP="00FB1663">
      <w:pPr>
        <w:numPr>
          <w:ilvl w:val="0"/>
          <w:numId w:val="58"/>
        </w:numPr>
        <w:spacing w:line="360" w:lineRule="auto"/>
        <w:jc w:val="both"/>
        <w:rPr>
          <w:rFonts w:ascii="Tahoma" w:hAnsi="Tahoma" w:cs="Tahoma"/>
        </w:rPr>
      </w:pPr>
      <w:r w:rsidRPr="004E7B94">
        <w:rPr>
          <w:rFonts w:ascii="Tahoma" w:hAnsi="Tahoma" w:cs="Tahoma"/>
        </w:rPr>
        <w:t xml:space="preserve">W stanie nietrzeźwości lub w stanie po użyciu alkoholu albo pod wpływem środków odurzających, substancji psychotropowych lub innych środków zastępczych </w:t>
      </w:r>
      <w:r w:rsidRPr="004E7B94">
        <w:rPr>
          <w:rFonts w:ascii="Tahoma" w:hAnsi="Tahoma" w:cs="Tahoma"/>
        </w:rPr>
        <w:br/>
        <w:t>w rozumieniu przepisów o przeciwdziałaniu narkomanii;</w:t>
      </w:r>
    </w:p>
    <w:p w14:paraId="639186B4" w14:textId="77777777" w:rsidR="00FB1663" w:rsidRPr="004E7B94" w:rsidRDefault="00FB1663" w:rsidP="00FB1663">
      <w:pPr>
        <w:numPr>
          <w:ilvl w:val="0"/>
          <w:numId w:val="58"/>
        </w:numPr>
        <w:spacing w:line="360" w:lineRule="auto"/>
        <w:ind w:left="1077" w:hanging="357"/>
        <w:jc w:val="both"/>
        <w:rPr>
          <w:rFonts w:ascii="Tahoma" w:hAnsi="Tahoma" w:cs="Tahoma"/>
        </w:rPr>
      </w:pPr>
      <w:r w:rsidRPr="004E7B94">
        <w:rPr>
          <w:rFonts w:ascii="Tahoma" w:hAnsi="Tahoma" w:cs="Tahoma"/>
        </w:rPr>
        <w:t>Kierujący nie posiadał wymaganych prawem państwa zajścia wypadku ubezpieczeniowego uprawnień do kierowania pojazdem;</w:t>
      </w:r>
    </w:p>
    <w:p w14:paraId="60E98713" w14:textId="77777777" w:rsidR="00FB1663" w:rsidRPr="004E7B94" w:rsidRDefault="00FB1663" w:rsidP="00FB1663">
      <w:pPr>
        <w:numPr>
          <w:ilvl w:val="0"/>
          <w:numId w:val="58"/>
        </w:numPr>
        <w:spacing w:line="360" w:lineRule="auto"/>
        <w:jc w:val="both"/>
        <w:rPr>
          <w:rFonts w:ascii="Tahoma" w:hAnsi="Tahoma" w:cs="Tahoma"/>
        </w:rPr>
      </w:pPr>
      <w:r w:rsidRPr="004E7B94">
        <w:rPr>
          <w:rFonts w:ascii="Tahoma" w:hAnsi="Tahoma" w:cs="Tahoma"/>
        </w:rPr>
        <w:t>W pojeździe będącym narzędziem przestępstwa</w:t>
      </w:r>
    </w:p>
    <w:p w14:paraId="79EFBC04" w14:textId="77777777" w:rsidR="00FB1663" w:rsidRPr="004E7B94" w:rsidRDefault="00FB1663" w:rsidP="00FB1663">
      <w:pPr>
        <w:spacing w:line="360" w:lineRule="auto"/>
        <w:jc w:val="both"/>
        <w:rPr>
          <w:rFonts w:ascii="Tahoma" w:hAnsi="Tahoma" w:cs="Tahoma"/>
        </w:rPr>
      </w:pPr>
      <w:r w:rsidRPr="004E7B94">
        <w:rPr>
          <w:rFonts w:ascii="Tahoma" w:hAnsi="Tahoma" w:cs="Tahoma"/>
        </w:rPr>
        <w:t>Dopuszczalny udział własny 40% wartości odszkodowania i nie więcej niż 2 zdarzenia w rocznym okresie ubezpieczenia.</w:t>
      </w:r>
    </w:p>
    <w:p w14:paraId="7D0CD6AB"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 ubezpieczenia komunikacyjne (AC</w:t>
      </w:r>
      <w:r>
        <w:rPr>
          <w:rFonts w:ascii="Tahoma" w:hAnsi="Tahoma" w:cs="Tahoma"/>
        </w:rPr>
        <w:t>/KR</w:t>
      </w:r>
      <w:r w:rsidRPr="004E7B94">
        <w:rPr>
          <w:rFonts w:ascii="Tahoma" w:hAnsi="Tahoma" w:cs="Tahoma"/>
        </w:rPr>
        <w:t>)</w:t>
      </w:r>
    </w:p>
    <w:p w14:paraId="709449A4" w14:textId="77777777" w:rsidR="00FB1663" w:rsidRPr="004E7B94" w:rsidRDefault="00FB1663" w:rsidP="00FB1663">
      <w:pPr>
        <w:spacing w:line="360" w:lineRule="auto"/>
        <w:rPr>
          <w:rFonts w:ascii="Tahoma" w:hAnsi="Tahoma" w:cs="Tahoma"/>
          <w:b/>
        </w:rPr>
      </w:pPr>
    </w:p>
    <w:p w14:paraId="03DA0B99" w14:textId="77777777" w:rsidR="00FB1663" w:rsidRPr="004E7B94" w:rsidRDefault="00FB1663" w:rsidP="00FB1663">
      <w:pPr>
        <w:pStyle w:val="Akapitzlist"/>
        <w:numPr>
          <w:ilvl w:val="0"/>
          <w:numId w:val="70"/>
        </w:numPr>
        <w:tabs>
          <w:tab w:val="clear" w:pos="360"/>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Klauzula samodzielnej likwidacji szkody drobnej, nie przekraczającej 2.000 PLN -klauzula obligatoryjna</w:t>
      </w:r>
    </w:p>
    <w:p w14:paraId="5EFB992A" w14:textId="77777777" w:rsidR="00FB1663" w:rsidRPr="004E7B94" w:rsidRDefault="00FB1663" w:rsidP="00FB1663">
      <w:pPr>
        <w:spacing w:line="360" w:lineRule="auto"/>
        <w:jc w:val="both"/>
        <w:rPr>
          <w:rFonts w:ascii="Tahoma" w:hAnsi="Tahoma" w:cs="Tahoma"/>
          <w:bCs/>
        </w:rPr>
      </w:pPr>
      <w:r w:rsidRPr="004E7B94">
        <w:rPr>
          <w:rFonts w:ascii="Tahoma" w:hAnsi="Tahoma" w:cs="Tahoma"/>
        </w:rPr>
        <w:t>Z zachowaniem pozostałych, niezmienionych niniejszą klauzulą, postanowień umowy ubezpieczenia ustala się, że w</w:t>
      </w:r>
      <w:r w:rsidRPr="004E7B94">
        <w:rPr>
          <w:rFonts w:ascii="Tahoma" w:hAnsi="Tahoma" w:cs="Tahoma"/>
          <w:bCs/>
        </w:rPr>
        <w:t xml:space="preserve"> przypadku szkody drobnej objętej zakresem Autocasco </w:t>
      </w:r>
      <w:r w:rsidRPr="004E7B94">
        <w:rPr>
          <w:rFonts w:ascii="Tahoma" w:hAnsi="Tahoma" w:cs="Tahoma"/>
          <w:bCs/>
        </w:rPr>
        <w:br/>
        <w:t>tj. m.in. uszkodzenie lub stłuczenie szyby, uszkodzenie lub kradzież lusterka wewnętrznego, uszkodzenie zamka, reflektorów, lamp, stacyjki (w przypadku włamania) lub koła pojazdu, bez jednoczesnego uszkodzenia innych części pojazdu, zarysowania, Ubezpieczyciel wyraża zgodę na naprawę uszkodzenia bez wcześniejszego przeprowadzenia oględzin pojazdu, ale po uprzednim zgłoszeniu szkody.</w:t>
      </w:r>
    </w:p>
    <w:p w14:paraId="752FBD04"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Poszkodowany pokrywa koszt naprawy szkody a następnie wysyła do Ubezpieczyciela szczegółową fakturę z zakładu naprawczego wraz z dokumentacją fotograficzną sprzed naprawy (uszkodzonych elementów) i po naprawie.</w:t>
      </w:r>
    </w:p>
    <w:p w14:paraId="43733DB6" w14:textId="77777777" w:rsidR="00FB1663" w:rsidRPr="004E7B94" w:rsidRDefault="00FB1663" w:rsidP="00FB1663">
      <w:pPr>
        <w:spacing w:line="360" w:lineRule="auto"/>
        <w:jc w:val="both"/>
        <w:rPr>
          <w:rFonts w:ascii="Tahoma" w:hAnsi="Tahoma" w:cs="Tahoma"/>
          <w:bCs/>
        </w:rPr>
      </w:pPr>
      <w:r w:rsidRPr="004E7B94">
        <w:rPr>
          <w:rFonts w:ascii="Tahoma" w:hAnsi="Tahoma" w:cs="Tahoma"/>
          <w:bCs/>
        </w:rPr>
        <w:t>Ubezpieczyciel na podstawie otrzymanej faktury refunduje udokumentowane koszty.</w:t>
      </w:r>
    </w:p>
    <w:p w14:paraId="37134150"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komunikacyjne (AC</w:t>
      </w:r>
      <w:r>
        <w:rPr>
          <w:rFonts w:ascii="Tahoma" w:hAnsi="Tahoma" w:cs="Tahoma"/>
        </w:rPr>
        <w:t>/KR</w:t>
      </w:r>
      <w:r w:rsidRPr="004E7B94">
        <w:rPr>
          <w:rFonts w:ascii="Tahoma" w:hAnsi="Tahoma" w:cs="Tahoma"/>
        </w:rPr>
        <w:t>)</w:t>
      </w:r>
    </w:p>
    <w:p w14:paraId="78BD7DDD" w14:textId="77777777" w:rsidR="00FB1663" w:rsidRPr="004E7B94" w:rsidRDefault="00FB1663" w:rsidP="00FB1663">
      <w:pPr>
        <w:spacing w:line="360" w:lineRule="auto"/>
        <w:rPr>
          <w:rFonts w:ascii="Tahoma" w:hAnsi="Tahoma" w:cs="Tahoma"/>
        </w:rPr>
      </w:pPr>
    </w:p>
    <w:p w14:paraId="18928564" w14:textId="77777777" w:rsidR="00FB1663" w:rsidRPr="004E7B94" w:rsidRDefault="00FB1663" w:rsidP="00FB1663">
      <w:pPr>
        <w:pStyle w:val="Akapitzlist"/>
        <w:numPr>
          <w:ilvl w:val="0"/>
          <w:numId w:val="71"/>
        </w:numPr>
        <w:tabs>
          <w:tab w:val="clear" w:pos="360"/>
          <w:tab w:val="num" w:pos="721"/>
        </w:tabs>
        <w:spacing w:after="0" w:line="360" w:lineRule="auto"/>
        <w:ind w:left="721"/>
        <w:contextualSpacing w:val="0"/>
        <w:rPr>
          <w:rFonts w:ascii="Tahoma" w:hAnsi="Tahoma" w:cs="Tahoma"/>
          <w:b/>
          <w:i/>
          <w:sz w:val="20"/>
          <w:szCs w:val="20"/>
        </w:rPr>
      </w:pPr>
      <w:r w:rsidRPr="004E7B94">
        <w:rPr>
          <w:rFonts w:ascii="Tahoma" w:hAnsi="Tahoma" w:cs="Tahoma"/>
          <w:b/>
          <w:i/>
          <w:sz w:val="20"/>
          <w:szCs w:val="20"/>
        </w:rPr>
        <w:t>Klauzula niezawiadomienia w terminie o szkodzie- klauzula obligatoryjna</w:t>
      </w:r>
    </w:p>
    <w:p w14:paraId="48141BC7" w14:textId="77777777" w:rsidR="00FB1663" w:rsidRPr="004E7B94" w:rsidRDefault="00FB1663" w:rsidP="00FB1663">
      <w:pPr>
        <w:spacing w:line="360" w:lineRule="auto"/>
        <w:rPr>
          <w:rFonts w:ascii="Tahoma" w:hAnsi="Tahoma" w:cs="Tahoma"/>
        </w:rPr>
      </w:pPr>
    </w:p>
    <w:p w14:paraId="467A81F3" w14:textId="77777777" w:rsidR="00FB1663" w:rsidRPr="004E7B94" w:rsidRDefault="00FB1663" w:rsidP="00FB1663">
      <w:pPr>
        <w:spacing w:line="360" w:lineRule="auto"/>
        <w:rPr>
          <w:rFonts w:ascii="Tahoma" w:hAnsi="Tahoma" w:cs="Tahoma"/>
        </w:rPr>
      </w:pPr>
      <w:r w:rsidRPr="004E7B94">
        <w:rPr>
          <w:rFonts w:ascii="Tahoma" w:hAnsi="Tahoma" w:cs="Tahoma"/>
        </w:rPr>
        <w:t>Z zachowaniem pozostałych, niezmienionych niniejszą klauzulą postanowień umowy ubezpieczenia strony uzgodniły, że:</w:t>
      </w:r>
    </w:p>
    <w:p w14:paraId="64D82D41" w14:textId="77777777" w:rsidR="00FB1663" w:rsidRPr="004E7B94" w:rsidRDefault="00FB1663" w:rsidP="00FB1663">
      <w:pPr>
        <w:spacing w:line="360" w:lineRule="auto"/>
        <w:rPr>
          <w:rFonts w:ascii="Tahoma" w:hAnsi="Tahoma" w:cs="Tahoma"/>
        </w:rPr>
      </w:pPr>
      <w:r w:rsidRPr="004E7B94">
        <w:rPr>
          <w:rFonts w:ascii="Tahoma" w:hAnsi="Tahoma" w:cs="Tahoma"/>
        </w:rPr>
        <w:t xml:space="preserve">Niezawiadomienie Ubezpieczyciela w terminie o szkodzie lub roszczeniu osoby poszkodowanej nie ma zastosowania, chyba że niezawiadomienie w terminie przyczyniło się do zwiększenia szkody oraz uniemożliwiło Ubezpieczycielowi ustalenie okoliczności  lub skutków szkody. </w:t>
      </w:r>
    </w:p>
    <w:p w14:paraId="544CF89E" w14:textId="77777777" w:rsidR="00FB1663" w:rsidRPr="004E7B94" w:rsidRDefault="00FB1663" w:rsidP="00FB1663">
      <w:pPr>
        <w:spacing w:line="360" w:lineRule="auto"/>
        <w:rPr>
          <w:rFonts w:ascii="Tahoma" w:hAnsi="Tahoma" w:cs="Tahoma"/>
        </w:rPr>
      </w:pPr>
      <w:r w:rsidRPr="004E7B94">
        <w:rPr>
          <w:rFonts w:ascii="Tahoma" w:hAnsi="Tahoma" w:cs="Tahoma"/>
        </w:rPr>
        <w:t xml:space="preserve">Klauzula dotyczy wszystkich ubezpieczeń </w:t>
      </w:r>
    </w:p>
    <w:p w14:paraId="27EAB5B8" w14:textId="77777777" w:rsidR="00FB1663" w:rsidRPr="004E7B94" w:rsidRDefault="00FB1663" w:rsidP="00FB1663">
      <w:pPr>
        <w:spacing w:line="360" w:lineRule="auto"/>
        <w:rPr>
          <w:rFonts w:ascii="Tahoma" w:hAnsi="Tahoma" w:cs="Tahoma"/>
        </w:rPr>
      </w:pPr>
    </w:p>
    <w:p w14:paraId="724A1208" w14:textId="77777777" w:rsidR="00FB1663" w:rsidRPr="004E7B94" w:rsidRDefault="00FB1663" w:rsidP="00FB1663">
      <w:pPr>
        <w:pStyle w:val="Akapitzlist"/>
        <w:numPr>
          <w:ilvl w:val="0"/>
          <w:numId w:val="72"/>
        </w:numPr>
        <w:spacing w:after="0" w:line="360" w:lineRule="auto"/>
        <w:contextualSpacing w:val="0"/>
        <w:rPr>
          <w:rFonts w:ascii="Tahoma" w:hAnsi="Tahoma" w:cs="Tahoma"/>
          <w:b/>
          <w:i/>
          <w:sz w:val="20"/>
          <w:szCs w:val="20"/>
        </w:rPr>
      </w:pPr>
      <w:r w:rsidRPr="004E7B94">
        <w:rPr>
          <w:rFonts w:ascii="Tahoma" w:hAnsi="Tahoma" w:cs="Tahoma"/>
          <w:b/>
          <w:i/>
          <w:sz w:val="20"/>
          <w:szCs w:val="20"/>
        </w:rPr>
        <w:t>Klauzula  poszukiwania wycieku  lub powstania szkody- klauzula obligatoryjna</w:t>
      </w:r>
    </w:p>
    <w:p w14:paraId="1EA2B3F8" w14:textId="77777777" w:rsidR="00FB1663" w:rsidRPr="004E7B94" w:rsidRDefault="00FB1663" w:rsidP="00FB1663">
      <w:pPr>
        <w:spacing w:line="360" w:lineRule="auto"/>
        <w:rPr>
          <w:rFonts w:ascii="Tahoma" w:hAnsi="Tahoma" w:cs="Tahoma"/>
          <w:b/>
          <w:i/>
        </w:rPr>
      </w:pPr>
    </w:p>
    <w:p w14:paraId="62DEFCB2" w14:textId="77777777" w:rsidR="00FB1663" w:rsidRPr="004E7B94" w:rsidRDefault="00FB1663" w:rsidP="00FB1663">
      <w:pPr>
        <w:spacing w:line="360" w:lineRule="auto"/>
        <w:rPr>
          <w:rFonts w:ascii="Tahoma" w:hAnsi="Tahoma" w:cs="Tahoma"/>
        </w:rPr>
      </w:pPr>
      <w:r w:rsidRPr="004E7B94">
        <w:rPr>
          <w:rFonts w:ascii="Tahoma" w:hAnsi="Tahoma" w:cs="Tahoma"/>
        </w:rPr>
        <w:t>Z zachowaniem pozostałych, niezmienionych niniejszą klauzulą postanowień umowy ubezpieczenia strony uzgodniły, że:</w:t>
      </w:r>
    </w:p>
    <w:p w14:paraId="1F911D12" w14:textId="77777777" w:rsidR="00FB1663" w:rsidRPr="004E7B94" w:rsidRDefault="00FB1663" w:rsidP="00FB1663">
      <w:pPr>
        <w:spacing w:line="360" w:lineRule="auto"/>
        <w:rPr>
          <w:rFonts w:ascii="Tahoma" w:hAnsi="Tahoma" w:cs="Tahoma"/>
        </w:rPr>
      </w:pPr>
      <w:r w:rsidRPr="004E7B94">
        <w:rPr>
          <w:rFonts w:ascii="Tahoma" w:hAnsi="Tahoma" w:cs="Tahoma"/>
        </w:rPr>
        <w:t>Ubezpieczyciel pokryje uzasadnione  i udokumentowane koszty poszukiwania i usunięcia przyczyny powstania awarii w instalacjach  wodno-kanalizacyjnych znajdujących się w miejscu ubezpieczenia.</w:t>
      </w:r>
    </w:p>
    <w:p w14:paraId="1D14FE4D" w14:textId="77777777" w:rsidR="00FB1663" w:rsidRPr="004E7B94" w:rsidRDefault="00FB1663" w:rsidP="00FB1663">
      <w:pPr>
        <w:spacing w:line="360" w:lineRule="auto"/>
        <w:rPr>
          <w:rFonts w:ascii="Tahoma" w:hAnsi="Tahoma" w:cs="Tahoma"/>
        </w:rPr>
      </w:pPr>
      <w:r w:rsidRPr="004E7B94">
        <w:rPr>
          <w:rFonts w:ascii="Tahoma" w:hAnsi="Tahoma" w:cs="Tahoma"/>
        </w:rPr>
        <w:t>Nie uznaje się za usunięcie przyczyny  awarii:</w:t>
      </w:r>
    </w:p>
    <w:p w14:paraId="496CA3BE" w14:textId="77777777" w:rsidR="00FB1663" w:rsidRPr="004E7B94" w:rsidRDefault="00FB1663" w:rsidP="00FB1663">
      <w:pPr>
        <w:spacing w:line="360" w:lineRule="auto"/>
        <w:rPr>
          <w:rFonts w:ascii="Tahoma" w:hAnsi="Tahoma" w:cs="Tahoma"/>
        </w:rPr>
      </w:pPr>
      <w:r w:rsidRPr="004E7B94">
        <w:rPr>
          <w:rFonts w:ascii="Tahoma" w:hAnsi="Tahoma" w:cs="Tahoma"/>
        </w:rPr>
        <w:t>1)</w:t>
      </w:r>
      <w:r w:rsidRPr="004E7B94">
        <w:rPr>
          <w:rFonts w:ascii="Tahoma" w:hAnsi="Tahoma" w:cs="Tahoma"/>
        </w:rPr>
        <w:tab/>
        <w:t>Napraw pieców, bojlerów, podgrzewaczy i innych urządzeń połączonych z systemem rur instalacji wodno-kanalizacyjnej</w:t>
      </w:r>
    </w:p>
    <w:p w14:paraId="67D28CB5" w14:textId="77777777" w:rsidR="00FB1663" w:rsidRPr="004E7B94" w:rsidRDefault="00FB1663" w:rsidP="00FB1663">
      <w:pPr>
        <w:spacing w:line="360" w:lineRule="auto"/>
        <w:rPr>
          <w:rFonts w:ascii="Tahoma" w:hAnsi="Tahoma" w:cs="Tahoma"/>
        </w:rPr>
      </w:pPr>
      <w:r w:rsidRPr="004E7B94">
        <w:rPr>
          <w:rFonts w:ascii="Tahoma" w:hAnsi="Tahoma" w:cs="Tahoma"/>
        </w:rPr>
        <w:t>2)</w:t>
      </w:r>
      <w:r w:rsidRPr="004E7B94">
        <w:rPr>
          <w:rFonts w:ascii="Tahoma" w:hAnsi="Tahoma" w:cs="Tahoma"/>
        </w:rPr>
        <w:tab/>
        <w:t>Kosztów poszukiwania i usunięcia przyczyn awarii w instalacjach innych niż instalacja wodno-kanalizacyjna.</w:t>
      </w:r>
    </w:p>
    <w:p w14:paraId="136CF00C" w14:textId="77777777" w:rsidR="00FB1663" w:rsidRPr="004E7B94" w:rsidRDefault="00FB1663" w:rsidP="00FB1663">
      <w:pPr>
        <w:spacing w:line="360" w:lineRule="auto"/>
        <w:rPr>
          <w:rFonts w:ascii="Tahoma" w:hAnsi="Tahoma" w:cs="Tahoma"/>
        </w:rPr>
      </w:pPr>
      <w:r w:rsidRPr="004E7B94">
        <w:rPr>
          <w:rFonts w:ascii="Tahoma" w:hAnsi="Tahoma" w:cs="Tahoma"/>
        </w:rPr>
        <w:t xml:space="preserve">Limit odpowiedzialności: </w:t>
      </w:r>
      <w:r w:rsidRPr="004E7B94">
        <w:rPr>
          <w:rFonts w:ascii="Tahoma" w:hAnsi="Tahoma" w:cs="Tahoma"/>
          <w:b/>
        </w:rPr>
        <w:t>50.000 PLN</w:t>
      </w:r>
      <w:r w:rsidRPr="004E7B94">
        <w:rPr>
          <w:rFonts w:ascii="Tahoma" w:hAnsi="Tahoma" w:cs="Tahoma"/>
        </w:rPr>
        <w:t xml:space="preserve"> na jedno i wszystkie zdarzenia ponad sumę ubezpieczenia.</w:t>
      </w:r>
    </w:p>
    <w:p w14:paraId="5541AC3D" w14:textId="77777777" w:rsidR="00FB1663" w:rsidRPr="004E7B94" w:rsidRDefault="00FB1663" w:rsidP="00FB1663">
      <w:pPr>
        <w:spacing w:line="360" w:lineRule="auto"/>
        <w:rPr>
          <w:rFonts w:ascii="Tahoma" w:hAnsi="Tahoma" w:cs="Tahoma"/>
        </w:rPr>
      </w:pPr>
      <w:r w:rsidRPr="004E7B94">
        <w:rPr>
          <w:rFonts w:ascii="Tahoma" w:hAnsi="Tahoma" w:cs="Tahoma"/>
        </w:rPr>
        <w:t xml:space="preserve">Klauzula dotyczy: ubezpieczenia mienia od wszystkich </w:t>
      </w:r>
      <w:proofErr w:type="spellStart"/>
      <w:r w:rsidRPr="004E7B94">
        <w:rPr>
          <w:rFonts w:ascii="Tahoma" w:hAnsi="Tahoma" w:cs="Tahoma"/>
        </w:rPr>
        <w:t>ryzyk</w:t>
      </w:r>
      <w:proofErr w:type="spellEnd"/>
      <w:r w:rsidRPr="004E7B94">
        <w:rPr>
          <w:rFonts w:ascii="Tahoma" w:hAnsi="Tahoma" w:cs="Tahoma"/>
        </w:rPr>
        <w:t xml:space="preserve">. </w:t>
      </w:r>
    </w:p>
    <w:p w14:paraId="53797C9F" w14:textId="77777777" w:rsidR="00FB1663" w:rsidRPr="004E7B94" w:rsidRDefault="00FB1663" w:rsidP="00FB1663">
      <w:pPr>
        <w:spacing w:line="360" w:lineRule="auto"/>
        <w:rPr>
          <w:rFonts w:ascii="Tahoma" w:hAnsi="Tahoma" w:cs="Tahoma"/>
        </w:rPr>
      </w:pPr>
    </w:p>
    <w:p w14:paraId="76AEBF24" w14:textId="77777777" w:rsidR="00FB1663" w:rsidRPr="004E7B94" w:rsidRDefault="00FB1663" w:rsidP="00FB1663">
      <w:pPr>
        <w:pStyle w:val="Akapitzlist"/>
        <w:numPr>
          <w:ilvl w:val="0"/>
          <w:numId w:val="72"/>
        </w:numPr>
        <w:spacing w:after="0" w:line="360" w:lineRule="auto"/>
        <w:contextualSpacing w:val="0"/>
        <w:rPr>
          <w:rFonts w:ascii="Tahoma" w:hAnsi="Tahoma" w:cs="Tahoma"/>
          <w:b/>
          <w:i/>
          <w:sz w:val="20"/>
          <w:szCs w:val="20"/>
        </w:rPr>
      </w:pPr>
      <w:r w:rsidRPr="004E7B94">
        <w:rPr>
          <w:rFonts w:ascii="Tahoma" w:hAnsi="Tahoma" w:cs="Tahoma"/>
          <w:b/>
          <w:i/>
          <w:sz w:val="20"/>
          <w:szCs w:val="20"/>
        </w:rPr>
        <w:t>Klauzula interwencji ubocznej -</w:t>
      </w:r>
      <w:r>
        <w:rPr>
          <w:rFonts w:ascii="Tahoma" w:hAnsi="Tahoma" w:cs="Tahoma"/>
          <w:b/>
          <w:i/>
          <w:sz w:val="20"/>
          <w:szCs w:val="20"/>
        </w:rPr>
        <w:t xml:space="preserve"> </w:t>
      </w:r>
      <w:r w:rsidRPr="004E7B94">
        <w:rPr>
          <w:rFonts w:ascii="Tahoma" w:hAnsi="Tahoma" w:cs="Tahoma"/>
          <w:b/>
          <w:i/>
          <w:sz w:val="20"/>
          <w:szCs w:val="20"/>
        </w:rPr>
        <w:t>klauzula obligatoryjna</w:t>
      </w:r>
    </w:p>
    <w:p w14:paraId="28E7D10C"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strony uzgodniły, że w przypadku sporu sądowego pomiędzy Ubezpieczającym/Ubezpieczonym, a poszkodowanym lub jego następcami prawnymi Ubezpieczyciel przystąpi po stronie Ubezpieczającego/Ubezpieczonego do toczącego się procesu cywilnego jako interwenient uboczny. Przystąpienie do procesu przez Ubezpieczyciela jako interwenienta ubocznego w odniesieniu do sporów dotyczących lub wynikających ze szkód osobowych nastąpi nawet w przypadku wątpliwości czy powstała szkoda objęta jest zakresem ubezpieczenia.</w:t>
      </w:r>
    </w:p>
    <w:p w14:paraId="604B94B2"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odpowiedzialności cywilnej z tytułu prowadzonej działalności</w:t>
      </w:r>
    </w:p>
    <w:p w14:paraId="4E945A9D" w14:textId="77777777" w:rsidR="00FB1663" w:rsidRPr="004E7B94" w:rsidRDefault="00FB1663" w:rsidP="00FB1663">
      <w:pPr>
        <w:spacing w:line="360" w:lineRule="auto"/>
        <w:rPr>
          <w:rFonts w:ascii="Tahoma" w:hAnsi="Tahoma" w:cs="Tahoma"/>
        </w:rPr>
      </w:pPr>
    </w:p>
    <w:p w14:paraId="2C650CBB" w14:textId="77777777" w:rsidR="00FB1663" w:rsidRPr="004E7B94" w:rsidRDefault="00FB1663" w:rsidP="00FB1663">
      <w:pPr>
        <w:pStyle w:val="Akapitzlist"/>
        <w:numPr>
          <w:ilvl w:val="0"/>
          <w:numId w:val="72"/>
        </w:numPr>
        <w:tabs>
          <w:tab w:val="num" w:pos="426"/>
        </w:tabs>
        <w:spacing w:after="0" w:line="360" w:lineRule="auto"/>
        <w:contextualSpacing w:val="0"/>
        <w:rPr>
          <w:rFonts w:ascii="Tahoma" w:hAnsi="Tahoma" w:cs="Tahoma"/>
          <w:b/>
          <w:i/>
          <w:sz w:val="20"/>
          <w:szCs w:val="20"/>
        </w:rPr>
      </w:pPr>
      <w:bookmarkStart w:id="16" w:name="_Hlk515363323"/>
      <w:r w:rsidRPr="004E7B94">
        <w:rPr>
          <w:rFonts w:ascii="Tahoma" w:hAnsi="Tahoma" w:cs="Tahoma"/>
          <w:b/>
          <w:i/>
          <w:sz w:val="20"/>
          <w:szCs w:val="20"/>
        </w:rPr>
        <w:t>Klauzula reprezentantów OC- klauzula obligatoryjna</w:t>
      </w:r>
    </w:p>
    <w:p w14:paraId="3BA637A7"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pozostałych, niezmienionych niniejszą klauzulą postanowień umowy ubezpieczenia strony uzgodniły, że Ubezpieczyciel nie odpowiada za szkody wyrządzone umyślnie przez reprezentantów Ubezpieczającego, przy czym przez reprezentantów Ubezpieczającego rozumie się wyłącznie Dyrektora Naczelnego Centrum. Za szkody powstałe z winy umyślnej osób niebędących reprezentantami Ubezpieczającego, w tym jego pracowników, współpracowników, Ubezpieczyciel ponosi odpowiedzialność. Ryzyko rażącego niedbalstwa objęte jest ochroną do pełnej wysokości sumy gwarancyjnej oraz w stosunku do wszystkich osób objętych ubezpieczeniem (dotyczy również reprezentantów) </w:t>
      </w:r>
    </w:p>
    <w:p w14:paraId="72B1D3B6"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odpowiedzialności cywilnej z tytułu prowadzonej działalności</w:t>
      </w:r>
    </w:p>
    <w:bookmarkEnd w:id="16"/>
    <w:p w14:paraId="2B13E95A" w14:textId="77777777" w:rsidR="00FB1663" w:rsidRPr="004E7B94" w:rsidRDefault="00FB1663" w:rsidP="00FB1663">
      <w:pPr>
        <w:spacing w:line="360" w:lineRule="auto"/>
        <w:jc w:val="both"/>
        <w:rPr>
          <w:rFonts w:ascii="Tahoma" w:hAnsi="Tahoma" w:cs="Tahoma"/>
        </w:rPr>
      </w:pPr>
    </w:p>
    <w:p w14:paraId="35EBDB77" w14:textId="77777777" w:rsidR="00FB1663" w:rsidRPr="00CD56C4" w:rsidRDefault="00FB1663" w:rsidP="00FB1663">
      <w:pPr>
        <w:pStyle w:val="Akapitzlist"/>
        <w:numPr>
          <w:ilvl w:val="0"/>
          <w:numId w:val="72"/>
        </w:numPr>
        <w:spacing w:after="0" w:line="360" w:lineRule="auto"/>
        <w:contextualSpacing w:val="0"/>
        <w:jc w:val="both"/>
        <w:rPr>
          <w:rFonts w:ascii="Tahoma" w:hAnsi="Tahoma" w:cs="Tahoma"/>
          <w:b/>
          <w:i/>
          <w:iCs/>
          <w:sz w:val="20"/>
          <w:szCs w:val="20"/>
        </w:rPr>
      </w:pPr>
      <w:r w:rsidRPr="00CD56C4">
        <w:rPr>
          <w:rFonts w:ascii="Tahoma" w:hAnsi="Tahoma" w:cs="Tahoma"/>
          <w:b/>
          <w:i/>
          <w:iCs/>
          <w:sz w:val="20"/>
          <w:szCs w:val="20"/>
        </w:rPr>
        <w:t>Klauzula OC w związku z organizacją lub przeprowadzaniem imprez – klauzula obligatoryjna</w:t>
      </w:r>
    </w:p>
    <w:p w14:paraId="344F3FCB" w14:textId="77777777" w:rsidR="00FB1663" w:rsidRPr="004E7B94" w:rsidRDefault="00FB1663" w:rsidP="00FB1663">
      <w:pPr>
        <w:spacing w:line="360" w:lineRule="auto"/>
        <w:jc w:val="both"/>
        <w:rPr>
          <w:rFonts w:ascii="Tahoma" w:hAnsi="Tahoma" w:cs="Tahoma"/>
        </w:rPr>
      </w:pPr>
      <w:r w:rsidRPr="004E7B94">
        <w:rPr>
          <w:rFonts w:ascii="Tahoma" w:hAnsi="Tahoma" w:cs="Tahoma"/>
        </w:rPr>
        <w:t>Z zastrzeżeniem pozostałych, nie zmienionych niniejszą klauzulą postanowień umowy ubezpieczenia, strony uzgodniły, że:</w:t>
      </w:r>
    </w:p>
    <w:p w14:paraId="5F4F273C" w14:textId="77777777" w:rsidR="00FB1663" w:rsidRPr="004E7B94" w:rsidRDefault="00FB1663" w:rsidP="00FB1663">
      <w:pPr>
        <w:numPr>
          <w:ilvl w:val="3"/>
          <w:numId w:val="73"/>
        </w:numPr>
        <w:spacing w:line="360" w:lineRule="auto"/>
        <w:ind w:left="1418"/>
        <w:jc w:val="both"/>
        <w:rPr>
          <w:rFonts w:ascii="Tahoma" w:hAnsi="Tahoma" w:cs="Tahoma"/>
        </w:rPr>
      </w:pPr>
      <w:r w:rsidRPr="004E7B94">
        <w:rPr>
          <w:rFonts w:ascii="Tahoma" w:hAnsi="Tahoma" w:cs="Tahoma"/>
        </w:rPr>
        <w:t xml:space="preserve">Zakres ubezpieczenia rozszerza się o odpowiedzialność cywilną za szkody wyrządzone </w:t>
      </w:r>
      <w:r>
        <w:rPr>
          <w:rFonts w:ascii="Tahoma" w:hAnsi="Tahoma" w:cs="Tahoma"/>
        </w:rPr>
        <w:br/>
      </w:r>
      <w:r w:rsidRPr="004E7B94">
        <w:rPr>
          <w:rFonts w:ascii="Tahoma" w:hAnsi="Tahoma" w:cs="Tahoma"/>
        </w:rPr>
        <w:t xml:space="preserve">w związku z organizowaniem lub przeprowadzaniem imprez. </w:t>
      </w:r>
    </w:p>
    <w:p w14:paraId="7AA1167D" w14:textId="77777777" w:rsidR="00FB1663" w:rsidRPr="004E7B94" w:rsidRDefault="00FB1663" w:rsidP="00FB1663">
      <w:pPr>
        <w:numPr>
          <w:ilvl w:val="3"/>
          <w:numId w:val="73"/>
        </w:numPr>
        <w:spacing w:line="360" w:lineRule="auto"/>
        <w:ind w:left="1417" w:hanging="357"/>
        <w:jc w:val="both"/>
        <w:rPr>
          <w:rFonts w:ascii="Tahoma" w:hAnsi="Tahoma" w:cs="Tahoma"/>
        </w:rPr>
      </w:pPr>
      <w:r w:rsidRPr="004E7B94">
        <w:rPr>
          <w:rFonts w:ascii="Tahoma" w:hAnsi="Tahoma" w:cs="Tahoma"/>
        </w:rPr>
        <w:t xml:space="preserve">Ochroną objęte są wszelkiego rodzaju organizowane lub przeprowadzane imprezy. </w:t>
      </w:r>
      <w:r w:rsidRPr="004E7B94">
        <w:rPr>
          <w:rFonts w:ascii="Tahoma" w:hAnsi="Tahoma" w:cs="Tahoma"/>
        </w:rPr>
        <w:br/>
        <w:t xml:space="preserve"> </w:t>
      </w:r>
    </w:p>
    <w:p w14:paraId="10E8B69E" w14:textId="77777777" w:rsidR="00FB1663" w:rsidRPr="00357A5E" w:rsidRDefault="00FB1663" w:rsidP="00FB1663">
      <w:pPr>
        <w:numPr>
          <w:ilvl w:val="3"/>
          <w:numId w:val="73"/>
        </w:numPr>
        <w:spacing w:line="360" w:lineRule="auto"/>
        <w:ind w:left="1417" w:hanging="357"/>
        <w:jc w:val="both"/>
        <w:rPr>
          <w:rFonts w:ascii="Tahoma" w:hAnsi="Tahoma" w:cs="Tahoma"/>
        </w:rPr>
      </w:pPr>
      <w:r w:rsidRPr="00357A5E">
        <w:rPr>
          <w:rFonts w:ascii="Tahoma" w:hAnsi="Tahoma" w:cs="Tahoma"/>
        </w:rPr>
        <w:t xml:space="preserve">Ochrona ubezpieczeniowa udzielana w ramach niniejszej klauzuli nie stanowi wypełnienia obowiązku ubezpieczenia OC organizatorów imprez masowych zgodnie </w:t>
      </w:r>
      <w:r w:rsidRPr="00357A5E">
        <w:rPr>
          <w:rFonts w:ascii="Tahoma" w:hAnsi="Tahoma" w:cs="Tahoma"/>
        </w:rPr>
        <w:br/>
        <w:t>z przepisami Rozporządzenia Ministra Finansów z dnia 11.03.2010r. (Dz.U. 2010</w:t>
      </w:r>
      <w:r w:rsidRPr="00357A5E">
        <w:rPr>
          <w:kern w:val="36"/>
          <w:sz w:val="48"/>
          <w:szCs w:val="48"/>
        </w:rPr>
        <w:t xml:space="preserve"> </w:t>
      </w:r>
      <w:r w:rsidRPr="00357A5E">
        <w:rPr>
          <w:rFonts w:ascii="Tahoma" w:hAnsi="Tahoma" w:cs="Tahoma"/>
        </w:rPr>
        <w:t>nr 54 poz. 323</w:t>
      </w:r>
      <w:r>
        <w:rPr>
          <w:rFonts w:ascii="Tahoma" w:hAnsi="Tahoma" w:cs="Tahoma"/>
        </w:rPr>
        <w:t>).</w:t>
      </w:r>
    </w:p>
    <w:p w14:paraId="4AB292F4" w14:textId="77777777" w:rsidR="00FB1663" w:rsidRPr="004E7B94" w:rsidRDefault="00FB1663" w:rsidP="00FB1663">
      <w:pPr>
        <w:numPr>
          <w:ilvl w:val="3"/>
          <w:numId w:val="73"/>
        </w:numPr>
        <w:spacing w:line="360" w:lineRule="auto"/>
        <w:ind w:left="1418"/>
        <w:jc w:val="both"/>
        <w:rPr>
          <w:rFonts w:ascii="Tahoma" w:hAnsi="Tahoma" w:cs="Tahoma"/>
        </w:rPr>
      </w:pPr>
      <w:r w:rsidRPr="004E7B94">
        <w:rPr>
          <w:rFonts w:ascii="Tahoma" w:hAnsi="Tahoma" w:cs="Tahoma"/>
        </w:rPr>
        <w:t xml:space="preserve">Ochroną objęte będą w szczególności szkody poniesione przez uczestników imprezy, </w:t>
      </w:r>
      <w:r w:rsidRPr="004E7B94">
        <w:rPr>
          <w:rFonts w:ascii="Tahoma" w:hAnsi="Tahoma" w:cs="Tahoma"/>
        </w:rPr>
        <w:br/>
        <w:t xml:space="preserve">a także osoby niebędące uczestnikami imprezy, ale biorące w niej udział w charakterze wykonawcy, zawodnika, sędziego, pracownika obsługi techniczno-administracyjnej, </w:t>
      </w:r>
      <w:r w:rsidRPr="004E7B94">
        <w:rPr>
          <w:rFonts w:ascii="Tahoma" w:hAnsi="Tahoma" w:cs="Tahoma"/>
        </w:rPr>
        <w:br/>
        <w:t xml:space="preserve">w tym osoby posiadające pozwolenie na prowadzenie dodatkowej działalności </w:t>
      </w:r>
      <w:r w:rsidRPr="004E7B94">
        <w:rPr>
          <w:rFonts w:ascii="Tahoma" w:hAnsi="Tahoma" w:cs="Tahoma"/>
        </w:rPr>
        <w:br/>
        <w:t>na terenie, na którym odbywa się impreza, a także przez przedstawicieli służb ochrony, służb porządkowych, jednostek Policji, Żandarmerii Wojskowej, straży gminnej (miejskiej), Państwowej Straży Pożarnej i innych jednostek ochrony pożarowej, służby zdrowia.</w:t>
      </w:r>
    </w:p>
    <w:p w14:paraId="3FBC8663" w14:textId="77777777" w:rsidR="00FB1663" w:rsidRPr="004E7B94" w:rsidRDefault="00FB1663" w:rsidP="00FB1663">
      <w:pPr>
        <w:numPr>
          <w:ilvl w:val="3"/>
          <w:numId w:val="73"/>
        </w:numPr>
        <w:spacing w:line="360" w:lineRule="auto"/>
        <w:ind w:left="1418"/>
        <w:jc w:val="both"/>
        <w:rPr>
          <w:rFonts w:ascii="Tahoma" w:hAnsi="Tahoma" w:cs="Tahoma"/>
        </w:rPr>
      </w:pPr>
      <w:r w:rsidRPr="004E7B94">
        <w:rPr>
          <w:rFonts w:ascii="Tahoma" w:hAnsi="Tahoma" w:cs="Tahoma"/>
        </w:rPr>
        <w:t xml:space="preserve">Ochroną ubezpieczeniową objęte są wszystkie imprezy organizowane </w:t>
      </w:r>
      <w:r w:rsidRPr="004E7B94">
        <w:rPr>
          <w:rFonts w:ascii="Tahoma" w:hAnsi="Tahoma" w:cs="Tahoma"/>
        </w:rPr>
        <w:br/>
        <w:t>czy współorganizowane przez Ubezpieczającego bez konieczności każdorazowego zgłaszania imprezy.</w:t>
      </w:r>
    </w:p>
    <w:p w14:paraId="3E7C6572" w14:textId="77777777" w:rsidR="00FB1663" w:rsidRPr="004E7B94" w:rsidRDefault="00FB1663" w:rsidP="00FB1663">
      <w:pPr>
        <w:spacing w:line="360" w:lineRule="auto"/>
        <w:jc w:val="both"/>
        <w:rPr>
          <w:rFonts w:ascii="Tahoma" w:hAnsi="Tahoma" w:cs="Tahoma"/>
        </w:rPr>
      </w:pPr>
      <w:r w:rsidRPr="004E7B94">
        <w:rPr>
          <w:rFonts w:ascii="Tahoma" w:hAnsi="Tahoma" w:cs="Tahoma"/>
        </w:rPr>
        <w:t>Ochrona obejmuje również szkody powstałe wskutek użycia dymów do produkcji efektów i opraw scenicznych.</w:t>
      </w:r>
    </w:p>
    <w:p w14:paraId="454CAC51"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odpowiedzialności cywilnej z tytułu prowadzonej działalności</w:t>
      </w:r>
    </w:p>
    <w:p w14:paraId="297B7A77" w14:textId="77777777" w:rsidR="00FB1663" w:rsidRPr="004E7B94" w:rsidRDefault="00FB1663" w:rsidP="00FB1663">
      <w:pPr>
        <w:spacing w:line="360" w:lineRule="auto"/>
        <w:jc w:val="both"/>
        <w:rPr>
          <w:rFonts w:ascii="Tahoma" w:hAnsi="Tahoma" w:cs="Tahoma"/>
        </w:rPr>
      </w:pPr>
      <w:bookmarkStart w:id="17" w:name="_Hlk515363406"/>
    </w:p>
    <w:p w14:paraId="0115F54F" w14:textId="77777777" w:rsidR="00FB1663" w:rsidRPr="00CD56C4" w:rsidRDefault="00FB1663" w:rsidP="00FB1663">
      <w:pPr>
        <w:pStyle w:val="Akapitzlist"/>
        <w:numPr>
          <w:ilvl w:val="0"/>
          <w:numId w:val="72"/>
        </w:numPr>
        <w:spacing w:after="0" w:line="240" w:lineRule="auto"/>
        <w:rPr>
          <w:rFonts w:ascii="Tahoma" w:hAnsi="Tahoma" w:cs="Tahoma"/>
          <w:b/>
          <w:i/>
          <w:iCs/>
          <w:sz w:val="20"/>
          <w:szCs w:val="20"/>
        </w:rPr>
      </w:pPr>
      <w:r w:rsidRPr="00CD56C4">
        <w:rPr>
          <w:rFonts w:ascii="Tahoma" w:hAnsi="Tahoma" w:cs="Tahoma"/>
          <w:b/>
          <w:i/>
          <w:iCs/>
          <w:sz w:val="20"/>
          <w:szCs w:val="20"/>
        </w:rPr>
        <w:t>Klauzula OC pracodawcy- klauzula obligatoryjna</w:t>
      </w:r>
    </w:p>
    <w:p w14:paraId="42709584" w14:textId="77777777" w:rsidR="00FB1663" w:rsidRPr="004E7B94" w:rsidRDefault="00FB1663" w:rsidP="00FB1663">
      <w:pPr>
        <w:pStyle w:val="Akapitzlist"/>
        <w:spacing w:after="0" w:line="360" w:lineRule="auto"/>
        <w:rPr>
          <w:rFonts w:ascii="Tahoma" w:hAnsi="Tahoma" w:cs="Tahoma"/>
          <w:sz w:val="20"/>
          <w:szCs w:val="20"/>
        </w:rPr>
      </w:pPr>
      <w:r w:rsidRPr="004E7B94">
        <w:rPr>
          <w:rFonts w:ascii="Tahoma" w:hAnsi="Tahoma" w:cs="Tahoma"/>
          <w:sz w:val="20"/>
          <w:szCs w:val="20"/>
        </w:rPr>
        <w:t>Z zachowaniem pozostałych, niezmienionych niniejszą klauzulą postanowień umowy ubezpieczenia, strony uzgodniły, że:</w:t>
      </w:r>
    </w:p>
    <w:p w14:paraId="7424BD2C" w14:textId="77777777" w:rsidR="00FB1663" w:rsidRPr="004E7B94"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z w:val="20"/>
          <w:szCs w:val="20"/>
        </w:rPr>
      </w:pPr>
      <w:r w:rsidRPr="004E7B94">
        <w:rPr>
          <w:rFonts w:ascii="Tahoma" w:hAnsi="Tahoma" w:cs="Tahoma"/>
          <w:bCs/>
          <w:sz w:val="20"/>
          <w:szCs w:val="20"/>
        </w:rPr>
        <w:t>Zakres ubezpieczenia rozszerza się o odpowiedzialność cywilną z tytułu wypadków przy pracy, w następstwie których Ubezpieczający zobowiązany jest do naprawienia szkód osobowych lub rzeczowych poniesionych przez pracowników.</w:t>
      </w:r>
    </w:p>
    <w:p w14:paraId="407A2C95" w14:textId="77777777" w:rsidR="00FB1663" w:rsidRPr="004E7B94"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z w:val="20"/>
          <w:szCs w:val="20"/>
        </w:rPr>
      </w:pPr>
      <w:r w:rsidRPr="004E7B94">
        <w:rPr>
          <w:rFonts w:ascii="Tahoma" w:hAnsi="Tahoma" w:cs="Tahoma"/>
          <w:bCs/>
          <w:sz w:val="20"/>
          <w:szCs w:val="20"/>
        </w:rPr>
        <w:t xml:space="preserve">Wypadek przy pracy rozumiany być powinien zgodnie z treścią ustawy z dnia 30.10.2002 r. o ubezpieczeniu społecznym z tytułu wypadków przy pracy i chorób zawodowych. </w:t>
      </w:r>
    </w:p>
    <w:p w14:paraId="2A0D23AD" w14:textId="77777777" w:rsidR="00FB1663" w:rsidRPr="004E7B94"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z w:val="20"/>
          <w:szCs w:val="20"/>
        </w:rPr>
      </w:pPr>
      <w:r w:rsidRPr="004E7B94">
        <w:rPr>
          <w:rFonts w:ascii="Tahoma" w:hAnsi="Tahoma" w:cs="Tahoma"/>
          <w:bCs/>
          <w:sz w:val="20"/>
          <w:szCs w:val="20"/>
        </w:rPr>
        <w:t>W odniesieniu do wypadku przy pracy Ubezpieczyciel wypłaca świadczenie w wysokości stanowiącej różnicę między odszkodowaniem przysługującym na podstawie przepisów prawa cywilnego, a kwotą świadczenia wypłaconego z ubezpieczenia społecznego.</w:t>
      </w:r>
    </w:p>
    <w:p w14:paraId="551E6BA1" w14:textId="003E2D73" w:rsidR="00FB1663" w:rsidRPr="00F47DF9"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trike/>
          <w:sz w:val="20"/>
          <w:szCs w:val="20"/>
        </w:rPr>
      </w:pPr>
      <w:r w:rsidRPr="004E7B94">
        <w:rPr>
          <w:rFonts w:ascii="Tahoma" w:hAnsi="Tahoma" w:cs="Tahoma"/>
          <w:bCs/>
          <w:sz w:val="20"/>
          <w:szCs w:val="20"/>
        </w:rPr>
        <w:t xml:space="preserve">Ochrona ubezpieczeniowa nie obejmuje </w:t>
      </w:r>
      <w:r w:rsidRPr="00A703A9">
        <w:rPr>
          <w:rFonts w:ascii="Tahoma" w:hAnsi="Tahoma" w:cs="Tahoma"/>
          <w:bCs/>
          <w:color w:val="000000" w:themeColor="text1"/>
          <w:sz w:val="20"/>
          <w:szCs w:val="20"/>
        </w:rPr>
        <w:t>chorób zawodowych.</w:t>
      </w:r>
    </w:p>
    <w:p w14:paraId="0B13D9C8" w14:textId="77777777" w:rsidR="00FB1663" w:rsidRPr="004E7B94"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z w:val="20"/>
          <w:szCs w:val="20"/>
        </w:rPr>
      </w:pPr>
      <w:r w:rsidRPr="004E7B94">
        <w:rPr>
          <w:rFonts w:ascii="Tahoma" w:hAnsi="Tahoma" w:cs="Tahoma"/>
          <w:bCs/>
          <w:sz w:val="20"/>
          <w:szCs w:val="20"/>
        </w:rPr>
        <w:t>W zakresie odpowiedzialności za szkody rzeczowe ochroną objęte będą również:</w:t>
      </w:r>
    </w:p>
    <w:p w14:paraId="13967C6A" w14:textId="77777777" w:rsidR="00FB1663" w:rsidRPr="004E7B94" w:rsidRDefault="00FB1663" w:rsidP="00FB1663">
      <w:pPr>
        <w:pStyle w:val="Akapitzlist"/>
        <w:numPr>
          <w:ilvl w:val="0"/>
          <w:numId w:val="75"/>
        </w:numPr>
        <w:shd w:val="clear" w:color="auto" w:fill="FFFFFF" w:themeFill="background1"/>
        <w:autoSpaceDE w:val="0"/>
        <w:autoSpaceDN w:val="0"/>
        <w:spacing w:after="0" w:line="360" w:lineRule="auto"/>
        <w:ind w:left="1560" w:hanging="426"/>
        <w:contextualSpacing w:val="0"/>
        <w:jc w:val="both"/>
        <w:rPr>
          <w:rFonts w:ascii="Tahoma" w:hAnsi="Tahoma" w:cs="Tahoma"/>
          <w:bCs/>
          <w:sz w:val="20"/>
          <w:szCs w:val="20"/>
        </w:rPr>
      </w:pPr>
      <w:r w:rsidRPr="004E7B94">
        <w:rPr>
          <w:rFonts w:ascii="Tahoma" w:hAnsi="Tahoma" w:cs="Tahoma"/>
          <w:bCs/>
          <w:sz w:val="20"/>
          <w:szCs w:val="20"/>
        </w:rPr>
        <w:t>szkody w sprzęcie elektronicznym, fotograficznym, komputerowym,</w:t>
      </w:r>
    </w:p>
    <w:p w14:paraId="0F2FAF2D" w14:textId="77777777" w:rsidR="00FB1663" w:rsidRPr="004E7B94" w:rsidRDefault="00FB1663" w:rsidP="00FB1663">
      <w:pPr>
        <w:pStyle w:val="Akapitzlist"/>
        <w:numPr>
          <w:ilvl w:val="0"/>
          <w:numId w:val="75"/>
        </w:numPr>
        <w:shd w:val="clear" w:color="auto" w:fill="FFFFFF" w:themeFill="background1"/>
        <w:autoSpaceDE w:val="0"/>
        <w:autoSpaceDN w:val="0"/>
        <w:spacing w:after="0" w:line="360" w:lineRule="auto"/>
        <w:ind w:left="1560" w:hanging="426"/>
        <w:contextualSpacing w:val="0"/>
        <w:jc w:val="both"/>
        <w:rPr>
          <w:rFonts w:ascii="Tahoma" w:hAnsi="Tahoma" w:cs="Tahoma"/>
          <w:bCs/>
          <w:sz w:val="20"/>
          <w:szCs w:val="20"/>
        </w:rPr>
      </w:pPr>
      <w:r w:rsidRPr="004E7B94">
        <w:rPr>
          <w:rFonts w:ascii="Tahoma" w:hAnsi="Tahoma" w:cs="Tahoma"/>
          <w:bCs/>
          <w:sz w:val="20"/>
          <w:szCs w:val="20"/>
        </w:rPr>
        <w:t>szkody w instrumentach muzycznych,</w:t>
      </w:r>
    </w:p>
    <w:p w14:paraId="335FFB75" w14:textId="77777777" w:rsidR="00FB1663" w:rsidRPr="004E7B94" w:rsidRDefault="00FB1663" w:rsidP="00FB1663">
      <w:pPr>
        <w:pStyle w:val="Akapitzlist"/>
        <w:numPr>
          <w:ilvl w:val="0"/>
          <w:numId w:val="75"/>
        </w:numPr>
        <w:shd w:val="clear" w:color="auto" w:fill="FFFFFF" w:themeFill="background1"/>
        <w:autoSpaceDE w:val="0"/>
        <w:autoSpaceDN w:val="0"/>
        <w:spacing w:after="0" w:line="360" w:lineRule="auto"/>
        <w:ind w:left="1560" w:hanging="426"/>
        <w:contextualSpacing w:val="0"/>
        <w:jc w:val="both"/>
        <w:rPr>
          <w:rFonts w:ascii="Tahoma" w:hAnsi="Tahoma" w:cs="Tahoma"/>
          <w:bCs/>
          <w:sz w:val="20"/>
          <w:szCs w:val="20"/>
        </w:rPr>
      </w:pPr>
      <w:r w:rsidRPr="004E7B94">
        <w:rPr>
          <w:rFonts w:ascii="Tahoma" w:hAnsi="Tahoma" w:cs="Tahoma"/>
          <w:bCs/>
          <w:sz w:val="20"/>
          <w:szCs w:val="20"/>
        </w:rPr>
        <w:t>szkody w pojazdach stanowiących własność lub będących w posiadaniu lub użytkowaniu pracowników Ubezpieczonego oraz mieniu w pojazdach.</w:t>
      </w:r>
    </w:p>
    <w:p w14:paraId="043E947E" w14:textId="77777777" w:rsidR="00FB1663" w:rsidRPr="004E7B94" w:rsidRDefault="00FB1663" w:rsidP="00FB1663">
      <w:pPr>
        <w:pStyle w:val="Akapitzlist"/>
        <w:numPr>
          <w:ilvl w:val="0"/>
          <w:numId w:val="74"/>
        </w:numPr>
        <w:shd w:val="clear" w:color="auto" w:fill="FFFFFF" w:themeFill="background1"/>
        <w:autoSpaceDE w:val="0"/>
        <w:autoSpaceDN w:val="0"/>
        <w:spacing w:after="0" w:line="360" w:lineRule="auto"/>
        <w:ind w:left="1134" w:hanging="425"/>
        <w:contextualSpacing w:val="0"/>
        <w:jc w:val="both"/>
        <w:rPr>
          <w:rFonts w:ascii="Tahoma" w:hAnsi="Tahoma" w:cs="Tahoma"/>
          <w:bCs/>
          <w:sz w:val="20"/>
          <w:szCs w:val="20"/>
        </w:rPr>
      </w:pPr>
      <w:r w:rsidRPr="004E7B94">
        <w:rPr>
          <w:rFonts w:ascii="Tahoma" w:hAnsi="Tahoma" w:cs="Tahoma"/>
          <w:bCs/>
          <w:sz w:val="20"/>
          <w:szCs w:val="20"/>
        </w:rPr>
        <w:t>Pozostałe szkody wyrządzone pracownikom, które nie pozostają w związku z wypadkiem wskazanym w pkt 1 objęte są ochroną ubezpieczeniową, a pracownik w takim wypadku traktowany będzie jak osoba trzecia.</w:t>
      </w:r>
    </w:p>
    <w:p w14:paraId="6FD36935" w14:textId="77777777" w:rsidR="00FB1663" w:rsidRPr="004E7B94" w:rsidRDefault="00FB1663" w:rsidP="00FB1663">
      <w:pPr>
        <w:spacing w:line="360" w:lineRule="auto"/>
        <w:jc w:val="both"/>
        <w:rPr>
          <w:rFonts w:ascii="Tahoma" w:hAnsi="Tahoma" w:cs="Tahoma"/>
        </w:rPr>
      </w:pPr>
    </w:p>
    <w:p w14:paraId="1C780261"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odpowiedzialności cywilnej z tytułu prowadzonej działalności</w:t>
      </w:r>
    </w:p>
    <w:bookmarkEnd w:id="17"/>
    <w:p w14:paraId="42FFFAE9" w14:textId="77777777" w:rsidR="00FB1663" w:rsidRPr="00CD56C4" w:rsidRDefault="00FB1663" w:rsidP="00FB1663">
      <w:pPr>
        <w:spacing w:line="360" w:lineRule="auto"/>
        <w:jc w:val="both"/>
        <w:rPr>
          <w:rFonts w:ascii="Tahoma" w:hAnsi="Tahoma" w:cs="Tahoma"/>
          <w:i/>
          <w:iCs/>
        </w:rPr>
      </w:pPr>
    </w:p>
    <w:p w14:paraId="714994E8" w14:textId="77777777" w:rsidR="00FB1663" w:rsidRPr="00CD56C4" w:rsidRDefault="00FB1663" w:rsidP="00FB1663">
      <w:pPr>
        <w:spacing w:line="360" w:lineRule="auto"/>
        <w:jc w:val="both"/>
        <w:rPr>
          <w:rFonts w:ascii="Tahoma" w:hAnsi="Tahoma" w:cs="Tahoma"/>
          <w:i/>
          <w:iCs/>
        </w:rPr>
      </w:pPr>
      <w:bookmarkStart w:id="18" w:name="_Hlk515363556"/>
      <w:r w:rsidRPr="00CD56C4">
        <w:rPr>
          <w:rFonts w:ascii="Tahoma" w:hAnsi="Tahoma" w:cs="Tahoma"/>
          <w:b/>
          <w:bCs/>
          <w:i/>
          <w:iCs/>
        </w:rPr>
        <w:t>51. Klauzula kradzieży zwykłej – klauzula obligatoryjna</w:t>
      </w:r>
    </w:p>
    <w:p w14:paraId="2EE28770"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Z zachowaniem nie zmienionych niniejszą klauzulą postanowień ogólnych warunków ubezpieczenia oraz innych postanowień umowy ubezpieczenia oraz za opłatą dodatkowej składki ubezpieczeniowej, ustala się, że zakres ubezpieczenia rozszerza się o szkody w mieniu powstałe na skutek kradzieży zwykłej, na następujących warunkach: </w:t>
      </w:r>
    </w:p>
    <w:p w14:paraId="4372909B"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 1. w rozumieniu niniejszej klauzuli kradzież zwykła oznacza zabór cudzej rzeczy ruchomej w celu jej przywłaszczenia, bez użycia przemocy lub groźby jej użycia wobec osoby, bądź doprowadzenia Ubezpieczonego do stanu nieprzytomności lub bezbronności; </w:t>
      </w:r>
    </w:p>
    <w:p w14:paraId="1D2257A3"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2. obowiązki Ubezpieczającego: </w:t>
      </w:r>
    </w:p>
    <w:p w14:paraId="4988CD13"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a. użyć należytej staranności w celu zabezpieczenia mienia przed kradzieżą zwykłą, </w:t>
      </w:r>
    </w:p>
    <w:p w14:paraId="203028F9" w14:textId="77777777" w:rsidR="00FB1663" w:rsidRPr="004E7B94" w:rsidRDefault="00FB1663" w:rsidP="00FB1663">
      <w:pPr>
        <w:spacing w:line="360" w:lineRule="auto"/>
        <w:jc w:val="both"/>
        <w:rPr>
          <w:rFonts w:ascii="Tahoma" w:hAnsi="Tahoma" w:cs="Tahoma"/>
        </w:rPr>
      </w:pPr>
      <w:r w:rsidRPr="004E7B94">
        <w:rPr>
          <w:rFonts w:ascii="Tahoma" w:hAnsi="Tahoma" w:cs="Tahoma"/>
        </w:rPr>
        <w:t>b. niezwłocznie – nie później jednak niż w ciągu 4 godzin od chwili kradzieży lub powzięcia wiadomości o niej – powiadomić o kradzieży policję z podaniem okoliczności jej zajścia oraz danych dotyczących skradzionego przedmiotu i wysokości poniesionej szkody.</w:t>
      </w:r>
    </w:p>
    <w:p w14:paraId="72A08E7A" w14:textId="77777777" w:rsidR="00FB1663" w:rsidRPr="00DF2542" w:rsidRDefault="00FB1663" w:rsidP="00FB1663">
      <w:pPr>
        <w:spacing w:line="360" w:lineRule="auto"/>
        <w:jc w:val="both"/>
        <w:rPr>
          <w:rFonts w:ascii="Tahoma" w:hAnsi="Tahoma" w:cs="Tahoma"/>
          <w:color w:val="000000" w:themeColor="text1"/>
        </w:rPr>
      </w:pPr>
      <w:r w:rsidRPr="004E7B94">
        <w:rPr>
          <w:rFonts w:ascii="Tahoma" w:hAnsi="Tahoma" w:cs="Tahoma"/>
        </w:rPr>
        <w:t>3. limit odpowiedzialności wynosi</w:t>
      </w:r>
      <w:r w:rsidRPr="00DF2542">
        <w:rPr>
          <w:rFonts w:ascii="Tahoma" w:hAnsi="Tahoma" w:cs="Tahoma"/>
          <w:color w:val="000000" w:themeColor="text1"/>
        </w:rPr>
        <w:t xml:space="preserve">: 40 000 PLN na wszystkie zdarzenia w okresie ubezpieczenia; </w:t>
      </w:r>
    </w:p>
    <w:p w14:paraId="1486DD1A" w14:textId="77777777" w:rsidR="00FB1663" w:rsidRPr="004E7B94" w:rsidRDefault="00FB1663" w:rsidP="00FB1663">
      <w:pPr>
        <w:spacing w:line="360" w:lineRule="auto"/>
        <w:jc w:val="both"/>
        <w:rPr>
          <w:rFonts w:ascii="Tahoma" w:hAnsi="Tahoma" w:cs="Tahoma"/>
        </w:rPr>
      </w:pPr>
      <w:r w:rsidRPr="00DF2542">
        <w:rPr>
          <w:rFonts w:ascii="Tahoma" w:hAnsi="Tahoma" w:cs="Tahoma"/>
          <w:color w:val="000000" w:themeColor="text1"/>
        </w:rPr>
        <w:t xml:space="preserve">4. franszyza redukcyjna wynosi: 1 000  PLN  </w:t>
      </w:r>
      <w:r w:rsidRPr="004E7B94">
        <w:rPr>
          <w:rFonts w:ascii="Tahoma" w:hAnsi="Tahoma" w:cs="Tahoma"/>
        </w:rPr>
        <w:t xml:space="preserve">w każdej szkodzie. </w:t>
      </w:r>
    </w:p>
    <w:p w14:paraId="14DCEED0"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5. Ubezpieczyciel nie ponosi odpowiedzialności za szkody; </w:t>
      </w:r>
    </w:p>
    <w:p w14:paraId="7AC25629"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a. wynikające z niewyjaśnionego zniknięcia, zaginięcia, a także z niewyjaśnionego niedoboru lub niedoboru inwentarzowego i braku spowodowanego błędami księgowymi; </w:t>
      </w:r>
    </w:p>
    <w:p w14:paraId="0C70505E"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b. wyrządzone wskutek przywłaszczenia, fałszerstwa, nadużycia lub innego umyślnego działania lub rażącego niedbalstwa ubezpieczającego, członków jego rodziny, jego pracowników albo osoby, która pozostaje z ubezpieczającym we wspólnym gospodarstwie domowym; </w:t>
      </w:r>
    </w:p>
    <w:p w14:paraId="4BC7E829"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c. stwierdzone dopiero w toku inwentaryzacji; </w:t>
      </w:r>
    </w:p>
    <w:p w14:paraId="4F2247B5"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d. w wartościach pieniężnych. </w:t>
      </w:r>
    </w:p>
    <w:p w14:paraId="7125CA49" w14:textId="77777777" w:rsidR="00FB1663" w:rsidRPr="004E7B94" w:rsidRDefault="00FB1663" w:rsidP="00FB1663">
      <w:pPr>
        <w:spacing w:line="360" w:lineRule="auto"/>
        <w:jc w:val="both"/>
        <w:rPr>
          <w:rFonts w:ascii="Tahoma" w:hAnsi="Tahoma" w:cs="Tahoma"/>
        </w:rPr>
      </w:pPr>
    </w:p>
    <w:p w14:paraId="51CE4310"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w:t>
      </w:r>
      <w:r w:rsidRPr="004E7B94">
        <w:rPr>
          <w:rFonts w:ascii="Tahoma" w:hAnsi="Tahoma" w:cs="Tahoma"/>
          <w:b/>
        </w:rPr>
        <w:t xml:space="preserve"> </w:t>
      </w:r>
      <w:r w:rsidRPr="004E7B94">
        <w:rPr>
          <w:rFonts w:ascii="Tahoma" w:hAnsi="Tahoma" w:cs="Tahoma"/>
        </w:rPr>
        <w:t xml:space="preserve">ubezpieczenia mienia od wszystkich </w:t>
      </w:r>
      <w:proofErr w:type="spellStart"/>
      <w:r w:rsidRPr="004E7B94">
        <w:rPr>
          <w:rFonts w:ascii="Tahoma" w:hAnsi="Tahoma" w:cs="Tahoma"/>
        </w:rPr>
        <w:t>ryzyk</w:t>
      </w:r>
      <w:proofErr w:type="spellEnd"/>
      <w:r w:rsidRPr="004E7B94">
        <w:rPr>
          <w:rFonts w:ascii="Tahoma" w:hAnsi="Tahoma" w:cs="Tahoma"/>
        </w:rPr>
        <w:t>, ubezpieczenia sprzętu elektronicznego.</w:t>
      </w:r>
    </w:p>
    <w:p w14:paraId="70EF900E" w14:textId="77777777" w:rsidR="00FB1663" w:rsidRPr="00CD56C4" w:rsidRDefault="00FB1663" w:rsidP="00FB1663">
      <w:pPr>
        <w:spacing w:line="360" w:lineRule="auto"/>
        <w:jc w:val="both"/>
        <w:rPr>
          <w:rFonts w:ascii="Tahoma" w:hAnsi="Tahoma" w:cs="Tahoma"/>
          <w:i/>
          <w:iCs/>
        </w:rPr>
      </w:pPr>
    </w:p>
    <w:p w14:paraId="317661B9" w14:textId="77777777" w:rsidR="00FB1663" w:rsidRPr="00CD56C4" w:rsidRDefault="00FB1663" w:rsidP="00FB1663">
      <w:pPr>
        <w:spacing w:line="360" w:lineRule="auto"/>
        <w:jc w:val="both"/>
        <w:rPr>
          <w:rFonts w:ascii="Tahoma" w:hAnsi="Tahoma" w:cs="Tahoma"/>
          <w:b/>
          <w:i/>
          <w:iCs/>
        </w:rPr>
      </w:pPr>
      <w:r w:rsidRPr="00CD56C4">
        <w:rPr>
          <w:rFonts w:ascii="Tahoma" w:hAnsi="Tahoma" w:cs="Tahoma"/>
          <w:b/>
          <w:i/>
          <w:iCs/>
        </w:rPr>
        <w:t>52. Klauzula - Akty terrorystyczne, strajki, rozruchy, lokauty, zamieszki oraz niepokoje społeczne- klauzula obligatoryjna</w:t>
      </w:r>
    </w:p>
    <w:p w14:paraId="258FBAC5" w14:textId="77777777" w:rsidR="00FB1663" w:rsidRPr="004E7B94" w:rsidRDefault="00FB1663" w:rsidP="00FB1663">
      <w:pPr>
        <w:spacing w:line="360" w:lineRule="auto"/>
        <w:jc w:val="both"/>
        <w:rPr>
          <w:rFonts w:ascii="Tahoma" w:hAnsi="Tahoma" w:cs="Tahoma"/>
        </w:rPr>
      </w:pPr>
      <w:r w:rsidRPr="004E7B94">
        <w:rPr>
          <w:rFonts w:ascii="Tahoma" w:hAnsi="Tahoma" w:cs="Tahoma"/>
        </w:rPr>
        <w:t>Z zachowaniem pozostałych, niezmienionych niniejszą klauzulą postanowień umowy ubezpieczenia strony uzgodniły,  że przez strajki, rozruchy, lokauty, zamieszki oraz niepokoje społeczne rozumie się:</w:t>
      </w:r>
    </w:p>
    <w:p w14:paraId="15FCD2C3" w14:textId="77777777" w:rsidR="00FB1663" w:rsidRPr="004E7B94" w:rsidRDefault="00FB1663" w:rsidP="00FB1663">
      <w:pPr>
        <w:spacing w:line="360" w:lineRule="auto"/>
        <w:jc w:val="both"/>
        <w:rPr>
          <w:rFonts w:ascii="Tahoma" w:hAnsi="Tahoma" w:cs="Tahoma"/>
        </w:rPr>
      </w:pPr>
      <w:r w:rsidRPr="004E7B94">
        <w:rPr>
          <w:rFonts w:ascii="Tahoma" w:hAnsi="Tahoma" w:cs="Tahoma"/>
        </w:rPr>
        <w:t>- działanie osoby lub grupy osób, powodujące zakłócenia porządku publicznego, z wyjątkiem tych działań, które są powiązane ze zdarzeniami określonymi w pkt. 3 niniejszej klauzuli;</w:t>
      </w:r>
    </w:p>
    <w:p w14:paraId="1F2E495A"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 działanie legalnie ustanowionej władzy zmierzające do przywrócenia porządku publicznego </w:t>
      </w:r>
      <w:r w:rsidRPr="004E7B94">
        <w:rPr>
          <w:rFonts w:ascii="Tahoma" w:hAnsi="Tahoma" w:cs="Tahoma"/>
        </w:rPr>
        <w:br/>
        <w:t>lub zminimalizowania skutków zakłóceń;</w:t>
      </w:r>
    </w:p>
    <w:p w14:paraId="4DC0B240" w14:textId="77777777" w:rsidR="00FB1663" w:rsidRPr="004E7B94" w:rsidRDefault="00FB1663" w:rsidP="00FB1663">
      <w:pPr>
        <w:spacing w:line="360" w:lineRule="auto"/>
        <w:jc w:val="both"/>
        <w:rPr>
          <w:rFonts w:ascii="Tahoma" w:hAnsi="Tahoma" w:cs="Tahoma"/>
        </w:rPr>
      </w:pPr>
      <w:r w:rsidRPr="004E7B94">
        <w:rPr>
          <w:rFonts w:ascii="Tahoma" w:hAnsi="Tahoma" w:cs="Tahoma"/>
        </w:rPr>
        <w:t>- umyślne działanie strajkującego lub poddanego lokautowi pracownika, mające na celu wspomożenie strajku lub przeciwstawienie się lokautowi;</w:t>
      </w:r>
    </w:p>
    <w:p w14:paraId="74830FB2"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 działanie legalnie ustanowionej władzy zapobiegające powyżej wymienionym czynnościom </w:t>
      </w:r>
      <w:r w:rsidRPr="004E7B94">
        <w:rPr>
          <w:rFonts w:ascii="Tahoma" w:hAnsi="Tahoma" w:cs="Tahoma"/>
        </w:rPr>
        <w:br/>
        <w:t>lub działającej w celu zminimalizowania skutków takich czynności.</w:t>
      </w:r>
    </w:p>
    <w:p w14:paraId="62FE26AF" w14:textId="77777777" w:rsidR="00FB1663" w:rsidRPr="004E7B94" w:rsidRDefault="00FB1663" w:rsidP="00FB1663">
      <w:pPr>
        <w:spacing w:line="360" w:lineRule="auto"/>
        <w:jc w:val="both"/>
        <w:rPr>
          <w:rFonts w:ascii="Tahoma" w:hAnsi="Tahoma" w:cs="Tahoma"/>
        </w:rPr>
      </w:pPr>
    </w:p>
    <w:p w14:paraId="4B1EEDB3" w14:textId="77777777" w:rsidR="00FB1663" w:rsidRPr="004E7B94" w:rsidRDefault="00FB1663" w:rsidP="00FB1663">
      <w:pPr>
        <w:spacing w:line="360" w:lineRule="auto"/>
        <w:jc w:val="both"/>
        <w:rPr>
          <w:rFonts w:ascii="Tahoma" w:hAnsi="Tahoma" w:cs="Tahoma"/>
        </w:rPr>
      </w:pPr>
      <w:r w:rsidRPr="004E7B94">
        <w:rPr>
          <w:rFonts w:ascii="Tahoma" w:hAnsi="Tahoma" w:cs="Tahoma"/>
        </w:rPr>
        <w:t>1) Z ochrony ubezpieczeniowej wyłącza się szkody:</w:t>
      </w:r>
    </w:p>
    <w:p w14:paraId="7C91DBF8" w14:textId="77777777" w:rsidR="00FB1663" w:rsidRPr="004E7B94" w:rsidRDefault="00FB1663" w:rsidP="00FB1663">
      <w:pPr>
        <w:spacing w:line="360" w:lineRule="auto"/>
        <w:jc w:val="both"/>
        <w:rPr>
          <w:rFonts w:ascii="Tahoma" w:hAnsi="Tahoma" w:cs="Tahoma"/>
        </w:rPr>
      </w:pPr>
      <w:r w:rsidRPr="004E7B94">
        <w:rPr>
          <w:rFonts w:ascii="Tahoma" w:hAnsi="Tahoma" w:cs="Tahoma"/>
        </w:rPr>
        <w:t>- wynikłe z całkowitego lub częściowego zaprzestania działalności, opóźnień lub zakłóceń działalności;</w:t>
      </w:r>
    </w:p>
    <w:p w14:paraId="02B0A12C" w14:textId="77777777" w:rsidR="00FB1663" w:rsidRPr="004E7B94" w:rsidRDefault="00FB1663" w:rsidP="00FB1663">
      <w:pPr>
        <w:spacing w:line="360" w:lineRule="auto"/>
        <w:jc w:val="both"/>
        <w:rPr>
          <w:rFonts w:ascii="Tahoma" w:hAnsi="Tahoma" w:cs="Tahoma"/>
          <w:bCs/>
        </w:rPr>
      </w:pPr>
      <w:r w:rsidRPr="004E7B94">
        <w:rPr>
          <w:rFonts w:ascii="Tahoma" w:hAnsi="Tahoma" w:cs="Tahoma"/>
        </w:rPr>
        <w:t>- powstałe wskutek trwałego lub tymczasowego zajęcia, w wyniku konfiskaty lub rekwizycji przez legalną władzę;</w:t>
      </w:r>
    </w:p>
    <w:p w14:paraId="4D23D400" w14:textId="77777777" w:rsidR="00FB1663" w:rsidRPr="004E7B94" w:rsidRDefault="00FB1663" w:rsidP="00FB1663">
      <w:pPr>
        <w:spacing w:line="360" w:lineRule="auto"/>
        <w:jc w:val="both"/>
        <w:rPr>
          <w:rFonts w:ascii="Tahoma" w:hAnsi="Tahoma" w:cs="Tahoma"/>
        </w:rPr>
      </w:pPr>
      <w:r w:rsidRPr="004E7B94">
        <w:rPr>
          <w:rFonts w:ascii="Tahoma" w:hAnsi="Tahoma" w:cs="Tahoma"/>
        </w:rPr>
        <w:t>- szkód pośrednich lub następczych jakiegokolwiek rodzaju oraz odpowiedzialności lub jakichkolwiek płatności przewyższających odszkodowanie za szkody określone w niniejszej Klauzuli.</w:t>
      </w:r>
    </w:p>
    <w:p w14:paraId="7288D49F" w14:textId="77777777" w:rsidR="00FB1663" w:rsidRPr="004E7B94" w:rsidRDefault="00FB1663" w:rsidP="00FB1663">
      <w:pPr>
        <w:spacing w:line="360" w:lineRule="auto"/>
        <w:jc w:val="both"/>
        <w:rPr>
          <w:rFonts w:ascii="Tahoma" w:hAnsi="Tahoma" w:cs="Tahoma"/>
          <w:bCs/>
        </w:rPr>
      </w:pPr>
    </w:p>
    <w:p w14:paraId="0651D9B1" w14:textId="77777777" w:rsidR="00FB1663" w:rsidRPr="004E7B94" w:rsidRDefault="00FB1663" w:rsidP="00FB1663">
      <w:pPr>
        <w:spacing w:line="360" w:lineRule="auto"/>
        <w:jc w:val="both"/>
        <w:rPr>
          <w:rFonts w:ascii="Tahoma" w:hAnsi="Tahoma" w:cs="Tahoma"/>
        </w:rPr>
      </w:pPr>
      <w:r w:rsidRPr="004E7B94">
        <w:rPr>
          <w:rFonts w:ascii="Tahoma" w:hAnsi="Tahoma" w:cs="Tahoma"/>
        </w:rPr>
        <w:t>2) Z ochrony ubezpieczeniowej pozostają wyłączone także szkody będące bezpośrednim lub pośrednim następstwem:</w:t>
      </w:r>
    </w:p>
    <w:p w14:paraId="0D190D95"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 działań wojennych, wojny domowej, wprowadzenia stanu wojennego lub stanu wyjątkowego, powstania zbrojnego, rewolucji, konfiskaty lub innego rodzaju przejęcia przedmiotu ubezpieczenia przez rząd lub inne władze kraju, sabotażu, blokady, </w:t>
      </w:r>
    </w:p>
    <w:p w14:paraId="152ABC09"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 aktów terroryzmu, </w:t>
      </w:r>
    </w:p>
    <w:p w14:paraId="237C73DF" w14:textId="77777777" w:rsidR="00FB1663" w:rsidRPr="004E7B94" w:rsidRDefault="00FB1663" w:rsidP="00FB1663">
      <w:pPr>
        <w:spacing w:line="360" w:lineRule="auto"/>
        <w:jc w:val="both"/>
        <w:rPr>
          <w:rFonts w:ascii="Tahoma" w:hAnsi="Tahoma" w:cs="Tahoma"/>
          <w:i/>
          <w:iCs/>
        </w:rPr>
      </w:pPr>
      <w:r w:rsidRPr="004E7B94">
        <w:rPr>
          <w:rFonts w:ascii="Tahoma" w:hAnsi="Tahoma" w:cs="Tahoma"/>
        </w:rPr>
        <w:t xml:space="preserve">- wszelkich działań przedsięwziętych w związku z kontrolowaniem, zapobieganiem lub zwalczaniem skutków zdarzeń wymienionych </w:t>
      </w:r>
      <w:r w:rsidRPr="004E7B94">
        <w:rPr>
          <w:rFonts w:ascii="Tahoma" w:hAnsi="Tahoma" w:cs="Tahoma"/>
          <w:iCs/>
        </w:rPr>
        <w:t>w pkt. 1 i 2 Klauzuli.</w:t>
      </w:r>
    </w:p>
    <w:p w14:paraId="7875FA3D" w14:textId="77777777" w:rsidR="00FB1663" w:rsidRPr="004E7B94" w:rsidRDefault="00FB1663" w:rsidP="00FB1663">
      <w:pPr>
        <w:spacing w:line="360" w:lineRule="auto"/>
        <w:jc w:val="both"/>
        <w:rPr>
          <w:rFonts w:ascii="Tahoma" w:hAnsi="Tahoma" w:cs="Tahoma"/>
        </w:rPr>
      </w:pPr>
    </w:p>
    <w:p w14:paraId="610DFA42" w14:textId="77777777" w:rsidR="00FB1663" w:rsidRPr="004E7B94" w:rsidRDefault="00FB1663" w:rsidP="00FB1663">
      <w:pPr>
        <w:spacing w:line="360" w:lineRule="auto"/>
        <w:jc w:val="both"/>
        <w:rPr>
          <w:rFonts w:ascii="Tahoma" w:hAnsi="Tahoma" w:cs="Tahoma"/>
        </w:rPr>
      </w:pPr>
      <w:r w:rsidRPr="004E7B94">
        <w:rPr>
          <w:rFonts w:ascii="Tahoma" w:hAnsi="Tahoma" w:cs="Tahoma"/>
        </w:rPr>
        <w:t xml:space="preserve">Limit odpowiedzialności na jeden i wszystkie wypadki ubezpieczeniowe w okresie ubezpieczenia wynosi: 20.000.000 </w:t>
      </w:r>
      <w:r>
        <w:rPr>
          <w:rFonts w:ascii="Tahoma" w:hAnsi="Tahoma" w:cs="Tahoma"/>
        </w:rPr>
        <w:t>PLN</w:t>
      </w:r>
      <w:r w:rsidRPr="004E7B94">
        <w:rPr>
          <w:rFonts w:ascii="Tahoma" w:hAnsi="Tahoma" w:cs="Tahoma"/>
        </w:rPr>
        <w:t xml:space="preserve"> (wspólny limit z aktami terrorystycznymi). Jako jedno zdarzenie należy traktować wszystkie szkody powstałe w nieprzerwanym okresie 168 godzin od zaistnienia pierwszej szkody objętej ochroną ubezpieczeniową na warunkach niniejszej Klauzuli.</w:t>
      </w:r>
    </w:p>
    <w:p w14:paraId="704698CE" w14:textId="77777777" w:rsidR="00FB1663" w:rsidRPr="004E7B94" w:rsidRDefault="00FB1663" w:rsidP="00FB1663">
      <w:pPr>
        <w:spacing w:line="360" w:lineRule="auto"/>
        <w:rPr>
          <w:rFonts w:ascii="Tahoma" w:hAnsi="Tahoma" w:cs="Tahoma"/>
        </w:rPr>
      </w:pPr>
      <w:r w:rsidRPr="004E7B94">
        <w:rPr>
          <w:rFonts w:ascii="Tahoma" w:hAnsi="Tahoma" w:cs="Tahoma"/>
        </w:rPr>
        <w:t xml:space="preserve">Klauzula dotyczy: ubezpieczenia mienia od wszystkich </w:t>
      </w:r>
      <w:proofErr w:type="spellStart"/>
      <w:r w:rsidRPr="004E7B94">
        <w:rPr>
          <w:rFonts w:ascii="Tahoma" w:hAnsi="Tahoma" w:cs="Tahoma"/>
        </w:rPr>
        <w:t>ryzyk</w:t>
      </w:r>
      <w:proofErr w:type="spellEnd"/>
      <w:r w:rsidRPr="004E7B94">
        <w:rPr>
          <w:rFonts w:ascii="Tahoma" w:hAnsi="Tahoma" w:cs="Tahoma"/>
        </w:rPr>
        <w:t xml:space="preserve">. </w:t>
      </w:r>
      <w:bookmarkEnd w:id="18"/>
    </w:p>
    <w:p w14:paraId="5F610714" w14:textId="77777777" w:rsidR="00FB1663" w:rsidRDefault="00FB1663" w:rsidP="00FB1663"/>
    <w:p w14:paraId="28596801" w14:textId="77777777" w:rsidR="00FB1663" w:rsidRPr="00CD56C4" w:rsidRDefault="00FB1663" w:rsidP="00FB1663">
      <w:pPr>
        <w:rPr>
          <w:rFonts w:ascii="Tahoma" w:hAnsi="Tahoma" w:cs="Tahoma"/>
          <w:b/>
          <w:i/>
          <w:iCs/>
        </w:rPr>
      </w:pPr>
      <w:r w:rsidRPr="00CD56C4">
        <w:rPr>
          <w:rFonts w:ascii="Tahoma" w:hAnsi="Tahoma" w:cs="Tahoma"/>
          <w:b/>
          <w:i/>
          <w:iCs/>
        </w:rPr>
        <w:t xml:space="preserve">53. Klauzula Czystych straty finansowych – </w:t>
      </w:r>
      <w:r w:rsidRPr="00CD56C4">
        <w:rPr>
          <w:rFonts w:ascii="Tahoma" w:hAnsi="Tahoma" w:cs="Tahoma"/>
          <w:b/>
          <w:i/>
          <w:iCs/>
          <w:color w:val="FF0000"/>
        </w:rPr>
        <w:t>klauzula obligatoryjna</w:t>
      </w:r>
    </w:p>
    <w:p w14:paraId="08F7AAC2" w14:textId="77777777" w:rsidR="00FB1663" w:rsidRPr="009C6E83" w:rsidRDefault="00FB1663" w:rsidP="00FB1663">
      <w:pPr>
        <w:rPr>
          <w:rFonts w:ascii="Tahoma" w:hAnsi="Tahoma" w:cs="Tahoma"/>
          <w:b/>
        </w:rPr>
      </w:pPr>
    </w:p>
    <w:p w14:paraId="205E9764" w14:textId="77777777" w:rsidR="00FB1663" w:rsidRPr="00517AAA" w:rsidRDefault="00FB1663" w:rsidP="00FB1663">
      <w:pPr>
        <w:pStyle w:val="Tekstpodstawowy2"/>
        <w:spacing w:line="360" w:lineRule="auto"/>
        <w:ind w:left="540" w:firstLine="0"/>
        <w:jc w:val="both"/>
        <w:rPr>
          <w:rFonts w:ascii="Tahoma" w:hAnsi="Tahoma" w:cs="Tahoma"/>
          <w:color w:val="000000" w:themeColor="text1"/>
          <w:sz w:val="20"/>
        </w:rPr>
      </w:pPr>
      <w:r w:rsidRPr="00517AAA">
        <w:rPr>
          <w:rFonts w:ascii="Tahoma" w:hAnsi="Tahoma" w:cs="Tahoma"/>
          <w:color w:val="000000" w:themeColor="text1"/>
          <w:sz w:val="20"/>
        </w:rPr>
        <w:t>Z zachowaniem pozostałych, nie zmienionych niniejszą klauzulą, postanowień umowy ubezpieczenia strony uzgodniły, że:</w:t>
      </w:r>
    </w:p>
    <w:p w14:paraId="67E292AB" w14:textId="77777777" w:rsidR="00FB1663" w:rsidRPr="00517AAA" w:rsidRDefault="00FB1663" w:rsidP="00FB1663">
      <w:pPr>
        <w:pStyle w:val="Tekstpodstawowy2"/>
        <w:spacing w:line="360" w:lineRule="auto"/>
        <w:ind w:left="1416" w:hanging="876"/>
        <w:jc w:val="both"/>
        <w:rPr>
          <w:rFonts w:ascii="Tahoma" w:hAnsi="Tahoma" w:cs="Tahoma"/>
          <w:color w:val="000000" w:themeColor="text1"/>
          <w:sz w:val="20"/>
        </w:rPr>
      </w:pPr>
      <w:r w:rsidRPr="00517AAA">
        <w:rPr>
          <w:rFonts w:ascii="Tahoma" w:hAnsi="Tahoma" w:cs="Tahoma"/>
          <w:color w:val="000000" w:themeColor="text1"/>
          <w:sz w:val="20"/>
        </w:rPr>
        <w:t>1.</w:t>
      </w:r>
      <w:r w:rsidRPr="00517AAA">
        <w:rPr>
          <w:rFonts w:ascii="Tahoma" w:hAnsi="Tahoma" w:cs="Tahoma"/>
          <w:color w:val="000000" w:themeColor="text1"/>
          <w:sz w:val="20"/>
        </w:rPr>
        <w:tab/>
        <w:t>Zakres ubezpieczenia rozszerzony zostaje o czyste straty finansowe w tym utracone korzyści, w tym w szczególności:</w:t>
      </w:r>
    </w:p>
    <w:p w14:paraId="7A21A4ED"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a)</w:t>
      </w:r>
      <w:r w:rsidRPr="00517AAA">
        <w:rPr>
          <w:rFonts w:ascii="Tahoma" w:hAnsi="Tahoma" w:cs="Tahoma"/>
          <w:color w:val="000000" w:themeColor="text1"/>
          <w:sz w:val="20"/>
        </w:rPr>
        <w:tab/>
        <w:t>wynikające z  braku dostępu, przejazdu;</w:t>
      </w:r>
    </w:p>
    <w:p w14:paraId="77C10D22" w14:textId="77777777" w:rsidR="00FB1663" w:rsidRPr="00517AAA" w:rsidRDefault="00FB1663" w:rsidP="00FB1663">
      <w:pPr>
        <w:pStyle w:val="Tekstpodstawowy2"/>
        <w:spacing w:line="360" w:lineRule="auto"/>
        <w:ind w:left="1416" w:hanging="876"/>
        <w:jc w:val="both"/>
        <w:rPr>
          <w:rFonts w:ascii="Tahoma" w:hAnsi="Tahoma" w:cs="Tahoma"/>
          <w:color w:val="000000" w:themeColor="text1"/>
          <w:sz w:val="20"/>
        </w:rPr>
      </w:pPr>
      <w:r w:rsidRPr="00517AAA">
        <w:rPr>
          <w:rFonts w:ascii="Tahoma" w:hAnsi="Tahoma" w:cs="Tahoma"/>
          <w:color w:val="000000" w:themeColor="text1"/>
          <w:sz w:val="20"/>
        </w:rPr>
        <w:t>b)</w:t>
      </w:r>
      <w:r w:rsidRPr="00517AAA">
        <w:rPr>
          <w:rFonts w:ascii="Tahoma" w:hAnsi="Tahoma" w:cs="Tahoma"/>
          <w:color w:val="000000" w:themeColor="text1"/>
          <w:sz w:val="20"/>
        </w:rPr>
        <w:tab/>
        <w:t>polegające na poniesieniu kosztów związanych z ewakuacją ludności i mienia w związku z zagrożeniem dla życia lub zdrowia ludzkiego lub wskutek prowadzonej akcji ratunkowej w okolicznościach takiego zagrożenia.</w:t>
      </w:r>
    </w:p>
    <w:p w14:paraId="4421C710"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2.</w:t>
      </w:r>
      <w:r w:rsidRPr="00517AAA">
        <w:rPr>
          <w:rFonts w:ascii="Tahoma" w:hAnsi="Tahoma" w:cs="Tahoma"/>
          <w:color w:val="000000" w:themeColor="text1"/>
          <w:sz w:val="20"/>
        </w:rPr>
        <w:tab/>
        <w:t>Ochrona ubezpieczeniowa udzielana na podstawie niniejszej klauzuli nie obejmuje szkód:</w:t>
      </w:r>
    </w:p>
    <w:p w14:paraId="5EDE9870"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a)</w:t>
      </w:r>
      <w:r w:rsidRPr="00517AAA">
        <w:rPr>
          <w:rFonts w:ascii="Tahoma" w:hAnsi="Tahoma" w:cs="Tahoma"/>
          <w:color w:val="000000" w:themeColor="text1"/>
          <w:sz w:val="20"/>
        </w:rPr>
        <w:tab/>
        <w:t>wynikających z działalności reklamowej,</w:t>
      </w:r>
    </w:p>
    <w:p w14:paraId="1C8AE28C"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b)</w:t>
      </w:r>
      <w:r w:rsidRPr="00517AAA">
        <w:rPr>
          <w:rFonts w:ascii="Tahoma" w:hAnsi="Tahoma" w:cs="Tahoma"/>
          <w:color w:val="000000" w:themeColor="text1"/>
          <w:sz w:val="20"/>
        </w:rPr>
        <w:tab/>
        <w:t>spowodowanych w związku ze sprawowaniem funkcji członka władz spółki kapitałowej,</w:t>
      </w:r>
    </w:p>
    <w:p w14:paraId="1721D0E1"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c)</w:t>
      </w:r>
      <w:r w:rsidRPr="00517AAA">
        <w:rPr>
          <w:rFonts w:ascii="Tahoma" w:hAnsi="Tahoma" w:cs="Tahoma"/>
          <w:color w:val="000000" w:themeColor="text1"/>
          <w:sz w:val="20"/>
        </w:rPr>
        <w:tab/>
        <w:t>związanych z koniecznością zapłaty kar umownych,</w:t>
      </w:r>
    </w:p>
    <w:p w14:paraId="07570E2D"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d)</w:t>
      </w:r>
      <w:r w:rsidRPr="00517AAA">
        <w:rPr>
          <w:rFonts w:ascii="Tahoma" w:hAnsi="Tahoma" w:cs="Tahoma"/>
          <w:color w:val="000000" w:themeColor="text1"/>
          <w:sz w:val="20"/>
        </w:rPr>
        <w:tab/>
        <w:t>związanych ze stosunkiem pracy,</w:t>
      </w:r>
    </w:p>
    <w:p w14:paraId="31C77DEF"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e)</w:t>
      </w:r>
      <w:r w:rsidRPr="00517AAA">
        <w:rPr>
          <w:rFonts w:ascii="Tahoma" w:hAnsi="Tahoma" w:cs="Tahoma"/>
          <w:color w:val="000000" w:themeColor="text1"/>
          <w:sz w:val="20"/>
        </w:rPr>
        <w:tab/>
        <w:t>kredytowymi, ubezpieczeniowymi,</w:t>
      </w:r>
    </w:p>
    <w:p w14:paraId="4D370C65" w14:textId="77777777" w:rsidR="00FB1663" w:rsidRPr="00517AAA" w:rsidRDefault="00FB1663" w:rsidP="00FB1663">
      <w:pPr>
        <w:pStyle w:val="Tekstpodstawowy2"/>
        <w:spacing w:line="360" w:lineRule="auto"/>
        <w:ind w:left="1420" w:hanging="880"/>
        <w:jc w:val="both"/>
        <w:rPr>
          <w:rFonts w:ascii="Tahoma" w:hAnsi="Tahoma" w:cs="Tahoma"/>
          <w:color w:val="000000" w:themeColor="text1"/>
          <w:sz w:val="20"/>
        </w:rPr>
      </w:pPr>
      <w:r w:rsidRPr="00517AAA">
        <w:rPr>
          <w:rFonts w:ascii="Tahoma" w:hAnsi="Tahoma" w:cs="Tahoma"/>
          <w:color w:val="000000" w:themeColor="text1"/>
          <w:sz w:val="20"/>
        </w:rPr>
        <w:t>f)</w:t>
      </w:r>
      <w:r>
        <w:rPr>
          <w:rFonts w:ascii="Tahoma" w:hAnsi="Tahoma" w:cs="Tahoma"/>
          <w:color w:val="000000" w:themeColor="text1"/>
          <w:sz w:val="20"/>
        </w:rPr>
        <w:t xml:space="preserve"> </w:t>
      </w:r>
      <w:r w:rsidRPr="00517AAA">
        <w:rPr>
          <w:rFonts w:ascii="Tahoma" w:hAnsi="Tahoma" w:cs="Tahoma"/>
          <w:color w:val="000000" w:themeColor="text1"/>
          <w:sz w:val="20"/>
        </w:rPr>
        <w:tab/>
        <w:t>wynikających z działalności leasingowej, bankowej, ubezpieczeniowej,  księgowej lub finansowej,</w:t>
      </w:r>
    </w:p>
    <w:p w14:paraId="53E35EF9"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g)</w:t>
      </w:r>
      <w:r w:rsidRPr="00517AAA">
        <w:rPr>
          <w:rFonts w:ascii="Tahoma" w:hAnsi="Tahoma" w:cs="Tahoma"/>
          <w:color w:val="000000" w:themeColor="text1"/>
          <w:sz w:val="20"/>
        </w:rPr>
        <w:tab/>
        <w:t xml:space="preserve">związanych z dokonywaniem wszelkiego rodzaju płatności, </w:t>
      </w:r>
    </w:p>
    <w:p w14:paraId="54BF5FF5"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h)</w:t>
      </w:r>
      <w:r w:rsidRPr="00517AAA">
        <w:rPr>
          <w:rFonts w:ascii="Tahoma" w:hAnsi="Tahoma" w:cs="Tahoma"/>
          <w:color w:val="000000" w:themeColor="text1"/>
          <w:sz w:val="20"/>
        </w:rPr>
        <w:tab/>
        <w:t xml:space="preserve">powstałych wskutek niedotrzymania terminów, </w:t>
      </w:r>
    </w:p>
    <w:p w14:paraId="4CD10A40" w14:textId="77777777" w:rsidR="00FB1663" w:rsidRPr="00517AAA" w:rsidRDefault="00FB1663" w:rsidP="00FB1663">
      <w:pPr>
        <w:pStyle w:val="Tekstpodstawowy2"/>
        <w:spacing w:line="360" w:lineRule="auto"/>
        <w:jc w:val="both"/>
        <w:rPr>
          <w:rFonts w:ascii="Tahoma" w:hAnsi="Tahoma" w:cs="Tahoma"/>
          <w:color w:val="000000" w:themeColor="text1"/>
          <w:sz w:val="20"/>
        </w:rPr>
      </w:pPr>
      <w:r w:rsidRPr="00517AAA">
        <w:rPr>
          <w:rFonts w:ascii="Tahoma" w:hAnsi="Tahoma" w:cs="Tahoma"/>
          <w:color w:val="000000" w:themeColor="text1"/>
          <w:sz w:val="20"/>
        </w:rPr>
        <w:t>i)</w:t>
      </w:r>
      <w:r w:rsidRPr="00517AAA">
        <w:rPr>
          <w:rFonts w:ascii="Tahoma" w:hAnsi="Tahoma" w:cs="Tahoma"/>
          <w:color w:val="000000" w:themeColor="text1"/>
          <w:sz w:val="20"/>
        </w:rPr>
        <w:tab/>
      </w:r>
      <w:r>
        <w:rPr>
          <w:rFonts w:ascii="Tahoma" w:hAnsi="Tahoma" w:cs="Tahoma"/>
          <w:color w:val="000000" w:themeColor="text1"/>
          <w:sz w:val="20"/>
        </w:rPr>
        <w:tab/>
      </w:r>
      <w:r w:rsidRPr="00517AAA">
        <w:rPr>
          <w:rFonts w:ascii="Tahoma" w:hAnsi="Tahoma" w:cs="Tahoma"/>
          <w:color w:val="000000" w:themeColor="text1"/>
          <w:sz w:val="20"/>
        </w:rPr>
        <w:t>powstałych w wyniku utraty dokumentów, pieniędzy, papierów wartościowych,</w:t>
      </w:r>
    </w:p>
    <w:p w14:paraId="0A8327B3" w14:textId="77777777" w:rsidR="00FB1663" w:rsidRPr="00517AAA" w:rsidRDefault="00FB1663" w:rsidP="00FB1663">
      <w:pPr>
        <w:pStyle w:val="Tekstpodstawowy2"/>
        <w:spacing w:line="360" w:lineRule="auto"/>
        <w:ind w:left="1416" w:hanging="876"/>
        <w:jc w:val="both"/>
        <w:rPr>
          <w:rFonts w:ascii="Tahoma" w:hAnsi="Tahoma" w:cs="Tahoma"/>
          <w:color w:val="000000" w:themeColor="text1"/>
          <w:sz w:val="20"/>
        </w:rPr>
      </w:pPr>
      <w:r w:rsidRPr="00517AAA">
        <w:rPr>
          <w:rFonts w:ascii="Tahoma" w:hAnsi="Tahoma" w:cs="Tahoma"/>
          <w:color w:val="000000" w:themeColor="text1"/>
          <w:sz w:val="20"/>
        </w:rPr>
        <w:t>j)</w:t>
      </w:r>
      <w:r w:rsidRPr="00517AAA">
        <w:rPr>
          <w:rFonts w:ascii="Tahoma" w:hAnsi="Tahoma" w:cs="Tahoma"/>
          <w:color w:val="000000" w:themeColor="text1"/>
          <w:sz w:val="20"/>
        </w:rPr>
        <w:tab/>
        <w:t>dotyczących przetwarzania danych, instalacji oraz błędnego funkcjonowania oprogramowania.</w:t>
      </w:r>
    </w:p>
    <w:p w14:paraId="6496A776" w14:textId="77777777" w:rsidR="00FB1663" w:rsidRPr="00517AAA" w:rsidRDefault="00FB1663" w:rsidP="00FB1663">
      <w:pPr>
        <w:rPr>
          <w:color w:val="000000" w:themeColor="text1"/>
        </w:rPr>
      </w:pPr>
    </w:p>
    <w:p w14:paraId="02A344DE" w14:textId="77777777" w:rsidR="00FB1663" w:rsidRPr="00C57197" w:rsidRDefault="00FB1663" w:rsidP="00FB1663">
      <w:pPr>
        <w:spacing w:line="360" w:lineRule="auto"/>
        <w:jc w:val="both"/>
        <w:rPr>
          <w:rFonts w:ascii="Tahoma" w:hAnsi="Tahoma" w:cs="Tahoma"/>
          <w:color w:val="000000" w:themeColor="text1"/>
        </w:rPr>
      </w:pPr>
      <w:r w:rsidRPr="00C57197">
        <w:rPr>
          <w:rFonts w:ascii="Tahoma" w:hAnsi="Tahoma" w:cs="Tahoma"/>
          <w:color w:val="000000" w:themeColor="text1"/>
        </w:rPr>
        <w:t>Klauzula dotyczy: ubezpieczenia odpowiedzialności cywilnej z tytułu prowadzonej działalności</w:t>
      </w:r>
      <w:r>
        <w:rPr>
          <w:rFonts w:ascii="Tahoma" w:hAnsi="Tahoma" w:cs="Tahoma"/>
          <w:color w:val="000000" w:themeColor="text1"/>
        </w:rPr>
        <w:t>.</w:t>
      </w:r>
    </w:p>
    <w:p w14:paraId="4C95BACF" w14:textId="77777777" w:rsidR="00FB1663" w:rsidRPr="00CD56C4" w:rsidRDefault="00FB1663" w:rsidP="00FB1663">
      <w:pPr>
        <w:rPr>
          <w:rFonts w:ascii="Tahoma" w:hAnsi="Tahoma" w:cs="Tahoma"/>
          <w:i/>
          <w:iCs/>
          <w:color w:val="000000" w:themeColor="text1"/>
        </w:rPr>
      </w:pPr>
    </w:p>
    <w:p w14:paraId="272C7FF4" w14:textId="77777777" w:rsidR="00FB1663" w:rsidRPr="00C57197" w:rsidRDefault="00FB1663" w:rsidP="00FB1663">
      <w:pPr>
        <w:spacing w:line="360" w:lineRule="auto"/>
        <w:rPr>
          <w:rFonts w:ascii="Tahoma" w:hAnsi="Tahoma" w:cs="Tahoma"/>
          <w:b/>
          <w:bCs/>
          <w:color w:val="000000" w:themeColor="text1"/>
        </w:rPr>
      </w:pPr>
      <w:r w:rsidRPr="00CD56C4">
        <w:rPr>
          <w:rFonts w:ascii="Tahoma" w:hAnsi="Tahoma" w:cs="Tahoma"/>
          <w:b/>
          <w:bCs/>
          <w:i/>
          <w:iCs/>
          <w:color w:val="000000" w:themeColor="text1"/>
        </w:rPr>
        <w:t>54.  Klauzula rażącego niedbalstwa- klauzula obligatoryjna</w:t>
      </w:r>
    </w:p>
    <w:p w14:paraId="71357B92" w14:textId="77777777" w:rsidR="00FB1663" w:rsidRPr="00C57197" w:rsidRDefault="00FB1663" w:rsidP="00FB1663">
      <w:pPr>
        <w:pStyle w:val="Tekstpodstawowy2"/>
        <w:spacing w:line="360" w:lineRule="auto"/>
        <w:ind w:firstLine="0"/>
        <w:jc w:val="both"/>
        <w:rPr>
          <w:rFonts w:ascii="Tahoma" w:hAnsi="Tahoma" w:cs="Tahoma"/>
          <w:color w:val="000000" w:themeColor="text1"/>
          <w:sz w:val="20"/>
        </w:rPr>
      </w:pPr>
      <w:r w:rsidRPr="00C57197">
        <w:rPr>
          <w:rFonts w:ascii="Tahoma" w:hAnsi="Tahoma" w:cs="Tahoma"/>
          <w:color w:val="000000" w:themeColor="text1"/>
          <w:sz w:val="20"/>
        </w:rPr>
        <w:t>Z zachowaniem pozostałych, nie zmienionych niniejszą klauzulą, postanowień umowy ubezpieczenia strony uzgodniły, że:</w:t>
      </w:r>
    </w:p>
    <w:p w14:paraId="2BD27844" w14:textId="77777777" w:rsidR="00FB1663" w:rsidRPr="00C57197" w:rsidRDefault="00FB1663" w:rsidP="00FB1663">
      <w:pPr>
        <w:pStyle w:val="Tekstpodstawowy2"/>
        <w:spacing w:line="360" w:lineRule="auto"/>
        <w:ind w:firstLine="0"/>
        <w:jc w:val="both"/>
        <w:rPr>
          <w:rFonts w:ascii="Tahoma" w:hAnsi="Tahoma" w:cs="Tahoma"/>
          <w:color w:val="000000" w:themeColor="text1"/>
          <w:sz w:val="20"/>
        </w:rPr>
      </w:pPr>
      <w:r w:rsidRPr="00C57197">
        <w:rPr>
          <w:rFonts w:ascii="Tahoma" w:hAnsi="Tahoma" w:cs="Tahoma"/>
          <w:color w:val="000000" w:themeColor="text1"/>
          <w:sz w:val="20"/>
          <w:lang w:eastAsia="ar-SA"/>
        </w:rPr>
        <w:t>Ubezpieczyciel ponosi odpowiedzialność za szkody wyrządzone wskutek rażącego niedbalstwa.</w:t>
      </w:r>
      <w:r w:rsidRPr="00C57197">
        <w:rPr>
          <w:rFonts w:ascii="Tahoma" w:eastAsia="Calibri" w:hAnsi="Tahoma" w:cs="Tahoma"/>
          <w:color w:val="000000" w:themeColor="text1"/>
          <w:sz w:val="20"/>
          <w:lang w:eastAsia="en-US"/>
        </w:rPr>
        <w:t xml:space="preserve"> Zapisy klauzuli nie dotyczą reprezentantów Ubezpieczającego/ Ubezpieczonego</w:t>
      </w:r>
    </w:p>
    <w:p w14:paraId="445C95A8" w14:textId="77777777" w:rsidR="00FB1663" w:rsidRDefault="00FB1663" w:rsidP="00FB1663">
      <w:pPr>
        <w:spacing w:line="360" w:lineRule="auto"/>
        <w:rPr>
          <w:rFonts w:ascii="Tahoma" w:hAnsi="Tahoma" w:cs="Tahoma"/>
        </w:rPr>
      </w:pPr>
      <w:r w:rsidRPr="00C57197">
        <w:rPr>
          <w:rFonts w:ascii="Tahoma" w:hAnsi="Tahoma" w:cs="Tahoma"/>
          <w:color w:val="000000" w:themeColor="text1"/>
        </w:rPr>
        <w:t>Klauzula dotyczy: ubezpieczenia mienia</w:t>
      </w:r>
      <w:r w:rsidRPr="00C57197">
        <w:rPr>
          <w:rFonts w:ascii="Tahoma" w:hAnsi="Tahoma" w:cs="Tahoma"/>
        </w:rPr>
        <w:t xml:space="preserve"> od wszystkich </w:t>
      </w:r>
      <w:proofErr w:type="spellStart"/>
      <w:r w:rsidRPr="00C57197">
        <w:rPr>
          <w:rFonts w:ascii="Tahoma" w:hAnsi="Tahoma" w:cs="Tahoma"/>
        </w:rPr>
        <w:t>ryzyk</w:t>
      </w:r>
      <w:proofErr w:type="spellEnd"/>
      <w:r w:rsidRPr="00C57197">
        <w:rPr>
          <w:rFonts w:ascii="Tahoma" w:hAnsi="Tahoma" w:cs="Tahoma"/>
        </w:rPr>
        <w:t xml:space="preserve"> oraz ubezpieczenia sprzętu elektronicznego.</w:t>
      </w:r>
    </w:p>
    <w:p w14:paraId="2EE6166A" w14:textId="77777777" w:rsidR="00FB1663" w:rsidRDefault="00FB1663" w:rsidP="00FB1663">
      <w:pPr>
        <w:rPr>
          <w:rFonts w:ascii="Tahoma" w:hAnsi="Tahoma" w:cs="Tahoma"/>
        </w:rPr>
      </w:pPr>
    </w:p>
    <w:p w14:paraId="4BF6A5D1" w14:textId="77777777" w:rsidR="00FB1663" w:rsidRDefault="00FB1663" w:rsidP="00FB1663">
      <w:pPr>
        <w:rPr>
          <w:rFonts w:ascii="Tahoma" w:hAnsi="Tahoma" w:cs="Tahoma"/>
        </w:rPr>
      </w:pPr>
    </w:p>
    <w:p w14:paraId="50441D70" w14:textId="77777777" w:rsidR="00FB1663" w:rsidRPr="00CD56C4" w:rsidRDefault="00FB1663" w:rsidP="00FB1663">
      <w:pPr>
        <w:rPr>
          <w:rFonts w:ascii="Tahoma" w:hAnsi="Tahoma" w:cs="Tahoma"/>
          <w:b/>
          <w:bCs/>
          <w:i/>
          <w:iCs/>
          <w:color w:val="000000" w:themeColor="text1"/>
        </w:rPr>
      </w:pPr>
      <w:r w:rsidRPr="00CD56C4">
        <w:rPr>
          <w:rFonts w:ascii="Tahoma" w:hAnsi="Tahoma" w:cs="Tahoma"/>
          <w:b/>
          <w:bCs/>
          <w:i/>
          <w:iCs/>
          <w:color w:val="000000" w:themeColor="text1"/>
        </w:rPr>
        <w:t>55. Klauzula rozruchów, zamieszek, demonstracji i aktów terroru – klauzula fakultatywna</w:t>
      </w:r>
    </w:p>
    <w:p w14:paraId="602A3BB6" w14:textId="77777777" w:rsidR="00FB1663" w:rsidRDefault="00FB1663" w:rsidP="00FB1663">
      <w:pPr>
        <w:spacing w:line="360" w:lineRule="auto"/>
        <w:rPr>
          <w:rFonts w:ascii="Tahoma" w:hAnsi="Tahoma" w:cs="Tahoma"/>
          <w:color w:val="000000" w:themeColor="text1"/>
        </w:rPr>
      </w:pPr>
      <w:r w:rsidRPr="00686272">
        <w:rPr>
          <w:rFonts w:ascii="Tahoma" w:hAnsi="Tahoma" w:cs="Tahoma"/>
          <w:color w:val="000000" w:themeColor="text1"/>
        </w:rPr>
        <w:t>Wykonawca przyjmie odpowiedzialność w przypadku uszkodzenia ubezpieczonego pojazdu w zakresie ryzyka, zamieszek, rozruchów, demonstracji i aktów terroru z zastrzeżeniem, że w trakcie tych zdarzeń pojazd był zaparkowany w wydzielonych i dozwolonych do tego miejscach (dotyczy ubezpieczeń komunikacyjnych).</w:t>
      </w:r>
    </w:p>
    <w:p w14:paraId="4F418FC8" w14:textId="77777777" w:rsidR="00FB1663" w:rsidRPr="004E7B94" w:rsidRDefault="00FB1663" w:rsidP="00FB1663">
      <w:pPr>
        <w:spacing w:line="360" w:lineRule="auto"/>
        <w:jc w:val="both"/>
        <w:rPr>
          <w:rFonts w:ascii="Tahoma" w:hAnsi="Tahoma" w:cs="Tahoma"/>
        </w:rPr>
      </w:pPr>
      <w:r w:rsidRPr="004E7B94">
        <w:rPr>
          <w:rFonts w:ascii="Tahoma" w:hAnsi="Tahoma" w:cs="Tahoma"/>
        </w:rPr>
        <w:t>Klauzula dotyczy: ubezpieczenia komunikacyjne (AC</w:t>
      </w:r>
      <w:r>
        <w:rPr>
          <w:rFonts w:ascii="Tahoma" w:hAnsi="Tahoma" w:cs="Tahoma"/>
        </w:rPr>
        <w:t>/KR</w:t>
      </w:r>
      <w:r w:rsidRPr="004E7B94">
        <w:rPr>
          <w:rFonts w:ascii="Tahoma" w:hAnsi="Tahoma" w:cs="Tahoma"/>
        </w:rPr>
        <w:t>)</w:t>
      </w:r>
      <w:r>
        <w:rPr>
          <w:rFonts w:ascii="Tahoma" w:hAnsi="Tahoma" w:cs="Tahoma"/>
        </w:rPr>
        <w:t>.</w:t>
      </w:r>
    </w:p>
    <w:p w14:paraId="2135BD41" w14:textId="77777777" w:rsidR="00FB1663" w:rsidRPr="00CD56C4" w:rsidRDefault="00FB1663" w:rsidP="00FB1663">
      <w:pPr>
        <w:spacing w:line="360" w:lineRule="auto"/>
        <w:jc w:val="both"/>
        <w:rPr>
          <w:rFonts w:ascii="Tahoma" w:hAnsi="Tahoma" w:cs="Tahoma"/>
          <w:i/>
          <w:iCs/>
          <w:color w:val="FF0000"/>
        </w:rPr>
      </w:pPr>
    </w:p>
    <w:p w14:paraId="25AA3909" w14:textId="77777777" w:rsidR="00FB1663" w:rsidRPr="000E06E4" w:rsidRDefault="00FB1663" w:rsidP="00FB1663">
      <w:pPr>
        <w:spacing w:line="360" w:lineRule="auto"/>
        <w:jc w:val="both"/>
        <w:rPr>
          <w:rFonts w:ascii="Tahoma" w:hAnsi="Tahoma" w:cs="Tahoma"/>
          <w:b/>
          <w:bCs/>
          <w:i/>
          <w:iCs/>
          <w:color w:val="FF0000"/>
        </w:rPr>
      </w:pPr>
      <w:r w:rsidRPr="00CD56C4">
        <w:rPr>
          <w:rFonts w:ascii="Tahoma" w:hAnsi="Tahoma" w:cs="Tahoma"/>
          <w:b/>
          <w:bCs/>
          <w:i/>
          <w:iCs/>
          <w:color w:val="FF0000"/>
        </w:rPr>
        <w:t xml:space="preserve">56. </w:t>
      </w:r>
      <w:r w:rsidRPr="000E06E4">
        <w:rPr>
          <w:rFonts w:ascii="Tahoma" w:hAnsi="Tahoma" w:cs="Tahoma"/>
          <w:b/>
          <w:bCs/>
          <w:i/>
          <w:iCs/>
          <w:color w:val="FF0000"/>
        </w:rPr>
        <w:t>Klauzula aktów terroryzmu - klauzula fakultatywna</w:t>
      </w:r>
    </w:p>
    <w:p w14:paraId="0E5AE09E" w14:textId="77777777" w:rsidR="00FB1663" w:rsidRPr="000E06E4" w:rsidRDefault="00FB1663" w:rsidP="00FB1663">
      <w:pPr>
        <w:spacing w:line="360" w:lineRule="auto"/>
        <w:jc w:val="both"/>
        <w:rPr>
          <w:rFonts w:ascii="Tahoma" w:hAnsi="Tahoma" w:cs="Tahoma"/>
          <w:color w:val="FF0000"/>
        </w:rPr>
      </w:pPr>
      <w:r w:rsidRPr="000E06E4">
        <w:rPr>
          <w:rFonts w:ascii="Tahoma" w:hAnsi="Tahoma" w:cs="Tahoma"/>
          <w:color w:val="FF0000"/>
        </w:rPr>
        <w:t>Z zachowaniem pozostałych nie zmienionych niniejszą klauzulą postanowień ogólnych warunków ubezpieczenia i innych postanowień umowy ubezpieczenia, ustala się, że do zakresu ochrony ubezpieczeniowej włącza się odpowiedzialność cywilną Ubezpieczonego za szkody wyrządzone osobom trzecim będących następstwem aktów terroryzmu. 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w:t>
      </w:r>
    </w:p>
    <w:p w14:paraId="5DF419CA" w14:textId="2C533BA6" w:rsidR="00FB1663" w:rsidRPr="00686272" w:rsidRDefault="00FB1663" w:rsidP="008F7B35">
      <w:pPr>
        <w:spacing w:line="360" w:lineRule="auto"/>
        <w:jc w:val="both"/>
        <w:rPr>
          <w:rFonts w:ascii="Tahoma" w:hAnsi="Tahoma" w:cs="Tahoma"/>
          <w:color w:val="000000" w:themeColor="text1"/>
        </w:rPr>
      </w:pPr>
      <w:r w:rsidRPr="000E06E4">
        <w:rPr>
          <w:rFonts w:ascii="Tahoma" w:hAnsi="Tahoma" w:cs="Tahoma"/>
          <w:color w:val="FF0000"/>
        </w:rPr>
        <w:t>Klauzula dotyczy: ubezpieczenia odpowiedzialności cywilnej</w:t>
      </w:r>
    </w:p>
    <w:p w14:paraId="3237DE3D" w14:textId="77777777" w:rsidR="00F30E75" w:rsidRPr="004E7B94" w:rsidRDefault="00F30E75" w:rsidP="00FB1663">
      <w:pPr>
        <w:rPr>
          <w:rFonts w:ascii="Tahoma" w:hAnsi="Tahoma" w:cs="Tahoma"/>
          <w:b/>
          <w:highlight w:val="lightGray"/>
        </w:rPr>
      </w:pPr>
    </w:p>
    <w:sectPr w:rsidR="00F30E75" w:rsidRPr="004E7B94" w:rsidSect="002B4934">
      <w:pgSz w:w="11907" w:h="16840"/>
      <w:pgMar w:top="1418" w:right="1275"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B7F57" w14:textId="77777777" w:rsidR="008F7B35" w:rsidRDefault="008F7B35">
      <w:r>
        <w:separator/>
      </w:r>
    </w:p>
  </w:endnote>
  <w:endnote w:type="continuationSeparator" w:id="0">
    <w:p w14:paraId="2E34E350" w14:textId="77777777" w:rsidR="008F7B35" w:rsidRDefault="008F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imes New Roman PL">
    <w:altName w:val="Courier New"/>
    <w:charset w:val="00"/>
    <w:family w:val="roman"/>
    <w:pitch w:val="variable"/>
    <w:sig w:usb0="00000007" w:usb1="00000000" w:usb2="00000000" w:usb3="00000000" w:csb0="00000013" w:csb1="00000000"/>
  </w:font>
  <w:font w:name="Trebuchet MS">
    <w:panose1 w:val="020B0603020202020204"/>
    <w:charset w:val="EE"/>
    <w:family w:val="swiss"/>
    <w:pitch w:val="variable"/>
    <w:sig w:usb0="00000687" w:usb1="00000000" w:usb2="00000000" w:usb3="00000000" w:csb0="0000009F" w:csb1="00000000"/>
  </w:font>
  <w:font w:name="FolioPL-Medium">
    <w:altName w:val="MS Mincho"/>
    <w:panose1 w:val="00000000000000000000"/>
    <w:charset w:val="81"/>
    <w:family w:val="auto"/>
    <w:notTrueType/>
    <w:pitch w:val="default"/>
    <w:sig w:usb0="00000000" w:usb1="09060000" w:usb2="00000010" w:usb3="00000000" w:csb0="00080000" w:csb1="00000000"/>
  </w:font>
  <w:font w:name="WeidemannPL-Book">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084519"/>
      <w:docPartObj>
        <w:docPartGallery w:val="Page Numbers (Bottom of Page)"/>
        <w:docPartUnique/>
      </w:docPartObj>
    </w:sdtPr>
    <w:sdtContent>
      <w:p w14:paraId="2D8399FB" w14:textId="116F4655" w:rsidR="008F7B35" w:rsidRDefault="008F7B35">
        <w:pPr>
          <w:pStyle w:val="Stopka"/>
          <w:jc w:val="right"/>
        </w:pPr>
        <w:r>
          <w:fldChar w:fldCharType="begin"/>
        </w:r>
        <w:r>
          <w:instrText>PAGE   \* MERGEFORMAT</w:instrText>
        </w:r>
        <w:r>
          <w:fldChar w:fldCharType="separate"/>
        </w:r>
        <w:r>
          <w:rPr>
            <w:noProof/>
          </w:rPr>
          <w:t>10</w:t>
        </w:r>
        <w:r>
          <w:fldChar w:fldCharType="end"/>
        </w:r>
      </w:p>
    </w:sdtContent>
  </w:sdt>
  <w:p w14:paraId="5C44614F" w14:textId="77777777" w:rsidR="008F7B35" w:rsidRDefault="008F7B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8630301"/>
      <w:docPartObj>
        <w:docPartGallery w:val="Page Numbers (Bottom of Page)"/>
        <w:docPartUnique/>
      </w:docPartObj>
    </w:sdtPr>
    <w:sdtContent>
      <w:p w14:paraId="58B2F980" w14:textId="60768C91" w:rsidR="008F7B35" w:rsidRDefault="008F7B35">
        <w:pPr>
          <w:pStyle w:val="Stopka"/>
          <w:jc w:val="right"/>
        </w:pPr>
        <w:r>
          <w:fldChar w:fldCharType="begin"/>
        </w:r>
        <w:r>
          <w:instrText>PAGE   \* MERGEFORMAT</w:instrText>
        </w:r>
        <w:r>
          <w:fldChar w:fldCharType="separate"/>
        </w:r>
        <w:r>
          <w:rPr>
            <w:noProof/>
          </w:rPr>
          <w:t>1</w:t>
        </w:r>
        <w:r>
          <w:fldChar w:fldCharType="end"/>
        </w:r>
      </w:p>
    </w:sdtContent>
  </w:sdt>
  <w:p w14:paraId="197851A2" w14:textId="77777777" w:rsidR="008F7B35" w:rsidRDefault="008F7B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62FC9" w14:textId="77777777" w:rsidR="008F7B35" w:rsidRDefault="008F7B35">
      <w:r>
        <w:separator/>
      </w:r>
    </w:p>
  </w:footnote>
  <w:footnote w:type="continuationSeparator" w:id="0">
    <w:p w14:paraId="18842C08" w14:textId="77777777" w:rsidR="008F7B35" w:rsidRDefault="008F7B35">
      <w:r>
        <w:continuationSeparator/>
      </w:r>
    </w:p>
  </w:footnote>
  <w:footnote w:id="1">
    <w:p w14:paraId="0F2BDC40" w14:textId="77777777" w:rsidR="008F7B35" w:rsidRDefault="008F7B35" w:rsidP="00A461FA">
      <w:pPr>
        <w:pStyle w:val="Tekstprzypisudolnego"/>
        <w:rPr>
          <w:rFonts w:ascii="Arial" w:hAnsi="Arial" w:cs="Arial"/>
          <w:sz w:val="16"/>
          <w:szCs w:val="16"/>
        </w:rPr>
      </w:pPr>
      <w:r>
        <w:rPr>
          <w:rStyle w:val="Odwoanieprzypisudolnego"/>
          <w:rFonts w:ascii="Arial" w:hAnsi="Arial" w:cs="Arial"/>
          <w:sz w:val="16"/>
          <w:szCs w:val="16"/>
        </w:rPr>
        <w:t>2</w:t>
      </w:r>
      <w:r>
        <w:rPr>
          <w:rFonts w:ascii="Arial" w:hAnsi="Arial" w:cs="Arial"/>
          <w:sz w:val="16"/>
          <w:szCs w:val="16"/>
        </w:rPr>
        <w:t xml:space="preserve"> Zamiast niniejszego Załącznika można przedstawić inne dokumenty, w szczególności: • zobowiązanie podmiotu, o którym mowa w art. 22a ust. 2 p.z.p., • dokumenty określające:</w:t>
      </w:r>
    </w:p>
    <w:p w14:paraId="20AD32D5" w14:textId="77777777" w:rsidR="008F7B35" w:rsidRDefault="008F7B35" w:rsidP="00A461FA">
      <w:pPr>
        <w:pStyle w:val="Tekstprzypisudolnego"/>
        <w:rPr>
          <w:rFonts w:ascii="Arial" w:hAnsi="Arial" w:cs="Arial"/>
          <w:sz w:val="16"/>
          <w:szCs w:val="16"/>
        </w:rPr>
      </w:pPr>
      <w:r>
        <w:rPr>
          <w:rFonts w:ascii="Arial" w:hAnsi="Arial" w:cs="Arial"/>
          <w:sz w:val="16"/>
          <w:szCs w:val="16"/>
        </w:rPr>
        <w:t>1) zakresu dostępnych Wykonawcy zasobów innego podmiotu,</w:t>
      </w:r>
    </w:p>
    <w:p w14:paraId="2F83D5F8" w14:textId="77777777" w:rsidR="008F7B35" w:rsidRDefault="008F7B35" w:rsidP="00A461FA">
      <w:pPr>
        <w:pStyle w:val="Tekstprzypisudolnego"/>
        <w:rPr>
          <w:rFonts w:ascii="Arial" w:hAnsi="Arial" w:cs="Arial"/>
          <w:sz w:val="16"/>
          <w:szCs w:val="16"/>
        </w:rPr>
      </w:pPr>
      <w:r>
        <w:rPr>
          <w:rFonts w:ascii="Arial" w:hAnsi="Arial" w:cs="Arial"/>
          <w:sz w:val="16"/>
          <w:szCs w:val="16"/>
        </w:rPr>
        <w:t>2) sposobu wykorzystania zasobów innego podmiotu, przez Wykonawcę, przy wykonywaniu zamówienia publicznego,</w:t>
      </w:r>
    </w:p>
    <w:p w14:paraId="6FB45499" w14:textId="77777777" w:rsidR="008F7B35" w:rsidRDefault="008F7B35" w:rsidP="00A461FA">
      <w:pPr>
        <w:pStyle w:val="Tekstprzypisudolnego"/>
        <w:rPr>
          <w:rFonts w:ascii="Arial" w:hAnsi="Arial" w:cs="Arial"/>
          <w:sz w:val="16"/>
          <w:szCs w:val="16"/>
        </w:rPr>
      </w:pPr>
      <w:r>
        <w:rPr>
          <w:rFonts w:ascii="Arial" w:hAnsi="Arial" w:cs="Arial"/>
          <w:sz w:val="16"/>
          <w:szCs w:val="16"/>
        </w:rPr>
        <w:t xml:space="preserve">3) zakres i okres udziału innego podmiotu przy wykonywaniu zamówienia publicznego </w:t>
      </w:r>
    </w:p>
    <w:p w14:paraId="741E52B0" w14:textId="77777777" w:rsidR="008F7B35" w:rsidRDefault="008F7B35" w:rsidP="00A461FA">
      <w:pPr>
        <w:pStyle w:val="Tekstprzypisudolnego"/>
      </w:pPr>
      <w:r>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2">
    <w:p w14:paraId="4A57135C" w14:textId="77777777" w:rsidR="008F7B35" w:rsidRDefault="008F7B35" w:rsidP="00A461FA">
      <w:pPr>
        <w:pStyle w:val="Tekstprzypisudolnego"/>
        <w:rPr>
          <w:rFonts w:ascii="Arial" w:hAnsi="Arial" w:cs="Arial"/>
          <w:sz w:val="16"/>
          <w:szCs w:val="16"/>
        </w:rPr>
      </w:pPr>
      <w:r>
        <w:rPr>
          <w:rStyle w:val="Odwoanieprzypisudolnego"/>
          <w:rFonts w:ascii="Arial" w:hAnsi="Arial" w:cs="Arial"/>
          <w:sz w:val="16"/>
          <w:szCs w:val="16"/>
        </w:rPr>
        <w:t>3</w:t>
      </w:r>
      <w:r>
        <w:rPr>
          <w:rFonts w:ascii="Arial" w:hAnsi="Arial" w:cs="Arial"/>
          <w:sz w:val="16"/>
          <w:szCs w:val="16"/>
        </w:rPr>
        <w:t xml:space="preserve"> </w:t>
      </w:r>
      <w:r>
        <w:rPr>
          <w:rFonts w:ascii="Arial" w:hAnsi="Arial" w:cs="Arial"/>
          <w:iCs/>
          <w:sz w:val="16"/>
          <w:szCs w:val="16"/>
        </w:rPr>
        <w:t>Należy podać informacje umożliwiające ocenę spełnienia warunków przez udostępniane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A2ABF" w14:textId="77777777" w:rsidR="008F7B35" w:rsidRDefault="008F7B35" w:rsidP="0005701B">
    <w:pPr>
      <w:pStyle w:val="Nagwek"/>
    </w:pPr>
    <w:r w:rsidRPr="00C72E79">
      <w:rPr>
        <w:rFonts w:ascii="Arial" w:hAnsi="Arial" w:cs="Arial"/>
      </w:rPr>
      <w:t>P</w:t>
    </w:r>
    <w:r>
      <w:rPr>
        <w:rFonts w:ascii="Arial" w:hAnsi="Arial" w:cs="Arial"/>
      </w:rPr>
      <w:t>ZP.26.14.2020.MSi</w:t>
    </w:r>
  </w:p>
  <w:p w14:paraId="0FFAACC9" w14:textId="78418B4E" w:rsidR="008F7B35" w:rsidRPr="0005701B" w:rsidRDefault="008F7B35" w:rsidP="000570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3DAE9" w14:textId="4E5212B5" w:rsidR="008F7B35" w:rsidRDefault="008F7B35">
    <w:pPr>
      <w:pStyle w:val="Nagwek"/>
    </w:pPr>
    <w:r w:rsidRPr="00C72E79">
      <w:rPr>
        <w:rFonts w:ascii="Arial" w:hAnsi="Arial" w:cs="Arial"/>
      </w:rPr>
      <w:t>P</w:t>
    </w:r>
    <w:r>
      <w:rPr>
        <w:rFonts w:ascii="Arial" w:hAnsi="Arial" w:cs="Arial"/>
      </w:rPr>
      <w:t>ZP.26.14.2020.MSi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598"/>
        </w:tabs>
        <w:ind w:left="598" w:hanging="283"/>
      </w:pPr>
      <w:rPr>
        <w:rFonts w:ascii="Symbol" w:hAnsi="Symbol"/>
      </w:rPr>
    </w:lvl>
  </w:abstractNum>
  <w:abstractNum w:abstractNumId="4" w15:restartNumberingAfterBreak="0">
    <w:nsid w:val="00000005"/>
    <w:multiLevelType w:val="singleLevel"/>
    <w:tmpl w:val="00000005"/>
    <w:name w:val="WW8Num9"/>
    <w:lvl w:ilvl="0">
      <w:start w:val="1"/>
      <w:numFmt w:val="lowerLetter"/>
      <w:lvlText w:val="%1)"/>
      <w:lvlJc w:val="left"/>
      <w:pPr>
        <w:tabs>
          <w:tab w:val="num" w:pos="643"/>
        </w:tabs>
        <w:ind w:left="643" w:hanging="360"/>
      </w:pPr>
      <w:rPr>
        <w:rFonts w:cs="Times New Roman"/>
      </w:rPr>
    </w:lvl>
  </w:abstractNum>
  <w:abstractNum w:abstractNumId="5" w15:restartNumberingAfterBreak="0">
    <w:nsid w:val="00000006"/>
    <w:multiLevelType w:val="multilevel"/>
    <w:tmpl w:val="AEF6C266"/>
    <w:name w:val="WW8Num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920"/>
        </w:tabs>
        <w:ind w:left="19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480"/>
        </w:tabs>
        <w:ind w:left="348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640"/>
        </w:tabs>
        <w:ind w:left="5640" w:hanging="1440"/>
      </w:pPr>
      <w:rPr>
        <w:rFonts w:cs="Times New Roman" w:hint="default"/>
      </w:rPr>
    </w:lvl>
    <w:lvl w:ilvl="8">
      <w:start w:val="1"/>
      <w:numFmt w:val="decimal"/>
      <w:isLgl/>
      <w:lvlText w:val="%1.%2.%3.%4.%5.%6.%7.%8.%9"/>
      <w:lvlJc w:val="left"/>
      <w:pPr>
        <w:tabs>
          <w:tab w:val="num" w:pos="6600"/>
        </w:tabs>
        <w:ind w:left="6600" w:hanging="1800"/>
      </w:pPr>
      <w:rPr>
        <w:rFonts w:cs="Times New Roman" w:hint="default"/>
      </w:rPr>
    </w:lvl>
  </w:abstractNum>
  <w:abstractNum w:abstractNumId="6" w15:restartNumberingAfterBreak="0">
    <w:nsid w:val="00000008"/>
    <w:multiLevelType w:val="singleLevel"/>
    <w:tmpl w:val="00000008"/>
    <w:name w:val="WW8Num162"/>
    <w:lvl w:ilvl="0">
      <w:start w:val="1"/>
      <w:numFmt w:val="decimal"/>
      <w:lvlText w:val="%1."/>
      <w:lvlJc w:val="left"/>
      <w:pPr>
        <w:tabs>
          <w:tab w:val="num" w:pos="283"/>
        </w:tabs>
        <w:ind w:left="283" w:hanging="283"/>
      </w:pPr>
      <w:rPr>
        <w:rFonts w:cs="Times New Roman"/>
      </w:rPr>
    </w:lvl>
  </w:abstractNum>
  <w:abstractNum w:abstractNumId="7" w15:restartNumberingAfterBreak="0">
    <w:nsid w:val="0000000A"/>
    <w:multiLevelType w:val="singleLevel"/>
    <w:tmpl w:val="03204A08"/>
    <w:name w:val="WW8Num10"/>
    <w:lvl w:ilvl="0">
      <w:start w:val="1"/>
      <w:numFmt w:val="decimal"/>
      <w:lvlText w:val="%1. "/>
      <w:lvlJc w:val="left"/>
      <w:pPr>
        <w:tabs>
          <w:tab w:val="num" w:pos="283"/>
        </w:tabs>
        <w:ind w:left="283" w:hanging="283"/>
      </w:pPr>
      <w:rPr>
        <w:rFonts w:ascii="Arial" w:hAnsi="Arial" w:cs="Arial" w:hint="default"/>
        <w:b w:val="0"/>
        <w:i w:val="0"/>
        <w:sz w:val="22"/>
        <w:u w:val="none"/>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b w:val="0"/>
        <w:i w:val="0"/>
        <w:sz w:val="24"/>
        <w:u w:val="none"/>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rPr>
    </w:lvl>
  </w:abstractNum>
  <w:abstractNum w:abstractNumId="11" w15:restartNumberingAfterBreak="0">
    <w:nsid w:val="00000012"/>
    <w:multiLevelType w:val="singleLevel"/>
    <w:tmpl w:val="00000012"/>
    <w:name w:val="WW8Num18"/>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Times New Roman"/>
      </w:rPr>
    </w:lvl>
  </w:abstractNum>
  <w:abstractNum w:abstractNumId="14" w15:restartNumberingAfterBreak="0">
    <w:nsid w:val="0000001F"/>
    <w:multiLevelType w:val="singleLevel"/>
    <w:tmpl w:val="0000001F"/>
    <w:name w:val="WW8Num31"/>
    <w:lvl w:ilvl="0">
      <w:start w:val="1"/>
      <w:numFmt w:val="lowerLetter"/>
      <w:lvlText w:val="%1)"/>
      <w:lvlJc w:val="left"/>
      <w:pPr>
        <w:tabs>
          <w:tab w:val="num" w:pos="360"/>
        </w:tabs>
        <w:ind w:left="360" w:hanging="360"/>
      </w:pPr>
      <w:rPr>
        <w:rFonts w:cs="Times New Roman"/>
      </w:rPr>
    </w:lvl>
  </w:abstractNum>
  <w:abstractNum w:abstractNumId="15" w15:restartNumberingAfterBreak="0">
    <w:nsid w:val="00000025"/>
    <w:multiLevelType w:val="multilevel"/>
    <w:tmpl w:val="00000025"/>
    <w:name w:val="WW8Num37"/>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11E1463"/>
    <w:multiLevelType w:val="hybridMultilevel"/>
    <w:tmpl w:val="AAAAB7A8"/>
    <w:lvl w:ilvl="0" w:tplc="04150017">
      <w:start w:val="1"/>
      <w:numFmt w:val="lowerLetter"/>
      <w:lvlText w:val="%1)"/>
      <w:lvlJc w:val="left"/>
      <w:pPr>
        <w:tabs>
          <w:tab w:val="num" w:pos="1364"/>
        </w:tabs>
        <w:ind w:left="1364" w:hanging="360"/>
      </w:pPr>
      <w:rPr>
        <w:rFonts w:cs="Times New Roman"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014B4498"/>
    <w:multiLevelType w:val="multilevel"/>
    <w:tmpl w:val="780CE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26A53AF"/>
    <w:multiLevelType w:val="hybridMultilevel"/>
    <w:tmpl w:val="3078D446"/>
    <w:lvl w:ilvl="0" w:tplc="0415000D">
      <w:start w:val="1"/>
      <w:numFmt w:val="bullet"/>
      <w:lvlText w:val=""/>
      <w:lvlJc w:val="left"/>
      <w:pPr>
        <w:ind w:left="862" w:hanging="360"/>
      </w:pPr>
      <w:rPr>
        <w:rFonts w:ascii="Wingdings" w:hAnsi="Wingdings" w:hint="default"/>
        <w:b w:val="0"/>
      </w:rPr>
    </w:lvl>
    <w:lvl w:ilvl="1" w:tplc="04150003" w:tentative="1">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02761845"/>
    <w:multiLevelType w:val="multilevel"/>
    <w:tmpl w:val="9992F84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03475A6E"/>
    <w:multiLevelType w:val="hybridMultilevel"/>
    <w:tmpl w:val="F14A463A"/>
    <w:lvl w:ilvl="0" w:tplc="57C6C974">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04636AB0"/>
    <w:multiLevelType w:val="hybridMultilevel"/>
    <w:tmpl w:val="249008E2"/>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E77E06"/>
    <w:multiLevelType w:val="hybridMultilevel"/>
    <w:tmpl w:val="809EB138"/>
    <w:lvl w:ilvl="0" w:tplc="0415000D">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0B043DB3"/>
    <w:multiLevelType w:val="singleLevel"/>
    <w:tmpl w:val="00000009"/>
    <w:name w:val="WW8Num92"/>
    <w:lvl w:ilvl="0">
      <w:start w:val="1"/>
      <w:numFmt w:val="decimal"/>
      <w:lvlText w:val="%1."/>
      <w:lvlJc w:val="left"/>
      <w:pPr>
        <w:tabs>
          <w:tab w:val="num" w:pos="360"/>
        </w:tabs>
        <w:ind w:left="360" w:hanging="360"/>
      </w:pPr>
      <w:rPr>
        <w:rFonts w:ascii="Times New Roman" w:hAnsi="Times New Roman" w:cs="Times New Roman"/>
        <w:b w:val="0"/>
        <w:i w:val="0"/>
        <w:sz w:val="26"/>
        <w:u w:val="none"/>
      </w:rPr>
    </w:lvl>
  </w:abstractNum>
  <w:abstractNum w:abstractNumId="24" w15:restartNumberingAfterBreak="0">
    <w:nsid w:val="0C5E2F24"/>
    <w:multiLevelType w:val="hybridMultilevel"/>
    <w:tmpl w:val="82CAE678"/>
    <w:lvl w:ilvl="0" w:tplc="47D0613A">
      <w:start w:val="1"/>
      <w:numFmt w:val="decimal"/>
      <w:lvlText w:val="I.%1."/>
      <w:lvlJc w:val="left"/>
      <w:pPr>
        <w:ind w:left="720" w:hanging="360"/>
      </w:pPr>
      <w:rPr>
        <w:rFonts w:ascii="Tahoma" w:hAnsi="Tahoma" w:cs="Tahoma" w:hint="default"/>
        <w:b/>
        <w:bCs/>
        <w:color w:val="auto"/>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0DDF5257"/>
    <w:multiLevelType w:val="hybridMultilevel"/>
    <w:tmpl w:val="CD76D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9C2AA0"/>
    <w:multiLevelType w:val="hybridMultilevel"/>
    <w:tmpl w:val="9A787CD2"/>
    <w:lvl w:ilvl="0" w:tplc="D8AAA7E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0F927C3B"/>
    <w:multiLevelType w:val="hybridMultilevel"/>
    <w:tmpl w:val="60C608D4"/>
    <w:lvl w:ilvl="0" w:tplc="0415000F">
      <w:start w:val="1"/>
      <w:numFmt w:val="decimal"/>
      <w:lvlText w:val="%1."/>
      <w:lvlJc w:val="left"/>
      <w:pPr>
        <w:tabs>
          <w:tab w:val="num" w:pos="721"/>
        </w:tabs>
        <w:ind w:left="721" w:hanging="360"/>
      </w:pPr>
    </w:lvl>
    <w:lvl w:ilvl="1" w:tplc="04150019" w:tentative="1">
      <w:start w:val="1"/>
      <w:numFmt w:val="lowerLetter"/>
      <w:lvlText w:val="%2."/>
      <w:lvlJc w:val="left"/>
      <w:pPr>
        <w:tabs>
          <w:tab w:val="num" w:pos="1441"/>
        </w:tabs>
        <w:ind w:left="1441" w:hanging="360"/>
      </w:pPr>
    </w:lvl>
    <w:lvl w:ilvl="2" w:tplc="0415001B" w:tentative="1">
      <w:start w:val="1"/>
      <w:numFmt w:val="lowerRoman"/>
      <w:lvlText w:val="%3."/>
      <w:lvlJc w:val="right"/>
      <w:pPr>
        <w:tabs>
          <w:tab w:val="num" w:pos="2161"/>
        </w:tabs>
        <w:ind w:left="2161" w:hanging="180"/>
      </w:pPr>
    </w:lvl>
    <w:lvl w:ilvl="3" w:tplc="0415000F" w:tentative="1">
      <w:start w:val="1"/>
      <w:numFmt w:val="decimal"/>
      <w:lvlText w:val="%4."/>
      <w:lvlJc w:val="left"/>
      <w:pPr>
        <w:tabs>
          <w:tab w:val="num" w:pos="2881"/>
        </w:tabs>
        <w:ind w:left="2881" w:hanging="360"/>
      </w:pPr>
    </w:lvl>
    <w:lvl w:ilvl="4" w:tplc="04150019" w:tentative="1">
      <w:start w:val="1"/>
      <w:numFmt w:val="lowerLetter"/>
      <w:lvlText w:val="%5."/>
      <w:lvlJc w:val="left"/>
      <w:pPr>
        <w:tabs>
          <w:tab w:val="num" w:pos="3601"/>
        </w:tabs>
        <w:ind w:left="3601" w:hanging="360"/>
      </w:pPr>
    </w:lvl>
    <w:lvl w:ilvl="5" w:tplc="0415001B" w:tentative="1">
      <w:start w:val="1"/>
      <w:numFmt w:val="lowerRoman"/>
      <w:lvlText w:val="%6."/>
      <w:lvlJc w:val="right"/>
      <w:pPr>
        <w:tabs>
          <w:tab w:val="num" w:pos="4321"/>
        </w:tabs>
        <w:ind w:left="4321" w:hanging="180"/>
      </w:pPr>
    </w:lvl>
    <w:lvl w:ilvl="6" w:tplc="0415000F" w:tentative="1">
      <w:start w:val="1"/>
      <w:numFmt w:val="decimal"/>
      <w:lvlText w:val="%7."/>
      <w:lvlJc w:val="left"/>
      <w:pPr>
        <w:tabs>
          <w:tab w:val="num" w:pos="5041"/>
        </w:tabs>
        <w:ind w:left="5041" w:hanging="360"/>
      </w:pPr>
    </w:lvl>
    <w:lvl w:ilvl="7" w:tplc="04150019" w:tentative="1">
      <w:start w:val="1"/>
      <w:numFmt w:val="lowerLetter"/>
      <w:lvlText w:val="%8."/>
      <w:lvlJc w:val="left"/>
      <w:pPr>
        <w:tabs>
          <w:tab w:val="num" w:pos="5761"/>
        </w:tabs>
        <w:ind w:left="5761" w:hanging="360"/>
      </w:pPr>
    </w:lvl>
    <w:lvl w:ilvl="8" w:tplc="0415001B" w:tentative="1">
      <w:start w:val="1"/>
      <w:numFmt w:val="lowerRoman"/>
      <w:lvlText w:val="%9."/>
      <w:lvlJc w:val="right"/>
      <w:pPr>
        <w:tabs>
          <w:tab w:val="num" w:pos="6481"/>
        </w:tabs>
        <w:ind w:left="6481" w:hanging="180"/>
      </w:pPr>
    </w:lvl>
  </w:abstractNum>
  <w:abstractNum w:abstractNumId="29" w15:restartNumberingAfterBreak="0">
    <w:nsid w:val="0FE91845"/>
    <w:multiLevelType w:val="hybridMultilevel"/>
    <w:tmpl w:val="7A8E288A"/>
    <w:lvl w:ilvl="0" w:tplc="AC4090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614ACF"/>
    <w:multiLevelType w:val="hybridMultilevel"/>
    <w:tmpl w:val="C7DA7466"/>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151C0AA4"/>
    <w:multiLevelType w:val="multilevel"/>
    <w:tmpl w:val="4904ABA2"/>
    <w:lvl w:ilvl="0">
      <w:start w:val="1"/>
      <w:numFmt w:val="decimal"/>
      <w:lvlText w:val="%1."/>
      <w:lvlJc w:val="left"/>
      <w:pPr>
        <w:ind w:left="1146" w:hanging="360"/>
      </w:pPr>
      <w:rPr>
        <w:rFonts w:ascii="Tahoma" w:hAnsi="Tahoma" w:cs="Tahoma" w:hint="default"/>
        <w:b w:val="0"/>
        <w:i w:val="0"/>
        <w:strike w:val="0"/>
        <w:sz w:val="20"/>
        <w:szCs w:val="20"/>
      </w:rPr>
    </w:lvl>
    <w:lvl w:ilvl="1">
      <w:numFmt w:val="decimalZero"/>
      <w:isLgl/>
      <w:lvlText w:val="%1.%2"/>
      <w:lvlJc w:val="left"/>
      <w:pPr>
        <w:ind w:left="1761" w:hanging="975"/>
      </w:pPr>
      <w:rPr>
        <w:rFonts w:hint="default"/>
      </w:rPr>
    </w:lvl>
    <w:lvl w:ilvl="2">
      <w:numFmt w:val="decimalZero"/>
      <w:isLgl/>
      <w:lvlText w:val="%1.%2.%3"/>
      <w:lvlJc w:val="left"/>
      <w:pPr>
        <w:ind w:left="1761" w:hanging="975"/>
      </w:pPr>
      <w:rPr>
        <w:rFonts w:hint="default"/>
      </w:rPr>
    </w:lvl>
    <w:lvl w:ilvl="3">
      <w:start w:val="1"/>
      <w:numFmt w:val="decimal"/>
      <w:isLgl/>
      <w:lvlText w:val="%1.%2.%3.%4"/>
      <w:lvlJc w:val="left"/>
      <w:pPr>
        <w:ind w:left="1761" w:hanging="975"/>
      </w:pPr>
      <w:rPr>
        <w:rFonts w:hint="default"/>
      </w:rPr>
    </w:lvl>
    <w:lvl w:ilvl="4">
      <w:start w:val="1"/>
      <w:numFmt w:val="decimal"/>
      <w:isLgl/>
      <w:lvlText w:val="%1.%2.%3.%4.%5"/>
      <w:lvlJc w:val="left"/>
      <w:pPr>
        <w:ind w:left="1761" w:hanging="975"/>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32" w15:restartNumberingAfterBreak="0">
    <w:nsid w:val="16E87352"/>
    <w:multiLevelType w:val="hybridMultilevel"/>
    <w:tmpl w:val="E492421E"/>
    <w:lvl w:ilvl="0" w:tplc="FC04CA98">
      <w:start w:val="1"/>
      <w:numFmt w:val="lowerRoman"/>
      <w:lvlText w:val="%1."/>
      <w:lvlJc w:val="right"/>
      <w:pPr>
        <w:ind w:left="721" w:firstLine="186"/>
      </w:pPr>
      <w:rPr>
        <w:rFonts w:hint="default"/>
        <w:strike w:val="0"/>
        <w:sz w:val="20"/>
        <w:szCs w:val="20"/>
      </w:rPr>
    </w:lvl>
    <w:lvl w:ilvl="1" w:tplc="8D068828">
      <w:start w:val="1"/>
      <w:numFmt w:val="lowerLetter"/>
      <w:lvlText w:val="%2)"/>
      <w:lvlJc w:val="left"/>
      <w:pPr>
        <w:tabs>
          <w:tab w:val="num" w:pos="1440"/>
        </w:tabs>
        <w:ind w:left="1440" w:hanging="360"/>
      </w:pPr>
      <w:rPr>
        <w:rFonts w:hint="default"/>
        <w:strike w:val="0"/>
        <w:sz w:val="20"/>
        <w:szCs w:val="20"/>
      </w:rPr>
    </w:lvl>
    <w:lvl w:ilvl="2" w:tplc="8F1A4ED0">
      <w:start w:val="1"/>
      <w:numFmt w:val="lowerLetter"/>
      <w:lvlText w:val="%3)"/>
      <w:lvlJc w:val="left"/>
      <w:pPr>
        <w:tabs>
          <w:tab w:val="num" w:pos="567"/>
        </w:tabs>
        <w:ind w:left="567" w:hanging="207"/>
      </w:pPr>
      <w:rPr>
        <w:rFonts w:cs="Times New Roman" w:hint="default"/>
        <w:strike w:val="0"/>
        <w:sz w:val="20"/>
        <w:szCs w:val="20"/>
      </w:rPr>
    </w:lvl>
    <w:lvl w:ilvl="3" w:tplc="0E845E5E">
      <w:start w:val="1"/>
      <w:numFmt w:val="bullet"/>
      <w:lvlText w:val=""/>
      <w:lvlJc w:val="left"/>
      <w:pPr>
        <w:tabs>
          <w:tab w:val="num" w:pos="880"/>
        </w:tabs>
        <w:ind w:left="880" w:hanging="340"/>
      </w:pPr>
      <w:rPr>
        <w:rFonts w:ascii="Wingdings" w:hAnsi="Wingdings" w:hint="default"/>
        <w:strike w:val="0"/>
        <w:color w:val="auto"/>
        <w:sz w:val="22"/>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17832305"/>
    <w:multiLevelType w:val="hybridMultilevel"/>
    <w:tmpl w:val="7A14B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151A13"/>
    <w:multiLevelType w:val="hybridMultilevel"/>
    <w:tmpl w:val="43601B28"/>
    <w:lvl w:ilvl="0" w:tplc="59766A38">
      <w:start w:val="1"/>
      <w:numFmt w:val="lowerLetter"/>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190FE7"/>
    <w:multiLevelType w:val="hybridMultilevel"/>
    <w:tmpl w:val="78BE7E78"/>
    <w:lvl w:ilvl="0" w:tplc="5D1A14F0">
      <w:start w:val="1"/>
      <w:numFmt w:val="decimal"/>
      <w:lvlText w:val="%1)"/>
      <w:lvlJc w:val="left"/>
      <w:pPr>
        <w:tabs>
          <w:tab w:val="num" w:pos="502"/>
        </w:tabs>
        <w:ind w:left="502" w:hanging="360"/>
      </w:pPr>
      <w:rPr>
        <w:rFonts w:ascii="Cambria" w:eastAsia="Times New Roman" w:hAnsi="Cambria" w:cs="Arial" w:hint="default"/>
        <w:b w:val="0"/>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36" w15:restartNumberingAfterBreak="0">
    <w:nsid w:val="19807E04"/>
    <w:multiLevelType w:val="multilevel"/>
    <w:tmpl w:val="CBD429B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1A5C74D4"/>
    <w:multiLevelType w:val="hybridMultilevel"/>
    <w:tmpl w:val="B7AA6686"/>
    <w:lvl w:ilvl="0" w:tplc="829C0064">
      <w:start w:val="1"/>
      <w:numFmt w:val="decimal"/>
      <w:lvlText w:val="%1."/>
      <w:lvlJc w:val="left"/>
      <w:pPr>
        <w:tabs>
          <w:tab w:val="num" w:pos="720"/>
        </w:tabs>
        <w:ind w:left="720" w:hanging="360"/>
      </w:pPr>
      <w:rPr>
        <w:rFonts w:cs="Times New Roman" w:hint="default"/>
        <w:b w:val="0"/>
        <w:sz w:val="22"/>
        <w:szCs w:val="22"/>
      </w:rPr>
    </w:lvl>
    <w:lvl w:ilvl="1" w:tplc="0415000B">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1B2475F6"/>
    <w:multiLevelType w:val="hybridMultilevel"/>
    <w:tmpl w:val="70FA9B3C"/>
    <w:lvl w:ilvl="0" w:tplc="0415000F">
      <w:start w:val="1"/>
      <w:numFmt w:val="decimal"/>
      <w:lvlText w:val="%1."/>
      <w:lvlJc w:val="left"/>
      <w:pPr>
        <w:tabs>
          <w:tab w:val="num" w:pos="720"/>
        </w:tabs>
        <w:ind w:left="720" w:hanging="360"/>
      </w:pPr>
      <w:rPr>
        <w:rFonts w:cs="Times New Roman"/>
      </w:rPr>
    </w:lvl>
    <w:lvl w:ilvl="1" w:tplc="CBBA12E0">
      <w:start w:val="1"/>
      <w:numFmt w:val="lowerLetter"/>
      <w:lvlText w:val="%2)"/>
      <w:lvlJc w:val="left"/>
      <w:pPr>
        <w:tabs>
          <w:tab w:val="num" w:pos="1440"/>
        </w:tabs>
        <w:ind w:left="1440" w:hanging="360"/>
      </w:pPr>
      <w:rPr>
        <w:rFonts w:cs="Times New Roman" w:hint="default"/>
        <w:b w:val="0"/>
        <w:i w:val="0"/>
      </w:rPr>
    </w:lvl>
    <w:lvl w:ilvl="2" w:tplc="947495EC">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1C6470D3"/>
    <w:multiLevelType w:val="hybridMultilevel"/>
    <w:tmpl w:val="48F67212"/>
    <w:lvl w:ilvl="0" w:tplc="BB183CEC">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737372"/>
    <w:multiLevelType w:val="multilevel"/>
    <w:tmpl w:val="926004C4"/>
    <w:name w:val="WW8Num1923"/>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2)"/>
      <w:lvlJc w:val="left"/>
      <w:pPr>
        <w:tabs>
          <w:tab w:val="num" w:pos="-1080"/>
        </w:tabs>
        <w:ind w:left="-1440"/>
      </w:pPr>
      <w:rPr>
        <w:rFonts w:cs="Times New Roman" w:hint="default"/>
      </w:rPr>
    </w:lvl>
    <w:lvl w:ilvl="2">
      <w:start w:val="2"/>
      <w:numFmt w:val="decimal"/>
      <w:lvlText w:val="%3."/>
      <w:lvlJc w:val="left"/>
      <w:pPr>
        <w:tabs>
          <w:tab w:val="num" w:pos="-180"/>
        </w:tabs>
        <w:ind w:left="-180" w:hanging="360"/>
      </w:pPr>
      <w:rPr>
        <w:rFonts w:cs="Times New Roman" w:hint="default"/>
        <w:b w:val="0"/>
      </w:rPr>
    </w:lvl>
    <w:lvl w:ilvl="3">
      <w:start w:val="1"/>
      <w:numFmt w:val="lowerLetter"/>
      <w:lvlText w:val="%4)"/>
      <w:lvlJc w:val="left"/>
      <w:pPr>
        <w:tabs>
          <w:tab w:val="num" w:pos="360"/>
        </w:tabs>
        <w:ind w:left="360" w:hanging="360"/>
      </w:pPr>
      <w:rPr>
        <w:rFonts w:cs="Times New Roman" w:hint="default"/>
      </w:rPr>
    </w:lvl>
    <w:lvl w:ilvl="4">
      <w:start w:val="1"/>
      <w:numFmt w:val="lowerLetter"/>
      <w:lvlText w:val="%5."/>
      <w:lvlJc w:val="left"/>
      <w:pPr>
        <w:tabs>
          <w:tab w:val="num" w:pos="1080"/>
        </w:tabs>
        <w:ind w:left="1080" w:hanging="360"/>
      </w:pPr>
      <w:rPr>
        <w:rFonts w:cs="Times New Roman"/>
      </w:rPr>
    </w:lvl>
    <w:lvl w:ilvl="5">
      <w:start w:val="1"/>
      <w:numFmt w:val="lowerRoman"/>
      <w:lvlText w:val="%6."/>
      <w:lvlJc w:val="right"/>
      <w:pPr>
        <w:tabs>
          <w:tab w:val="num" w:pos="1800"/>
        </w:tabs>
        <w:ind w:left="1800" w:hanging="18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right"/>
      <w:pPr>
        <w:tabs>
          <w:tab w:val="num" w:pos="3960"/>
        </w:tabs>
        <w:ind w:left="3960" w:hanging="180"/>
      </w:pPr>
      <w:rPr>
        <w:rFonts w:cs="Times New Roman"/>
      </w:rPr>
    </w:lvl>
  </w:abstractNum>
  <w:abstractNum w:abstractNumId="41" w15:restartNumberingAfterBreak="0">
    <w:nsid w:val="1E4D36BB"/>
    <w:multiLevelType w:val="hybridMultilevel"/>
    <w:tmpl w:val="C1F2F53A"/>
    <w:lvl w:ilvl="0" w:tplc="54CA5716">
      <w:start w:val="1"/>
      <w:numFmt w:val="lowerLetter"/>
      <w:lvlText w:val="%1)"/>
      <w:lvlJc w:val="left"/>
      <w:pPr>
        <w:ind w:left="720" w:hanging="360"/>
      </w:pPr>
      <w:rPr>
        <w:rFonts w:cs="Times New Roman"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00F043C"/>
    <w:multiLevelType w:val="hybridMultilevel"/>
    <w:tmpl w:val="44643A96"/>
    <w:name w:val="WW8Num1252"/>
    <w:lvl w:ilvl="0" w:tplc="04150011">
      <w:start w:val="1"/>
      <w:numFmt w:val="decimal"/>
      <w:lvlText w:val="%1)"/>
      <w:lvlJc w:val="left"/>
      <w:pPr>
        <w:tabs>
          <w:tab w:val="num" w:pos="3420"/>
        </w:tabs>
        <w:ind w:left="3420" w:hanging="360"/>
      </w:pPr>
      <w:rPr>
        <w:rFonts w:cs="Times New Roman"/>
      </w:rPr>
    </w:lvl>
    <w:lvl w:ilvl="1" w:tplc="04150019">
      <w:start w:val="1"/>
      <w:numFmt w:val="lowerLetter"/>
      <w:lvlText w:val="%2."/>
      <w:lvlJc w:val="left"/>
      <w:pPr>
        <w:tabs>
          <w:tab w:val="num" w:pos="4140"/>
        </w:tabs>
        <w:ind w:left="4140" w:hanging="360"/>
      </w:pPr>
      <w:rPr>
        <w:rFonts w:cs="Times New Roman"/>
      </w:rPr>
    </w:lvl>
    <w:lvl w:ilvl="2" w:tplc="0415001B">
      <w:start w:val="1"/>
      <w:numFmt w:val="lowerRoman"/>
      <w:lvlText w:val="%3."/>
      <w:lvlJc w:val="right"/>
      <w:pPr>
        <w:tabs>
          <w:tab w:val="num" w:pos="4860"/>
        </w:tabs>
        <w:ind w:left="4860" w:hanging="180"/>
      </w:pPr>
      <w:rPr>
        <w:rFonts w:cs="Times New Roman"/>
      </w:rPr>
    </w:lvl>
    <w:lvl w:ilvl="3" w:tplc="0415000F">
      <w:start w:val="1"/>
      <w:numFmt w:val="decimal"/>
      <w:lvlText w:val="%4."/>
      <w:lvlJc w:val="left"/>
      <w:pPr>
        <w:tabs>
          <w:tab w:val="num" w:pos="5580"/>
        </w:tabs>
        <w:ind w:left="5580" w:hanging="360"/>
      </w:pPr>
      <w:rPr>
        <w:rFonts w:cs="Times New Roman"/>
      </w:rPr>
    </w:lvl>
    <w:lvl w:ilvl="4" w:tplc="04150019">
      <w:start w:val="1"/>
      <w:numFmt w:val="lowerLetter"/>
      <w:lvlText w:val="%5."/>
      <w:lvlJc w:val="left"/>
      <w:pPr>
        <w:tabs>
          <w:tab w:val="num" w:pos="6300"/>
        </w:tabs>
        <w:ind w:left="6300" w:hanging="360"/>
      </w:pPr>
      <w:rPr>
        <w:rFonts w:cs="Times New Roman"/>
      </w:rPr>
    </w:lvl>
    <w:lvl w:ilvl="5" w:tplc="0415001B">
      <w:start w:val="1"/>
      <w:numFmt w:val="lowerRoman"/>
      <w:lvlText w:val="%6."/>
      <w:lvlJc w:val="right"/>
      <w:pPr>
        <w:tabs>
          <w:tab w:val="num" w:pos="7020"/>
        </w:tabs>
        <w:ind w:left="7020" w:hanging="180"/>
      </w:pPr>
      <w:rPr>
        <w:rFonts w:cs="Times New Roman"/>
      </w:rPr>
    </w:lvl>
    <w:lvl w:ilvl="6" w:tplc="0415000F">
      <w:start w:val="1"/>
      <w:numFmt w:val="decimal"/>
      <w:lvlText w:val="%7."/>
      <w:lvlJc w:val="left"/>
      <w:pPr>
        <w:tabs>
          <w:tab w:val="num" w:pos="7740"/>
        </w:tabs>
        <w:ind w:left="7740" w:hanging="360"/>
      </w:pPr>
      <w:rPr>
        <w:rFonts w:cs="Times New Roman"/>
      </w:rPr>
    </w:lvl>
    <w:lvl w:ilvl="7" w:tplc="04150019">
      <w:start w:val="1"/>
      <w:numFmt w:val="lowerLetter"/>
      <w:lvlText w:val="%8."/>
      <w:lvlJc w:val="left"/>
      <w:pPr>
        <w:tabs>
          <w:tab w:val="num" w:pos="8460"/>
        </w:tabs>
        <w:ind w:left="8460" w:hanging="360"/>
      </w:pPr>
      <w:rPr>
        <w:rFonts w:cs="Times New Roman"/>
      </w:rPr>
    </w:lvl>
    <w:lvl w:ilvl="8" w:tplc="0415001B">
      <w:start w:val="1"/>
      <w:numFmt w:val="lowerRoman"/>
      <w:lvlText w:val="%9."/>
      <w:lvlJc w:val="right"/>
      <w:pPr>
        <w:tabs>
          <w:tab w:val="num" w:pos="9180"/>
        </w:tabs>
        <w:ind w:left="9180" w:hanging="180"/>
      </w:pPr>
      <w:rPr>
        <w:rFonts w:cs="Times New Roman"/>
      </w:rPr>
    </w:lvl>
  </w:abstractNum>
  <w:abstractNum w:abstractNumId="43" w15:restartNumberingAfterBreak="0">
    <w:nsid w:val="20383B03"/>
    <w:multiLevelType w:val="hybridMultilevel"/>
    <w:tmpl w:val="2C18DA92"/>
    <w:lvl w:ilvl="0" w:tplc="04150017">
      <w:start w:val="1"/>
      <w:numFmt w:val="lowerLetter"/>
      <w:lvlText w:val="%1)"/>
      <w:lvlJc w:val="left"/>
      <w:pPr>
        <w:ind w:left="680" w:hanging="3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A75E71"/>
    <w:multiLevelType w:val="hybridMultilevel"/>
    <w:tmpl w:val="B3AC5660"/>
    <w:lvl w:ilvl="0" w:tplc="D8AAA7EC">
      <w:start w:val="1"/>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4E711A"/>
    <w:multiLevelType w:val="hybridMultilevel"/>
    <w:tmpl w:val="FDE4DD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22195DEF"/>
    <w:multiLevelType w:val="hybridMultilevel"/>
    <w:tmpl w:val="B9848E8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263C1869"/>
    <w:multiLevelType w:val="hybridMultilevel"/>
    <w:tmpl w:val="698A7518"/>
    <w:lvl w:ilvl="0" w:tplc="A2482090">
      <w:start w:val="26"/>
      <w:numFmt w:val="decimal"/>
      <w:lvlText w:val="%1."/>
      <w:lvlJc w:val="left"/>
      <w:pPr>
        <w:tabs>
          <w:tab w:val="num" w:pos="360"/>
        </w:tabs>
        <w:ind w:left="36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68222D"/>
    <w:multiLevelType w:val="hybridMultilevel"/>
    <w:tmpl w:val="B87E36A2"/>
    <w:lvl w:ilvl="0" w:tplc="1FCC31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6D61386"/>
    <w:multiLevelType w:val="hybridMultilevel"/>
    <w:tmpl w:val="4CE67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88A610A"/>
    <w:multiLevelType w:val="hybridMultilevel"/>
    <w:tmpl w:val="4B36B984"/>
    <w:lvl w:ilvl="0" w:tplc="9E7A3220">
      <w:start w:val="1"/>
      <w:numFmt w:val="decimal"/>
      <w:lvlText w:val="%1."/>
      <w:lvlJc w:val="left"/>
      <w:pPr>
        <w:tabs>
          <w:tab w:val="num" w:pos="360"/>
        </w:tabs>
        <w:ind w:left="340" w:hanging="340"/>
      </w:pPr>
      <w:rPr>
        <w:rFonts w:ascii="Arial" w:hAnsi="Arial" w:cs="Arial" w:hint="default"/>
        <w:b w:val="0"/>
        <w:i w:val="0"/>
        <w:sz w:val="22"/>
      </w:rPr>
    </w:lvl>
    <w:lvl w:ilvl="1" w:tplc="B8B81B50">
      <w:start w:val="1"/>
      <w:numFmt w:val="decimal"/>
      <w:lvlText w:val="%2)"/>
      <w:lvlJc w:val="left"/>
      <w:pPr>
        <w:tabs>
          <w:tab w:val="num" w:pos="1647"/>
        </w:tabs>
        <w:ind w:left="1647" w:hanging="567"/>
      </w:pPr>
      <w:rPr>
        <w:rFonts w:cs="Times New Roman"/>
        <w:b w:val="0"/>
        <w:i w:val="0"/>
        <w:sz w:val="22"/>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1" w15:restartNumberingAfterBreak="0">
    <w:nsid w:val="2BD4318B"/>
    <w:multiLevelType w:val="hybridMultilevel"/>
    <w:tmpl w:val="C70CAFD4"/>
    <w:lvl w:ilvl="0" w:tplc="0415000D">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720"/>
        </w:tabs>
        <w:ind w:left="720" w:hanging="360"/>
      </w:pPr>
      <w:rPr>
        <w:rFonts w:cs="Times New Roman" w:hint="default"/>
      </w:rPr>
    </w:lvl>
    <w:lvl w:ilvl="2" w:tplc="A7560CD6">
      <w:start w:val="15"/>
      <w:numFmt w:val="decimal"/>
      <w:lvlText w:val="%3)"/>
      <w:lvlJc w:val="left"/>
      <w:pPr>
        <w:tabs>
          <w:tab w:val="num" w:pos="750"/>
        </w:tabs>
        <w:ind w:left="750" w:hanging="390"/>
      </w:pPr>
      <w:rPr>
        <w:rFonts w:cs="Times New Roman" w:hint="default"/>
      </w:rPr>
    </w:lvl>
    <w:lvl w:ilvl="3" w:tplc="04150001">
      <w:start w:val="1"/>
      <w:numFmt w:val="bullet"/>
      <w:lvlText w:val=""/>
      <w:lvlJc w:val="left"/>
      <w:pPr>
        <w:tabs>
          <w:tab w:val="num" w:pos="2880"/>
        </w:tabs>
        <w:ind w:left="2880" w:hanging="360"/>
      </w:pPr>
      <w:rPr>
        <w:rFonts w:ascii="Symbol" w:hAnsi="Symbol" w:hint="default"/>
      </w:rPr>
    </w:lvl>
    <w:lvl w:ilvl="4" w:tplc="FB2A30D2">
      <w:start w:val="1"/>
      <w:numFmt w:val="upperRoman"/>
      <w:lvlText w:val="%5."/>
      <w:lvlJc w:val="left"/>
      <w:pPr>
        <w:tabs>
          <w:tab w:val="num" w:pos="3960"/>
        </w:tabs>
        <w:ind w:left="3960" w:hanging="720"/>
      </w:pPr>
      <w:rPr>
        <w:rFonts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F75129"/>
    <w:multiLevelType w:val="hybridMultilevel"/>
    <w:tmpl w:val="9C60A31E"/>
    <w:lvl w:ilvl="0" w:tplc="36A23326">
      <w:start w:val="1"/>
      <w:numFmt w:val="decimal"/>
      <w:lvlText w:val="%1."/>
      <w:lvlJc w:val="left"/>
      <w:pPr>
        <w:tabs>
          <w:tab w:val="num" w:pos="720"/>
        </w:tabs>
        <w:ind w:left="72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2D426C93"/>
    <w:multiLevelType w:val="hybridMultilevel"/>
    <w:tmpl w:val="EAC62F76"/>
    <w:lvl w:ilvl="0" w:tplc="1ABC0224">
      <w:start w:val="46"/>
      <w:numFmt w:val="decimal"/>
      <w:lvlText w:val="%1."/>
      <w:lvlJc w:val="left"/>
      <w:pPr>
        <w:tabs>
          <w:tab w:val="num" w:pos="360"/>
        </w:tabs>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9312D4"/>
    <w:multiLevelType w:val="multilevel"/>
    <w:tmpl w:val="CBD429B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2E3F6EFE"/>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2E9F436C"/>
    <w:multiLevelType w:val="hybridMultilevel"/>
    <w:tmpl w:val="7422BD22"/>
    <w:name w:val="WW8Num1223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2F7900FC"/>
    <w:multiLevelType w:val="hybridMultilevel"/>
    <w:tmpl w:val="F004823E"/>
    <w:lvl w:ilvl="0" w:tplc="DC646620">
      <w:start w:val="4"/>
      <w:numFmt w:val="upperRoman"/>
      <w:lvlText w:val="%1."/>
      <w:lvlJc w:val="left"/>
      <w:pPr>
        <w:ind w:left="1713" w:hanging="720"/>
      </w:pPr>
      <w:rPr>
        <w:rFonts w:cs="Times New Roman" w:hint="default"/>
        <w:sz w:val="24"/>
        <w:szCs w:val="24"/>
      </w:rPr>
    </w:lvl>
    <w:lvl w:ilvl="1" w:tplc="0E845E5E">
      <w:start w:val="1"/>
      <w:numFmt w:val="bullet"/>
      <w:lvlText w:val=""/>
      <w:lvlJc w:val="left"/>
      <w:pPr>
        <w:tabs>
          <w:tab w:val="num" w:pos="700"/>
        </w:tabs>
        <w:ind w:left="700" w:hanging="340"/>
      </w:pPr>
      <w:rPr>
        <w:rFonts w:ascii="Wingdings" w:hAnsi="Wingdings" w:hint="default"/>
        <w:color w:val="auto"/>
        <w:sz w:val="24"/>
      </w:rPr>
    </w:lvl>
    <w:lvl w:ilvl="2" w:tplc="0415001B">
      <w:start w:val="1"/>
      <w:numFmt w:val="lowerRoman"/>
      <w:lvlText w:val="%3."/>
      <w:lvlJc w:val="right"/>
      <w:pPr>
        <w:ind w:left="2793" w:hanging="180"/>
      </w:pPr>
      <w:rPr>
        <w:rFonts w:cs="Times New Roman"/>
      </w:rPr>
    </w:lvl>
    <w:lvl w:ilvl="3" w:tplc="0415000F">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start w:val="1"/>
      <w:numFmt w:val="lowerRoman"/>
      <w:lvlText w:val="%6."/>
      <w:lvlJc w:val="right"/>
      <w:pPr>
        <w:ind w:left="4953" w:hanging="180"/>
      </w:pPr>
      <w:rPr>
        <w:rFonts w:cs="Times New Roman"/>
      </w:rPr>
    </w:lvl>
    <w:lvl w:ilvl="6" w:tplc="0415000F">
      <w:start w:val="1"/>
      <w:numFmt w:val="decimal"/>
      <w:lvlText w:val="%7."/>
      <w:lvlJc w:val="left"/>
      <w:pPr>
        <w:ind w:left="5673" w:hanging="360"/>
      </w:pPr>
      <w:rPr>
        <w:rFonts w:cs="Times New Roman"/>
      </w:rPr>
    </w:lvl>
    <w:lvl w:ilvl="7" w:tplc="04150019">
      <w:start w:val="1"/>
      <w:numFmt w:val="lowerLetter"/>
      <w:lvlText w:val="%8."/>
      <w:lvlJc w:val="left"/>
      <w:pPr>
        <w:ind w:left="6393" w:hanging="360"/>
      </w:pPr>
      <w:rPr>
        <w:rFonts w:cs="Times New Roman"/>
      </w:rPr>
    </w:lvl>
    <w:lvl w:ilvl="8" w:tplc="0415001B">
      <w:start w:val="1"/>
      <w:numFmt w:val="lowerRoman"/>
      <w:lvlText w:val="%9."/>
      <w:lvlJc w:val="right"/>
      <w:pPr>
        <w:ind w:left="7113" w:hanging="180"/>
      </w:pPr>
      <w:rPr>
        <w:rFonts w:cs="Times New Roman"/>
      </w:rPr>
    </w:lvl>
  </w:abstractNum>
  <w:abstractNum w:abstractNumId="58" w15:restartNumberingAfterBreak="0">
    <w:nsid w:val="305D2E62"/>
    <w:multiLevelType w:val="hybridMultilevel"/>
    <w:tmpl w:val="BC78D296"/>
    <w:lvl w:ilvl="0" w:tplc="D9309368">
      <w:start w:val="1"/>
      <w:numFmt w:val="decimal"/>
      <w:lvlText w:val="%1)"/>
      <w:lvlJc w:val="left"/>
      <w:pPr>
        <w:ind w:left="720" w:hanging="360"/>
      </w:pPr>
      <w:rPr>
        <w:rFonts w:cs="Times New Roman" w:hint="default"/>
        <w:b w:val="0"/>
        <w:bCs w:val="0"/>
      </w:rPr>
    </w:lvl>
    <w:lvl w:ilvl="1" w:tplc="4D146EFA">
      <w:start w:val="5"/>
      <w:numFmt w:val="upperRoman"/>
      <w:lvlText w:val="%2."/>
      <w:lvlJc w:val="left"/>
      <w:pPr>
        <w:tabs>
          <w:tab w:val="num" w:pos="1800"/>
        </w:tabs>
        <w:ind w:left="1800" w:hanging="720"/>
      </w:pPr>
      <w:rPr>
        <w:rFonts w:cs="Times New Roman" w:hint="default"/>
        <w:strike w:val="0"/>
        <w:u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30F144CE"/>
    <w:multiLevelType w:val="hybridMultilevel"/>
    <w:tmpl w:val="AA9EE1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4986D26"/>
    <w:multiLevelType w:val="singleLevel"/>
    <w:tmpl w:val="0415000B"/>
    <w:lvl w:ilvl="0">
      <w:start w:val="1"/>
      <w:numFmt w:val="bullet"/>
      <w:lvlText w:val=""/>
      <w:lvlJc w:val="left"/>
      <w:pPr>
        <w:tabs>
          <w:tab w:val="num" w:pos="720"/>
        </w:tabs>
        <w:ind w:left="720" w:hanging="360"/>
      </w:pPr>
      <w:rPr>
        <w:rFonts w:ascii="Wingdings" w:hAnsi="Wingdings" w:hint="default"/>
      </w:rPr>
    </w:lvl>
  </w:abstractNum>
  <w:abstractNum w:abstractNumId="61" w15:restartNumberingAfterBreak="0">
    <w:nsid w:val="356C2326"/>
    <w:multiLevelType w:val="hybridMultilevel"/>
    <w:tmpl w:val="6298B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66A4640"/>
    <w:multiLevelType w:val="hybridMultilevel"/>
    <w:tmpl w:val="249A826E"/>
    <w:lvl w:ilvl="0" w:tplc="59766A38">
      <w:start w:val="1"/>
      <w:numFmt w:val="lowerLetter"/>
      <w:lvlText w:val="%1)"/>
      <w:lvlJc w:val="left"/>
      <w:pPr>
        <w:ind w:left="720" w:hanging="360"/>
      </w:pPr>
      <w:rPr>
        <w:rFonts w:cs="Times New Roman"/>
        <w:strike w:val="0"/>
        <w:color w:val="auto"/>
      </w:rPr>
    </w:lvl>
    <w:lvl w:ilvl="1" w:tplc="368C17C6">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15:restartNumberingAfterBreak="0">
    <w:nsid w:val="36B86A69"/>
    <w:multiLevelType w:val="hybridMultilevel"/>
    <w:tmpl w:val="9190D458"/>
    <w:lvl w:ilvl="0" w:tplc="2F66A1C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36F22175"/>
    <w:multiLevelType w:val="hybridMultilevel"/>
    <w:tmpl w:val="C53292A4"/>
    <w:lvl w:ilvl="0" w:tplc="2B68C1B4">
      <w:start w:val="1"/>
      <w:numFmt w:val="lowerLetter"/>
      <w:lvlText w:val="%1)"/>
      <w:lvlJc w:val="left"/>
      <w:pPr>
        <w:tabs>
          <w:tab w:val="num" w:pos="720"/>
        </w:tabs>
        <w:ind w:left="720" w:hanging="360"/>
      </w:pPr>
      <w:rPr>
        <w:rFonts w:ascii="Tahoma" w:eastAsia="Times New Roman" w:hAnsi="Tahoma" w:cs="Tahoma" w:hint="default"/>
        <w:color w:val="auto"/>
        <w:sz w:val="20"/>
        <w:szCs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15:restartNumberingAfterBreak="0">
    <w:nsid w:val="3B7F3EE7"/>
    <w:multiLevelType w:val="hybridMultilevel"/>
    <w:tmpl w:val="F5FC9066"/>
    <w:lvl w:ilvl="0" w:tplc="04150011">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6" w15:restartNumberingAfterBreak="0">
    <w:nsid w:val="3C2D528C"/>
    <w:multiLevelType w:val="multilevel"/>
    <w:tmpl w:val="B538A24E"/>
    <w:lvl w:ilvl="0">
      <w:start w:val="15"/>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3CF83C67"/>
    <w:multiLevelType w:val="hybridMultilevel"/>
    <w:tmpl w:val="D2B28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1A55DA"/>
    <w:multiLevelType w:val="hybridMultilevel"/>
    <w:tmpl w:val="9B6CFE76"/>
    <w:lvl w:ilvl="0" w:tplc="04150017">
      <w:start w:val="1"/>
      <w:numFmt w:val="lowerLetter"/>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9" w15:restartNumberingAfterBreak="0">
    <w:nsid w:val="3EF34140"/>
    <w:multiLevelType w:val="hybridMultilevel"/>
    <w:tmpl w:val="D6BEB058"/>
    <w:lvl w:ilvl="0" w:tplc="8D266144">
      <w:start w:val="1"/>
      <w:numFmt w:val="lowerLetter"/>
      <w:lvlText w:val="%1)"/>
      <w:lvlJc w:val="left"/>
      <w:pPr>
        <w:tabs>
          <w:tab w:val="num" w:pos="720"/>
        </w:tabs>
        <w:ind w:left="720" w:hanging="360"/>
      </w:pPr>
      <w:rPr>
        <w:rFonts w:cs="Times New Roman" w:hint="default"/>
        <w:strike w:val="0"/>
        <w:sz w:val="22"/>
        <w:szCs w:val="22"/>
      </w:rPr>
    </w:lvl>
    <w:lvl w:ilvl="1" w:tplc="8D068828">
      <w:start w:val="1"/>
      <w:numFmt w:val="lowerLetter"/>
      <w:lvlText w:val="%2)"/>
      <w:lvlJc w:val="left"/>
      <w:pPr>
        <w:tabs>
          <w:tab w:val="num" w:pos="1440"/>
        </w:tabs>
        <w:ind w:left="1440" w:hanging="360"/>
      </w:pPr>
      <w:rPr>
        <w:rFonts w:hint="default"/>
        <w:strike w:val="0"/>
        <w:sz w:val="20"/>
        <w:szCs w:val="20"/>
      </w:rPr>
    </w:lvl>
    <w:lvl w:ilvl="2" w:tplc="8F1A4ED0">
      <w:start w:val="1"/>
      <w:numFmt w:val="lowerLetter"/>
      <w:lvlText w:val="%3)"/>
      <w:lvlJc w:val="left"/>
      <w:pPr>
        <w:tabs>
          <w:tab w:val="num" w:pos="567"/>
        </w:tabs>
        <w:ind w:left="567" w:hanging="207"/>
      </w:pPr>
      <w:rPr>
        <w:rFonts w:cs="Times New Roman" w:hint="default"/>
        <w:strike w:val="0"/>
        <w:sz w:val="20"/>
        <w:szCs w:val="20"/>
      </w:rPr>
    </w:lvl>
    <w:lvl w:ilvl="3" w:tplc="0E845E5E">
      <w:start w:val="1"/>
      <w:numFmt w:val="bullet"/>
      <w:lvlText w:val=""/>
      <w:lvlJc w:val="left"/>
      <w:pPr>
        <w:tabs>
          <w:tab w:val="num" w:pos="880"/>
        </w:tabs>
        <w:ind w:left="880" w:hanging="340"/>
      </w:pPr>
      <w:rPr>
        <w:rFonts w:ascii="Wingdings" w:hAnsi="Wingdings" w:hint="default"/>
        <w:strike w:val="0"/>
        <w:color w:val="auto"/>
        <w:sz w:val="22"/>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0" w15:restartNumberingAfterBreak="0">
    <w:nsid w:val="3FB24E3E"/>
    <w:multiLevelType w:val="hybridMultilevel"/>
    <w:tmpl w:val="91ACE4B4"/>
    <w:lvl w:ilvl="0" w:tplc="687E2B60">
      <w:start w:val="1"/>
      <w:numFmt w:val="lowerLetter"/>
      <w:lvlText w:val="%1)"/>
      <w:lvlJc w:val="left"/>
      <w:pPr>
        <w:ind w:left="360" w:hanging="360"/>
      </w:pPr>
      <w:rPr>
        <w:rFonts w:ascii="Cambria" w:eastAsia="Times New Roman" w:hAnsi="Cambria" w:cs="Arial"/>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1" w15:restartNumberingAfterBreak="0">
    <w:nsid w:val="4097138F"/>
    <w:multiLevelType w:val="hybridMultilevel"/>
    <w:tmpl w:val="EA8A32CA"/>
    <w:lvl w:ilvl="0" w:tplc="0415000D">
      <w:start w:val="1"/>
      <w:numFmt w:val="bullet"/>
      <w:lvlText w:val=""/>
      <w:lvlJc w:val="left"/>
      <w:pPr>
        <w:ind w:left="720" w:hanging="360"/>
      </w:pPr>
      <w:rPr>
        <w:rFonts w:ascii="Wingdings" w:hAnsi="Wingdings" w:hint="default"/>
      </w:rPr>
    </w:lvl>
    <w:lvl w:ilvl="1" w:tplc="2D2A2CF6">
      <w:start w:val="2"/>
      <w:numFmt w:val="upperRoman"/>
      <w:lvlText w:val="%2."/>
      <w:lvlJc w:val="left"/>
      <w:pPr>
        <w:tabs>
          <w:tab w:val="num" w:pos="1800"/>
        </w:tabs>
        <w:ind w:left="1800" w:hanging="72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15:restartNumberingAfterBreak="0">
    <w:nsid w:val="40E71241"/>
    <w:multiLevelType w:val="multilevel"/>
    <w:tmpl w:val="1B922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20203A"/>
    <w:multiLevelType w:val="hybridMultilevel"/>
    <w:tmpl w:val="593CCCC0"/>
    <w:lvl w:ilvl="0" w:tplc="675C9518">
      <w:start w:val="1"/>
      <w:numFmt w:val="lowerLetter"/>
      <w:lvlText w:val="%1)"/>
      <w:lvlJc w:val="left"/>
      <w:pPr>
        <w:tabs>
          <w:tab w:val="num" w:pos="720"/>
        </w:tabs>
        <w:ind w:left="720" w:hanging="360"/>
      </w:pPr>
      <w:rPr>
        <w:rFonts w:ascii="Tahoma" w:hAnsi="Tahoma" w:cs="Tahoma" w:hint="default"/>
        <w:b w:val="0"/>
        <w:bCs/>
        <w:i w:val="0"/>
        <w:strike w:val="0"/>
        <w:sz w:val="20"/>
        <w:szCs w:val="20"/>
      </w:rPr>
    </w:lvl>
    <w:lvl w:ilvl="1" w:tplc="8D068828">
      <w:start w:val="1"/>
      <w:numFmt w:val="lowerLetter"/>
      <w:lvlText w:val="%2)"/>
      <w:lvlJc w:val="left"/>
      <w:pPr>
        <w:tabs>
          <w:tab w:val="num" w:pos="1440"/>
        </w:tabs>
        <w:ind w:left="1440" w:hanging="360"/>
      </w:pPr>
      <w:rPr>
        <w:rFonts w:hint="default"/>
        <w:strike w:val="0"/>
        <w:sz w:val="20"/>
        <w:szCs w:val="20"/>
      </w:rPr>
    </w:lvl>
    <w:lvl w:ilvl="2" w:tplc="8F1A4ED0">
      <w:start w:val="1"/>
      <w:numFmt w:val="lowerLetter"/>
      <w:lvlText w:val="%3)"/>
      <w:lvlJc w:val="left"/>
      <w:pPr>
        <w:tabs>
          <w:tab w:val="num" w:pos="567"/>
        </w:tabs>
        <w:ind w:left="567" w:hanging="207"/>
      </w:pPr>
      <w:rPr>
        <w:rFonts w:cs="Times New Roman" w:hint="default"/>
        <w:strike w:val="0"/>
        <w:sz w:val="20"/>
        <w:szCs w:val="20"/>
      </w:rPr>
    </w:lvl>
    <w:lvl w:ilvl="3" w:tplc="0E845E5E">
      <w:start w:val="1"/>
      <w:numFmt w:val="bullet"/>
      <w:lvlText w:val=""/>
      <w:lvlJc w:val="left"/>
      <w:pPr>
        <w:tabs>
          <w:tab w:val="num" w:pos="880"/>
        </w:tabs>
        <w:ind w:left="880" w:hanging="340"/>
      </w:pPr>
      <w:rPr>
        <w:rFonts w:ascii="Wingdings" w:hAnsi="Wingdings" w:hint="default"/>
        <w:strike w:val="0"/>
        <w:color w:val="auto"/>
        <w:sz w:val="22"/>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42172106"/>
    <w:multiLevelType w:val="hybridMultilevel"/>
    <w:tmpl w:val="9C60A31E"/>
    <w:lvl w:ilvl="0" w:tplc="36A23326">
      <w:start w:val="1"/>
      <w:numFmt w:val="decimal"/>
      <w:lvlText w:val="%1."/>
      <w:lvlJc w:val="left"/>
      <w:pPr>
        <w:tabs>
          <w:tab w:val="num" w:pos="720"/>
        </w:tabs>
        <w:ind w:left="72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428A7110"/>
    <w:multiLevelType w:val="hybridMultilevel"/>
    <w:tmpl w:val="865CE8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51D368A"/>
    <w:multiLevelType w:val="hybridMultilevel"/>
    <w:tmpl w:val="07C2E6DC"/>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15:restartNumberingAfterBreak="0">
    <w:nsid w:val="465A3C99"/>
    <w:multiLevelType w:val="hybridMultilevel"/>
    <w:tmpl w:val="964445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69B7764"/>
    <w:multiLevelType w:val="multilevel"/>
    <w:tmpl w:val="B7525812"/>
    <w:lvl w:ilvl="0">
      <w:start w:val="1"/>
      <w:numFmt w:val="decimal"/>
      <w:lvlText w:val="%1."/>
      <w:lvlJc w:val="left"/>
      <w:pPr>
        <w:tabs>
          <w:tab w:val="num" w:pos="720"/>
        </w:tabs>
        <w:ind w:left="720"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46A903C1"/>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47C34753"/>
    <w:multiLevelType w:val="hybridMultilevel"/>
    <w:tmpl w:val="075CC63E"/>
    <w:lvl w:ilvl="0" w:tplc="B1BCE6A0">
      <w:start w:val="1"/>
      <w:numFmt w:val="decimal"/>
      <w:lvlText w:val="%1)"/>
      <w:lvlJc w:val="left"/>
      <w:pPr>
        <w:tabs>
          <w:tab w:val="num" w:pos="502"/>
        </w:tabs>
        <w:ind w:left="502" w:hanging="360"/>
      </w:pPr>
      <w:rPr>
        <w:rFonts w:ascii="Tahoma" w:eastAsia="Times New Roman" w:hAnsi="Tahoma" w:cs="Tahoma" w:hint="default"/>
        <w:b w:val="0"/>
        <w:sz w:val="20"/>
        <w:szCs w:val="20"/>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81" w15:restartNumberingAfterBreak="0">
    <w:nsid w:val="4AF142C3"/>
    <w:multiLevelType w:val="multilevel"/>
    <w:tmpl w:val="5BD0B2FE"/>
    <w:lvl w:ilvl="0">
      <w:start w:val="1"/>
      <w:numFmt w:val="lowerLetter"/>
      <w:lvlText w:val="%1)"/>
      <w:lvlJc w:val="left"/>
      <w:pPr>
        <w:tabs>
          <w:tab w:val="num" w:pos="795"/>
        </w:tabs>
        <w:ind w:left="795" w:hanging="435"/>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4C714E4D"/>
    <w:multiLevelType w:val="hybridMultilevel"/>
    <w:tmpl w:val="3EF24D20"/>
    <w:lvl w:ilvl="0" w:tplc="04150001">
      <w:start w:val="1"/>
      <w:numFmt w:val="bullet"/>
      <w:lvlText w:val=""/>
      <w:lvlJc w:val="left"/>
      <w:pPr>
        <w:ind w:left="1408" w:hanging="360"/>
      </w:pPr>
      <w:rPr>
        <w:rFonts w:ascii="Symbol" w:hAnsi="Symbol" w:hint="default"/>
      </w:rPr>
    </w:lvl>
    <w:lvl w:ilvl="1" w:tplc="04150003" w:tentative="1">
      <w:start w:val="1"/>
      <w:numFmt w:val="bullet"/>
      <w:lvlText w:val="o"/>
      <w:lvlJc w:val="left"/>
      <w:pPr>
        <w:ind w:left="2128" w:hanging="360"/>
      </w:pPr>
      <w:rPr>
        <w:rFonts w:ascii="Courier New" w:hAnsi="Courier New" w:cs="Courier New" w:hint="default"/>
      </w:rPr>
    </w:lvl>
    <w:lvl w:ilvl="2" w:tplc="04150005" w:tentative="1">
      <w:start w:val="1"/>
      <w:numFmt w:val="bullet"/>
      <w:lvlText w:val=""/>
      <w:lvlJc w:val="left"/>
      <w:pPr>
        <w:ind w:left="2848" w:hanging="360"/>
      </w:pPr>
      <w:rPr>
        <w:rFonts w:ascii="Wingdings" w:hAnsi="Wingdings" w:hint="default"/>
      </w:rPr>
    </w:lvl>
    <w:lvl w:ilvl="3" w:tplc="04150001" w:tentative="1">
      <w:start w:val="1"/>
      <w:numFmt w:val="bullet"/>
      <w:lvlText w:val=""/>
      <w:lvlJc w:val="left"/>
      <w:pPr>
        <w:ind w:left="3568" w:hanging="360"/>
      </w:pPr>
      <w:rPr>
        <w:rFonts w:ascii="Symbol" w:hAnsi="Symbol" w:hint="default"/>
      </w:rPr>
    </w:lvl>
    <w:lvl w:ilvl="4" w:tplc="04150003" w:tentative="1">
      <w:start w:val="1"/>
      <w:numFmt w:val="bullet"/>
      <w:lvlText w:val="o"/>
      <w:lvlJc w:val="left"/>
      <w:pPr>
        <w:ind w:left="4288" w:hanging="360"/>
      </w:pPr>
      <w:rPr>
        <w:rFonts w:ascii="Courier New" w:hAnsi="Courier New" w:cs="Courier New" w:hint="default"/>
      </w:rPr>
    </w:lvl>
    <w:lvl w:ilvl="5" w:tplc="04150005" w:tentative="1">
      <w:start w:val="1"/>
      <w:numFmt w:val="bullet"/>
      <w:lvlText w:val=""/>
      <w:lvlJc w:val="left"/>
      <w:pPr>
        <w:ind w:left="5008" w:hanging="360"/>
      </w:pPr>
      <w:rPr>
        <w:rFonts w:ascii="Wingdings" w:hAnsi="Wingdings" w:hint="default"/>
      </w:rPr>
    </w:lvl>
    <w:lvl w:ilvl="6" w:tplc="04150001" w:tentative="1">
      <w:start w:val="1"/>
      <w:numFmt w:val="bullet"/>
      <w:lvlText w:val=""/>
      <w:lvlJc w:val="left"/>
      <w:pPr>
        <w:ind w:left="5728" w:hanging="360"/>
      </w:pPr>
      <w:rPr>
        <w:rFonts w:ascii="Symbol" w:hAnsi="Symbol" w:hint="default"/>
      </w:rPr>
    </w:lvl>
    <w:lvl w:ilvl="7" w:tplc="04150003" w:tentative="1">
      <w:start w:val="1"/>
      <w:numFmt w:val="bullet"/>
      <w:lvlText w:val="o"/>
      <w:lvlJc w:val="left"/>
      <w:pPr>
        <w:ind w:left="6448" w:hanging="360"/>
      </w:pPr>
      <w:rPr>
        <w:rFonts w:ascii="Courier New" w:hAnsi="Courier New" w:cs="Courier New" w:hint="default"/>
      </w:rPr>
    </w:lvl>
    <w:lvl w:ilvl="8" w:tplc="04150005" w:tentative="1">
      <w:start w:val="1"/>
      <w:numFmt w:val="bullet"/>
      <w:lvlText w:val=""/>
      <w:lvlJc w:val="left"/>
      <w:pPr>
        <w:ind w:left="7168" w:hanging="360"/>
      </w:pPr>
      <w:rPr>
        <w:rFonts w:ascii="Wingdings" w:hAnsi="Wingdings" w:hint="default"/>
      </w:rPr>
    </w:lvl>
  </w:abstractNum>
  <w:abstractNum w:abstractNumId="83" w15:restartNumberingAfterBreak="0">
    <w:nsid w:val="4DAD3911"/>
    <w:multiLevelType w:val="multilevel"/>
    <w:tmpl w:val="CABE97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4E2A541E"/>
    <w:multiLevelType w:val="multilevel"/>
    <w:tmpl w:val="739C9AAA"/>
    <w:lvl w:ilvl="0">
      <w:start w:val="15"/>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567" w:hanging="283"/>
      </w:pPr>
      <w:rPr>
        <w:rFonts w:hint="default"/>
        <w:b w:val="0"/>
        <w:i w:val="0"/>
        <w:sz w:val="20"/>
        <w:szCs w:val="20"/>
        <w:u w:val="none"/>
      </w:rPr>
    </w:lvl>
    <w:lvl w:ilvl="2">
      <w:start w:val="1"/>
      <w:numFmt w:val="lowerLetter"/>
      <w:lvlText w:val="%3)"/>
      <w:lvlJc w:val="right"/>
      <w:pPr>
        <w:tabs>
          <w:tab w:val="num" w:pos="2160"/>
        </w:tabs>
        <w:ind w:left="1021" w:hanging="454"/>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4ECC1C46"/>
    <w:multiLevelType w:val="hybridMultilevel"/>
    <w:tmpl w:val="9D80CBB8"/>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51683B87"/>
    <w:multiLevelType w:val="hybridMultilevel"/>
    <w:tmpl w:val="CDD28D8C"/>
    <w:name w:val="WW8Num20332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55313B"/>
    <w:multiLevelType w:val="hybridMultilevel"/>
    <w:tmpl w:val="D8FCFD5A"/>
    <w:lvl w:ilvl="0" w:tplc="DCA09D6C">
      <w:start w:val="2"/>
      <w:numFmt w:val="decimal"/>
      <w:lvlText w:val="%1."/>
      <w:lvlJc w:val="left"/>
      <w:pPr>
        <w:tabs>
          <w:tab w:val="num" w:pos="360"/>
        </w:tabs>
        <w:ind w:left="340" w:hanging="34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4046E40"/>
    <w:multiLevelType w:val="hybridMultilevel"/>
    <w:tmpl w:val="CD76D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15:restartNumberingAfterBreak="0">
    <w:nsid w:val="55346392"/>
    <w:multiLevelType w:val="hybridMultilevel"/>
    <w:tmpl w:val="559EFFC2"/>
    <w:lvl w:ilvl="0" w:tplc="5DF4DBF8">
      <w:start w:val="7"/>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B460E6"/>
    <w:multiLevelType w:val="hybridMultilevel"/>
    <w:tmpl w:val="9BFA6266"/>
    <w:lvl w:ilvl="0" w:tplc="0415000F">
      <w:start w:val="1"/>
      <w:numFmt w:val="decimal"/>
      <w:lvlText w:val="%1."/>
      <w:lvlJc w:val="left"/>
      <w:pPr>
        <w:tabs>
          <w:tab w:val="num" w:pos="720"/>
        </w:tabs>
        <w:ind w:left="720" w:hanging="360"/>
      </w:pPr>
      <w:rPr>
        <w:rFonts w:cs="Times New Roman"/>
      </w:rPr>
    </w:lvl>
    <w:lvl w:ilvl="1" w:tplc="4450154C">
      <w:start w:val="1"/>
      <w:numFmt w:val="decimal"/>
      <w:lvlText w:val="%2."/>
      <w:lvlJc w:val="left"/>
      <w:pPr>
        <w:tabs>
          <w:tab w:val="num" w:pos="1440"/>
        </w:tabs>
        <w:ind w:left="1440" w:hanging="360"/>
      </w:pPr>
      <w:rPr>
        <w:rFonts w:cs="Times New Roman"/>
        <w:b/>
        <w:bCs/>
        <w:color w:val="auto"/>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1" w15:restartNumberingAfterBreak="0">
    <w:nsid w:val="58575B11"/>
    <w:multiLevelType w:val="hybridMultilevel"/>
    <w:tmpl w:val="6360D2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2" w15:restartNumberingAfterBreak="0">
    <w:nsid w:val="58A505C4"/>
    <w:multiLevelType w:val="hybridMultilevel"/>
    <w:tmpl w:val="4F3AE14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15:restartNumberingAfterBreak="0">
    <w:nsid w:val="5B035AE9"/>
    <w:multiLevelType w:val="hybridMultilevel"/>
    <w:tmpl w:val="FC9C960E"/>
    <w:lvl w:ilvl="0" w:tplc="0F3A910C">
      <w:start w:val="1"/>
      <w:numFmt w:val="lowerLetter"/>
      <w:lvlText w:val="%1)"/>
      <w:lvlJc w:val="left"/>
      <w:pPr>
        <w:ind w:left="720"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F2B4601"/>
    <w:multiLevelType w:val="hybridMultilevel"/>
    <w:tmpl w:val="35288710"/>
    <w:lvl w:ilvl="0" w:tplc="59766A38">
      <w:start w:val="1"/>
      <w:numFmt w:val="lowerLetter"/>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1857059"/>
    <w:multiLevelType w:val="hybridMultilevel"/>
    <w:tmpl w:val="3BBE61F2"/>
    <w:lvl w:ilvl="0" w:tplc="0AD86580">
      <w:start w:val="1"/>
      <w:numFmt w:val="lowerLetter"/>
      <w:lvlText w:val="%1)"/>
      <w:lvlJc w:val="left"/>
      <w:pPr>
        <w:ind w:left="720" w:hanging="360"/>
      </w:pPr>
      <w:rPr>
        <w:rFonts w:cs="Times New Roman" w:hint="default"/>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6" w15:restartNumberingAfterBreak="0">
    <w:nsid w:val="63B604D6"/>
    <w:multiLevelType w:val="hybridMultilevel"/>
    <w:tmpl w:val="B0C60CD8"/>
    <w:lvl w:ilvl="0" w:tplc="0F7ECDF4">
      <w:start w:val="1"/>
      <w:numFmt w:val="lowerLetter"/>
      <w:lvlText w:val="%1)"/>
      <w:lvlJc w:val="left"/>
      <w:pPr>
        <w:ind w:left="1418" w:hanging="360"/>
      </w:pPr>
      <w:rPr>
        <w:rFonts w:ascii="Tahoma" w:hAnsi="Tahoma" w:cs="Tahoma"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97" w15:restartNumberingAfterBreak="0">
    <w:nsid w:val="655A09DD"/>
    <w:multiLevelType w:val="hybridMultilevel"/>
    <w:tmpl w:val="B298EF0A"/>
    <w:name w:val="WW8Num125"/>
    <w:lvl w:ilvl="0" w:tplc="0415000F">
      <w:start w:val="1"/>
      <w:numFmt w:val="decimal"/>
      <w:lvlText w:val="%1."/>
      <w:lvlJc w:val="left"/>
      <w:pPr>
        <w:tabs>
          <w:tab w:val="num" w:pos="2700"/>
        </w:tabs>
        <w:ind w:left="2700" w:hanging="360"/>
      </w:pPr>
      <w:rPr>
        <w:rFonts w:cs="Times New Roman"/>
      </w:rPr>
    </w:lvl>
    <w:lvl w:ilvl="1" w:tplc="04150011">
      <w:start w:val="1"/>
      <w:numFmt w:val="decimal"/>
      <w:lvlText w:val="%2)"/>
      <w:lvlJc w:val="left"/>
      <w:pPr>
        <w:tabs>
          <w:tab w:val="num" w:pos="3420"/>
        </w:tabs>
        <w:ind w:left="3420" w:hanging="360"/>
      </w:pPr>
      <w:rPr>
        <w:rFonts w:cs="Times New Roman"/>
      </w:rPr>
    </w:lvl>
    <w:lvl w:ilvl="2" w:tplc="0415001B" w:tentative="1">
      <w:start w:val="1"/>
      <w:numFmt w:val="lowerRoman"/>
      <w:lvlText w:val="%3."/>
      <w:lvlJc w:val="right"/>
      <w:pPr>
        <w:tabs>
          <w:tab w:val="num" w:pos="4140"/>
        </w:tabs>
        <w:ind w:left="4140" w:hanging="180"/>
      </w:pPr>
      <w:rPr>
        <w:rFonts w:cs="Times New Roman"/>
      </w:rPr>
    </w:lvl>
    <w:lvl w:ilvl="3" w:tplc="0415000F" w:tentative="1">
      <w:start w:val="1"/>
      <w:numFmt w:val="decimal"/>
      <w:lvlText w:val="%4."/>
      <w:lvlJc w:val="left"/>
      <w:pPr>
        <w:tabs>
          <w:tab w:val="num" w:pos="4860"/>
        </w:tabs>
        <w:ind w:left="4860" w:hanging="360"/>
      </w:pPr>
      <w:rPr>
        <w:rFonts w:cs="Times New Roman"/>
      </w:rPr>
    </w:lvl>
    <w:lvl w:ilvl="4" w:tplc="04150019" w:tentative="1">
      <w:start w:val="1"/>
      <w:numFmt w:val="lowerLetter"/>
      <w:lvlText w:val="%5."/>
      <w:lvlJc w:val="left"/>
      <w:pPr>
        <w:tabs>
          <w:tab w:val="num" w:pos="5580"/>
        </w:tabs>
        <w:ind w:left="5580" w:hanging="360"/>
      </w:pPr>
      <w:rPr>
        <w:rFonts w:cs="Times New Roman"/>
      </w:rPr>
    </w:lvl>
    <w:lvl w:ilvl="5" w:tplc="0415001B" w:tentative="1">
      <w:start w:val="1"/>
      <w:numFmt w:val="lowerRoman"/>
      <w:lvlText w:val="%6."/>
      <w:lvlJc w:val="right"/>
      <w:pPr>
        <w:tabs>
          <w:tab w:val="num" w:pos="6300"/>
        </w:tabs>
        <w:ind w:left="6300" w:hanging="180"/>
      </w:pPr>
      <w:rPr>
        <w:rFonts w:cs="Times New Roman"/>
      </w:rPr>
    </w:lvl>
    <w:lvl w:ilvl="6" w:tplc="0415000F" w:tentative="1">
      <w:start w:val="1"/>
      <w:numFmt w:val="decimal"/>
      <w:lvlText w:val="%7."/>
      <w:lvlJc w:val="left"/>
      <w:pPr>
        <w:tabs>
          <w:tab w:val="num" w:pos="7020"/>
        </w:tabs>
        <w:ind w:left="7020" w:hanging="360"/>
      </w:pPr>
      <w:rPr>
        <w:rFonts w:cs="Times New Roman"/>
      </w:rPr>
    </w:lvl>
    <w:lvl w:ilvl="7" w:tplc="04150019" w:tentative="1">
      <w:start w:val="1"/>
      <w:numFmt w:val="lowerLetter"/>
      <w:lvlText w:val="%8."/>
      <w:lvlJc w:val="left"/>
      <w:pPr>
        <w:tabs>
          <w:tab w:val="num" w:pos="7740"/>
        </w:tabs>
        <w:ind w:left="7740" w:hanging="360"/>
      </w:pPr>
      <w:rPr>
        <w:rFonts w:cs="Times New Roman"/>
      </w:rPr>
    </w:lvl>
    <w:lvl w:ilvl="8" w:tplc="0415001B" w:tentative="1">
      <w:start w:val="1"/>
      <w:numFmt w:val="lowerRoman"/>
      <w:lvlText w:val="%9."/>
      <w:lvlJc w:val="right"/>
      <w:pPr>
        <w:tabs>
          <w:tab w:val="num" w:pos="8460"/>
        </w:tabs>
        <w:ind w:left="8460" w:hanging="180"/>
      </w:pPr>
      <w:rPr>
        <w:rFonts w:cs="Times New Roman"/>
      </w:rPr>
    </w:lvl>
  </w:abstractNum>
  <w:abstractNum w:abstractNumId="98" w15:restartNumberingAfterBreak="0">
    <w:nsid w:val="67894472"/>
    <w:multiLevelType w:val="multilevel"/>
    <w:tmpl w:val="B4827572"/>
    <w:lvl w:ilvl="0">
      <w:start w:val="1"/>
      <w:numFmt w:val="decimal"/>
      <w:lvlText w:val="%1."/>
      <w:lvlJc w:val="left"/>
      <w:pPr>
        <w:ind w:left="1146" w:hanging="360"/>
      </w:pPr>
      <w:rPr>
        <w:rFonts w:ascii="Tahoma" w:hAnsi="Tahoma" w:cs="Tahoma" w:hint="default"/>
        <w:b w:val="0"/>
        <w:i w:val="0"/>
        <w:strike w:val="0"/>
        <w:sz w:val="20"/>
        <w:szCs w:val="20"/>
      </w:rPr>
    </w:lvl>
    <w:lvl w:ilvl="1">
      <w:numFmt w:val="decimalZero"/>
      <w:isLgl/>
      <w:lvlText w:val="%1.%2"/>
      <w:lvlJc w:val="left"/>
      <w:pPr>
        <w:ind w:left="1761" w:hanging="975"/>
      </w:pPr>
      <w:rPr>
        <w:rFonts w:hint="default"/>
      </w:rPr>
    </w:lvl>
    <w:lvl w:ilvl="2">
      <w:numFmt w:val="decimalZero"/>
      <w:isLgl/>
      <w:lvlText w:val="%1.%2.%3"/>
      <w:lvlJc w:val="left"/>
      <w:pPr>
        <w:ind w:left="1761" w:hanging="975"/>
      </w:pPr>
      <w:rPr>
        <w:rFonts w:hint="default"/>
      </w:rPr>
    </w:lvl>
    <w:lvl w:ilvl="3">
      <w:start w:val="1"/>
      <w:numFmt w:val="decimal"/>
      <w:isLgl/>
      <w:lvlText w:val="%1.%2.%3.%4"/>
      <w:lvlJc w:val="left"/>
      <w:pPr>
        <w:ind w:left="1761" w:hanging="975"/>
      </w:pPr>
      <w:rPr>
        <w:rFonts w:hint="default"/>
      </w:rPr>
    </w:lvl>
    <w:lvl w:ilvl="4">
      <w:start w:val="1"/>
      <w:numFmt w:val="decimal"/>
      <w:isLgl/>
      <w:lvlText w:val="%1.%2.%3.%4.%5"/>
      <w:lvlJc w:val="left"/>
      <w:pPr>
        <w:ind w:left="1761" w:hanging="975"/>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9" w15:restartNumberingAfterBreak="0">
    <w:nsid w:val="68294301"/>
    <w:multiLevelType w:val="hybridMultilevel"/>
    <w:tmpl w:val="57049576"/>
    <w:lvl w:ilvl="0" w:tplc="3F4E222E">
      <w:start w:val="1"/>
      <w:numFmt w:val="lowerLetter"/>
      <w:lvlText w:val="%1)"/>
      <w:lvlJc w:val="left"/>
      <w:pPr>
        <w:tabs>
          <w:tab w:val="num" w:pos="757"/>
        </w:tabs>
        <w:ind w:left="737" w:hanging="340"/>
      </w:pPr>
      <w:rPr>
        <w:rFonts w:cs="Times New Roman" w:hint="default"/>
        <w:i w:val="0"/>
        <w:strike w:val="0"/>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524681"/>
    <w:multiLevelType w:val="hybridMultilevel"/>
    <w:tmpl w:val="B7AA6686"/>
    <w:lvl w:ilvl="0" w:tplc="829C0064">
      <w:start w:val="1"/>
      <w:numFmt w:val="decimal"/>
      <w:lvlText w:val="%1."/>
      <w:lvlJc w:val="left"/>
      <w:pPr>
        <w:tabs>
          <w:tab w:val="num" w:pos="720"/>
        </w:tabs>
        <w:ind w:left="720" w:hanging="360"/>
      </w:pPr>
      <w:rPr>
        <w:rFonts w:cs="Times New Roman" w:hint="default"/>
        <w:b w:val="0"/>
        <w:sz w:val="22"/>
        <w:szCs w:val="22"/>
      </w:rPr>
    </w:lvl>
    <w:lvl w:ilvl="1" w:tplc="0415000B">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1" w15:restartNumberingAfterBreak="0">
    <w:nsid w:val="6CC16B76"/>
    <w:multiLevelType w:val="hybridMultilevel"/>
    <w:tmpl w:val="714E5182"/>
    <w:lvl w:ilvl="0" w:tplc="5808BA10">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02" w15:restartNumberingAfterBreak="0">
    <w:nsid w:val="6DD43EB1"/>
    <w:multiLevelType w:val="hybridMultilevel"/>
    <w:tmpl w:val="16482FCA"/>
    <w:lvl w:ilvl="0" w:tplc="9D6CB5C6">
      <w:start w:val="1"/>
      <w:numFmt w:val="lowerLetter"/>
      <w:suff w:val="space"/>
      <w:lvlText w:val="%1)"/>
      <w:lvlJc w:val="left"/>
      <w:pPr>
        <w:ind w:left="994" w:hanging="360"/>
      </w:pPr>
      <w:rPr>
        <w:rFonts w:cs="Times New Roman" w:hint="default"/>
        <w:b/>
        <w:sz w:val="20"/>
      </w:rPr>
    </w:lvl>
    <w:lvl w:ilvl="1" w:tplc="04150017">
      <w:start w:val="1"/>
      <w:numFmt w:val="lowerLetter"/>
      <w:lvlText w:val="%2)"/>
      <w:lvlJc w:val="left"/>
      <w:pPr>
        <w:tabs>
          <w:tab w:val="num" w:pos="2164"/>
        </w:tabs>
        <w:ind w:left="2164" w:hanging="360"/>
      </w:pPr>
    </w:lvl>
    <w:lvl w:ilvl="2" w:tplc="0415001B">
      <w:start w:val="1"/>
      <w:numFmt w:val="lowerRoman"/>
      <w:lvlText w:val="%3."/>
      <w:lvlJc w:val="right"/>
      <w:pPr>
        <w:tabs>
          <w:tab w:val="num" w:pos="2884"/>
        </w:tabs>
        <w:ind w:left="2884" w:hanging="180"/>
      </w:pPr>
      <w:rPr>
        <w:rFonts w:cs="Times New Roman"/>
      </w:rPr>
    </w:lvl>
    <w:lvl w:ilvl="3" w:tplc="0415000F">
      <w:start w:val="1"/>
      <w:numFmt w:val="decimal"/>
      <w:lvlText w:val="%4."/>
      <w:lvlJc w:val="left"/>
      <w:pPr>
        <w:tabs>
          <w:tab w:val="num" w:pos="3604"/>
        </w:tabs>
        <w:ind w:left="3604" w:hanging="360"/>
      </w:pPr>
      <w:rPr>
        <w:rFonts w:cs="Times New Roman"/>
      </w:rPr>
    </w:lvl>
    <w:lvl w:ilvl="4" w:tplc="04150019">
      <w:start w:val="1"/>
      <w:numFmt w:val="lowerLetter"/>
      <w:lvlText w:val="%5."/>
      <w:lvlJc w:val="left"/>
      <w:pPr>
        <w:tabs>
          <w:tab w:val="num" w:pos="4324"/>
        </w:tabs>
        <w:ind w:left="4324" w:hanging="360"/>
      </w:pPr>
      <w:rPr>
        <w:rFonts w:cs="Times New Roman"/>
      </w:rPr>
    </w:lvl>
    <w:lvl w:ilvl="5" w:tplc="0415001B">
      <w:start w:val="1"/>
      <w:numFmt w:val="lowerRoman"/>
      <w:lvlText w:val="%6."/>
      <w:lvlJc w:val="right"/>
      <w:pPr>
        <w:tabs>
          <w:tab w:val="num" w:pos="5044"/>
        </w:tabs>
        <w:ind w:left="5044" w:hanging="180"/>
      </w:pPr>
      <w:rPr>
        <w:rFonts w:cs="Times New Roman"/>
      </w:rPr>
    </w:lvl>
    <w:lvl w:ilvl="6" w:tplc="0415000F">
      <w:start w:val="1"/>
      <w:numFmt w:val="decimal"/>
      <w:lvlText w:val="%7."/>
      <w:lvlJc w:val="left"/>
      <w:pPr>
        <w:tabs>
          <w:tab w:val="num" w:pos="5764"/>
        </w:tabs>
        <w:ind w:left="5764" w:hanging="360"/>
      </w:pPr>
      <w:rPr>
        <w:rFonts w:cs="Times New Roman"/>
      </w:rPr>
    </w:lvl>
    <w:lvl w:ilvl="7" w:tplc="04150019">
      <w:start w:val="1"/>
      <w:numFmt w:val="lowerLetter"/>
      <w:lvlText w:val="%8."/>
      <w:lvlJc w:val="left"/>
      <w:pPr>
        <w:tabs>
          <w:tab w:val="num" w:pos="6484"/>
        </w:tabs>
        <w:ind w:left="6484" w:hanging="360"/>
      </w:pPr>
      <w:rPr>
        <w:rFonts w:cs="Times New Roman"/>
      </w:rPr>
    </w:lvl>
    <w:lvl w:ilvl="8" w:tplc="0415001B">
      <w:start w:val="1"/>
      <w:numFmt w:val="lowerRoman"/>
      <w:lvlText w:val="%9."/>
      <w:lvlJc w:val="right"/>
      <w:pPr>
        <w:tabs>
          <w:tab w:val="num" w:pos="7204"/>
        </w:tabs>
        <w:ind w:left="7204" w:hanging="180"/>
      </w:pPr>
      <w:rPr>
        <w:rFonts w:cs="Times New Roman"/>
      </w:rPr>
    </w:lvl>
  </w:abstractNum>
  <w:abstractNum w:abstractNumId="103" w15:restartNumberingAfterBreak="0">
    <w:nsid w:val="6F444CB7"/>
    <w:multiLevelType w:val="hybridMultilevel"/>
    <w:tmpl w:val="54187DF6"/>
    <w:lvl w:ilvl="0" w:tplc="D24895EA">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15:restartNumberingAfterBreak="0">
    <w:nsid w:val="714D5AFD"/>
    <w:multiLevelType w:val="hybridMultilevel"/>
    <w:tmpl w:val="E5161FF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71673981"/>
    <w:multiLevelType w:val="hybridMultilevel"/>
    <w:tmpl w:val="7D606A06"/>
    <w:lvl w:ilvl="0" w:tplc="04150017">
      <w:start w:val="1"/>
      <w:numFmt w:val="lowerLetter"/>
      <w:lvlText w:val="%1)"/>
      <w:lvlJc w:val="left"/>
      <w:pPr>
        <w:tabs>
          <w:tab w:val="num" w:pos="2766"/>
        </w:tabs>
        <w:ind w:left="2766" w:hanging="360"/>
      </w:pPr>
      <w:rPr>
        <w:rFonts w:cs="Times New Roman"/>
      </w:rPr>
    </w:lvl>
    <w:lvl w:ilvl="1" w:tplc="04150019" w:tentative="1">
      <w:start w:val="1"/>
      <w:numFmt w:val="lowerLetter"/>
      <w:lvlText w:val="%2."/>
      <w:lvlJc w:val="left"/>
      <w:pPr>
        <w:tabs>
          <w:tab w:val="num" w:pos="3486"/>
        </w:tabs>
        <w:ind w:left="3486" w:hanging="360"/>
      </w:pPr>
      <w:rPr>
        <w:rFonts w:cs="Times New Roman"/>
      </w:rPr>
    </w:lvl>
    <w:lvl w:ilvl="2" w:tplc="0415001B" w:tentative="1">
      <w:start w:val="1"/>
      <w:numFmt w:val="lowerRoman"/>
      <w:lvlText w:val="%3."/>
      <w:lvlJc w:val="right"/>
      <w:pPr>
        <w:tabs>
          <w:tab w:val="num" w:pos="4206"/>
        </w:tabs>
        <w:ind w:left="4206" w:hanging="180"/>
      </w:pPr>
      <w:rPr>
        <w:rFonts w:cs="Times New Roman"/>
      </w:rPr>
    </w:lvl>
    <w:lvl w:ilvl="3" w:tplc="0415000F" w:tentative="1">
      <w:start w:val="1"/>
      <w:numFmt w:val="decimal"/>
      <w:lvlText w:val="%4."/>
      <w:lvlJc w:val="left"/>
      <w:pPr>
        <w:tabs>
          <w:tab w:val="num" w:pos="4926"/>
        </w:tabs>
        <w:ind w:left="4926" w:hanging="360"/>
      </w:pPr>
      <w:rPr>
        <w:rFonts w:cs="Times New Roman"/>
      </w:rPr>
    </w:lvl>
    <w:lvl w:ilvl="4" w:tplc="04150019" w:tentative="1">
      <w:start w:val="1"/>
      <w:numFmt w:val="lowerLetter"/>
      <w:lvlText w:val="%5."/>
      <w:lvlJc w:val="left"/>
      <w:pPr>
        <w:tabs>
          <w:tab w:val="num" w:pos="5646"/>
        </w:tabs>
        <w:ind w:left="5646" w:hanging="360"/>
      </w:pPr>
      <w:rPr>
        <w:rFonts w:cs="Times New Roman"/>
      </w:rPr>
    </w:lvl>
    <w:lvl w:ilvl="5" w:tplc="0415001B" w:tentative="1">
      <w:start w:val="1"/>
      <w:numFmt w:val="lowerRoman"/>
      <w:lvlText w:val="%6."/>
      <w:lvlJc w:val="right"/>
      <w:pPr>
        <w:tabs>
          <w:tab w:val="num" w:pos="6366"/>
        </w:tabs>
        <w:ind w:left="6366" w:hanging="180"/>
      </w:pPr>
      <w:rPr>
        <w:rFonts w:cs="Times New Roman"/>
      </w:rPr>
    </w:lvl>
    <w:lvl w:ilvl="6" w:tplc="0415000F" w:tentative="1">
      <w:start w:val="1"/>
      <w:numFmt w:val="decimal"/>
      <w:lvlText w:val="%7."/>
      <w:lvlJc w:val="left"/>
      <w:pPr>
        <w:tabs>
          <w:tab w:val="num" w:pos="7086"/>
        </w:tabs>
        <w:ind w:left="7086" w:hanging="360"/>
      </w:pPr>
      <w:rPr>
        <w:rFonts w:cs="Times New Roman"/>
      </w:rPr>
    </w:lvl>
    <w:lvl w:ilvl="7" w:tplc="04150019" w:tentative="1">
      <w:start w:val="1"/>
      <w:numFmt w:val="lowerLetter"/>
      <w:lvlText w:val="%8."/>
      <w:lvlJc w:val="left"/>
      <w:pPr>
        <w:tabs>
          <w:tab w:val="num" w:pos="7806"/>
        </w:tabs>
        <w:ind w:left="7806" w:hanging="360"/>
      </w:pPr>
      <w:rPr>
        <w:rFonts w:cs="Times New Roman"/>
      </w:rPr>
    </w:lvl>
    <w:lvl w:ilvl="8" w:tplc="0415001B" w:tentative="1">
      <w:start w:val="1"/>
      <w:numFmt w:val="lowerRoman"/>
      <w:lvlText w:val="%9."/>
      <w:lvlJc w:val="right"/>
      <w:pPr>
        <w:tabs>
          <w:tab w:val="num" w:pos="8526"/>
        </w:tabs>
        <w:ind w:left="8526" w:hanging="180"/>
      </w:pPr>
      <w:rPr>
        <w:rFonts w:cs="Times New Roman"/>
      </w:rPr>
    </w:lvl>
  </w:abstractNum>
  <w:abstractNum w:abstractNumId="106" w15:restartNumberingAfterBreak="0">
    <w:nsid w:val="723B0976"/>
    <w:multiLevelType w:val="hybridMultilevel"/>
    <w:tmpl w:val="CFA46652"/>
    <w:lvl w:ilvl="0" w:tplc="AFC83E7E">
      <w:start w:val="1"/>
      <w:numFmt w:val="upperRoman"/>
      <w:suff w:val="space"/>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727A02E3"/>
    <w:multiLevelType w:val="hybridMultilevel"/>
    <w:tmpl w:val="20E8F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3095F53"/>
    <w:multiLevelType w:val="hybridMultilevel"/>
    <w:tmpl w:val="666CC5C4"/>
    <w:lvl w:ilvl="0" w:tplc="70A25888">
      <w:start w:val="45"/>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9" w15:restartNumberingAfterBreak="0">
    <w:nsid w:val="733E513B"/>
    <w:multiLevelType w:val="multilevel"/>
    <w:tmpl w:val="4A785AF8"/>
    <w:lvl w:ilvl="0">
      <w:start w:val="1"/>
      <w:numFmt w:val="decimal"/>
      <w:lvlText w:val="%1."/>
      <w:lvlJc w:val="left"/>
      <w:pPr>
        <w:ind w:left="988" w:hanging="420"/>
      </w:pPr>
      <w:rPr>
        <w:rFonts w:cs="Times New Roman" w:hint="default"/>
      </w:rPr>
    </w:lvl>
    <w:lvl w:ilvl="1">
      <w:start w:val="1"/>
      <w:numFmt w:val="decimal"/>
      <w:lvlText w:val="%2."/>
      <w:lvlJc w:val="left"/>
      <w:pPr>
        <w:ind w:left="988" w:hanging="420"/>
      </w:pPr>
      <w:rPr>
        <w:rFonts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10" w15:restartNumberingAfterBreak="0">
    <w:nsid w:val="76F2049B"/>
    <w:multiLevelType w:val="hybridMultilevel"/>
    <w:tmpl w:val="AABC8F3A"/>
    <w:name w:val="WW8Num162"/>
    <w:lvl w:ilvl="0" w:tplc="00000008">
      <w:start w:val="1"/>
      <w:numFmt w:val="decimal"/>
      <w:lvlText w:val="%1."/>
      <w:lvlJc w:val="left"/>
      <w:pPr>
        <w:tabs>
          <w:tab w:val="num" w:pos="283"/>
        </w:tabs>
        <w:ind w:left="283" w:hanging="283"/>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6F26BCC"/>
    <w:multiLevelType w:val="hybridMultilevel"/>
    <w:tmpl w:val="A7B8DB90"/>
    <w:lvl w:ilvl="0" w:tplc="0FA458A8">
      <w:start w:val="1"/>
      <w:numFmt w:val="upperRoman"/>
      <w:lvlText w:val="%1."/>
      <w:lvlJc w:val="left"/>
      <w:pPr>
        <w:ind w:left="298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935377D"/>
    <w:multiLevelType w:val="hybridMultilevel"/>
    <w:tmpl w:val="F14A463A"/>
    <w:lvl w:ilvl="0" w:tplc="57C6C974">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13" w15:restartNumberingAfterBreak="0">
    <w:nsid w:val="7A363C5E"/>
    <w:multiLevelType w:val="multilevel"/>
    <w:tmpl w:val="4528684A"/>
    <w:lvl w:ilvl="0">
      <w:start w:val="20"/>
      <w:numFmt w:val="decimal"/>
      <w:lvlText w:val="%1."/>
      <w:lvlJc w:val="left"/>
      <w:pPr>
        <w:tabs>
          <w:tab w:val="num" w:pos="454"/>
        </w:tabs>
        <w:ind w:left="360" w:hanging="360"/>
      </w:pPr>
      <w:rPr>
        <w:rFonts w:cs="Times New Roman" w:hint="default"/>
      </w:rPr>
    </w:lvl>
    <w:lvl w:ilvl="1">
      <w:start w:val="1"/>
      <w:numFmt w:val="decimal"/>
      <w:lvlText w:val="%2)"/>
      <w:lvlJc w:val="left"/>
      <w:pPr>
        <w:tabs>
          <w:tab w:val="num" w:pos="360"/>
        </w:tabs>
        <w:ind w:left="567" w:hanging="283"/>
      </w:pPr>
      <w:rPr>
        <w:rFonts w:cs="Times New Roman" w:hint="default"/>
        <w:b/>
        <w:i w:val="0"/>
        <w:sz w:val="18"/>
        <w:u w:val="none"/>
      </w:rPr>
    </w:lvl>
    <w:lvl w:ilvl="2">
      <w:start w:val="1"/>
      <w:numFmt w:val="lowerLetter"/>
      <w:lvlText w:val="%3)"/>
      <w:lvlJc w:val="right"/>
      <w:pPr>
        <w:tabs>
          <w:tab w:val="num" w:pos="851"/>
        </w:tabs>
        <w:ind w:left="851" w:hanging="284"/>
      </w:pPr>
      <w:rPr>
        <w:rFonts w:cs="Times New Roman" w:hint="default"/>
        <w:b w:val="0"/>
        <w:i w:val="0"/>
        <w:color w:val="auto"/>
      </w:rPr>
    </w:lvl>
    <w:lvl w:ilvl="3">
      <w:start w:val="1"/>
      <w:numFmt w:val="upperLetter"/>
      <w:lvlText w:val="%4."/>
      <w:lvlJc w:val="left"/>
      <w:pPr>
        <w:tabs>
          <w:tab w:val="num" w:pos="1134"/>
        </w:tabs>
        <w:ind w:left="1134"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15:restartNumberingAfterBreak="0">
    <w:nsid w:val="7A381BA8"/>
    <w:multiLevelType w:val="hybridMultilevel"/>
    <w:tmpl w:val="EFA87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AF71685"/>
    <w:multiLevelType w:val="hybridMultilevel"/>
    <w:tmpl w:val="54187DF6"/>
    <w:lvl w:ilvl="0" w:tplc="D24895EA">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7D8B14FB"/>
    <w:multiLevelType w:val="hybridMultilevel"/>
    <w:tmpl w:val="F0407166"/>
    <w:lvl w:ilvl="0" w:tplc="8E54C850">
      <w:start w:val="5"/>
      <w:numFmt w:val="decimal"/>
      <w:lvlText w:val="%1."/>
      <w:lvlJc w:val="left"/>
      <w:pPr>
        <w:tabs>
          <w:tab w:val="num" w:pos="720"/>
        </w:tabs>
        <w:ind w:left="720" w:hanging="360"/>
      </w:pPr>
      <w:rPr>
        <w:rFonts w:cs="Times New Roman" w:hint="default"/>
      </w:rPr>
    </w:lvl>
    <w:lvl w:ilvl="1" w:tplc="E91A26E0">
      <w:start w:val="2"/>
      <w:numFmt w:val="bullet"/>
      <w:lvlText w:val=""/>
      <w:lvlJc w:val="left"/>
      <w:pPr>
        <w:tabs>
          <w:tab w:val="num" w:pos="1440"/>
        </w:tabs>
        <w:ind w:left="1440" w:hanging="360"/>
      </w:pPr>
      <w:rPr>
        <w:rFonts w:ascii="Symbol" w:hAnsi="Symbol" w:hint="default"/>
        <w:color w:val="auto"/>
      </w:rPr>
    </w:lvl>
    <w:lvl w:ilvl="2" w:tplc="0415001B">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7" w15:restartNumberingAfterBreak="0">
    <w:nsid w:val="7D92287C"/>
    <w:multiLevelType w:val="hybridMultilevel"/>
    <w:tmpl w:val="65E0C818"/>
    <w:lvl w:ilvl="0" w:tplc="04150017">
      <w:start w:val="1"/>
      <w:numFmt w:val="lowerLetter"/>
      <w:lvlText w:val="%1)"/>
      <w:lvlJc w:val="left"/>
      <w:pPr>
        <w:ind w:left="720" w:hanging="360"/>
      </w:pPr>
      <w:rPr>
        <w:rFonts w:cs="Times New Roman"/>
      </w:rPr>
    </w:lvl>
    <w:lvl w:ilvl="1" w:tplc="BDDAFF06">
      <w:start w:val="37"/>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7E1F4CFC"/>
    <w:multiLevelType w:val="multilevel"/>
    <w:tmpl w:val="A4A86C9C"/>
    <w:lvl w:ilvl="0">
      <w:start w:val="20"/>
      <w:numFmt w:val="decimal"/>
      <w:lvlText w:val="%1."/>
      <w:lvlJc w:val="left"/>
      <w:pPr>
        <w:tabs>
          <w:tab w:val="num" w:pos="454"/>
        </w:tabs>
        <w:ind w:left="360" w:hanging="360"/>
      </w:pPr>
      <w:rPr>
        <w:rFonts w:cs="Times New Roman" w:hint="default"/>
      </w:rPr>
    </w:lvl>
    <w:lvl w:ilvl="1">
      <w:start w:val="1"/>
      <w:numFmt w:val="decimal"/>
      <w:lvlText w:val="%2)"/>
      <w:lvlJc w:val="left"/>
      <w:pPr>
        <w:tabs>
          <w:tab w:val="num" w:pos="360"/>
        </w:tabs>
        <w:ind w:left="567" w:hanging="283"/>
      </w:pPr>
      <w:rPr>
        <w:rFonts w:cs="Times New Roman" w:hint="default"/>
        <w:b w:val="0"/>
        <w:i w:val="0"/>
        <w:sz w:val="24"/>
        <w:u w:val="none"/>
      </w:rPr>
    </w:lvl>
    <w:lvl w:ilvl="2">
      <w:start w:val="1"/>
      <w:numFmt w:val="lowerLetter"/>
      <w:lvlText w:val="%3)"/>
      <w:lvlJc w:val="right"/>
      <w:pPr>
        <w:tabs>
          <w:tab w:val="num" w:pos="851"/>
        </w:tabs>
        <w:ind w:left="851" w:hanging="284"/>
      </w:pPr>
      <w:rPr>
        <w:rFonts w:cs="Times New Roman" w:hint="default"/>
        <w:b w:val="0"/>
        <w:i w:val="0"/>
        <w:color w:val="auto"/>
      </w:rPr>
    </w:lvl>
    <w:lvl w:ilvl="3">
      <w:start w:val="1"/>
      <w:numFmt w:val="upperLetter"/>
      <w:lvlText w:val="%4."/>
      <w:lvlJc w:val="left"/>
      <w:pPr>
        <w:tabs>
          <w:tab w:val="num" w:pos="1134"/>
        </w:tabs>
        <w:ind w:left="1134"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9" w15:restartNumberingAfterBreak="0">
    <w:nsid w:val="7EB70750"/>
    <w:multiLevelType w:val="multilevel"/>
    <w:tmpl w:val="B7525812"/>
    <w:lvl w:ilvl="0">
      <w:start w:val="1"/>
      <w:numFmt w:val="decimal"/>
      <w:lvlText w:val="%1."/>
      <w:lvlJc w:val="left"/>
      <w:pPr>
        <w:tabs>
          <w:tab w:val="num" w:pos="720"/>
        </w:tabs>
        <w:ind w:left="720"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0" w15:restartNumberingAfterBreak="0">
    <w:nsid w:val="7FD86487"/>
    <w:multiLevelType w:val="hybridMultilevel"/>
    <w:tmpl w:val="45D8C504"/>
    <w:lvl w:ilvl="0" w:tplc="B9765BB0">
      <w:start w:val="1"/>
      <w:numFmt w:val="decimal"/>
      <w:lvlText w:val="%1)"/>
      <w:lvlJc w:val="left"/>
      <w:pPr>
        <w:ind w:left="501"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644"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6"/>
  </w:num>
  <w:num w:numId="2">
    <w:abstractNumId w:val="109"/>
  </w:num>
  <w:num w:numId="3">
    <w:abstractNumId w:val="102"/>
  </w:num>
  <w:num w:numId="4">
    <w:abstractNumId w:val="27"/>
  </w:num>
  <w:num w:numId="5">
    <w:abstractNumId w:val="63"/>
  </w:num>
  <w:num w:numId="6">
    <w:abstractNumId w:val="19"/>
  </w:num>
  <w:num w:numId="7">
    <w:abstractNumId w:val="89"/>
  </w:num>
  <w:num w:numId="8">
    <w:abstractNumId w:val="44"/>
  </w:num>
  <w:num w:numId="9">
    <w:abstractNumId w:val="43"/>
  </w:num>
  <w:num w:numId="10">
    <w:abstractNumId w:val="39"/>
  </w:num>
  <w:num w:numId="11">
    <w:abstractNumId w:val="37"/>
  </w:num>
  <w:num w:numId="12">
    <w:abstractNumId w:val="79"/>
  </w:num>
  <w:num w:numId="13">
    <w:abstractNumId w:val="88"/>
  </w:num>
  <w:num w:numId="14">
    <w:abstractNumId w:val="74"/>
  </w:num>
  <w:num w:numId="15">
    <w:abstractNumId w:val="115"/>
  </w:num>
  <w:num w:numId="16">
    <w:abstractNumId w:val="20"/>
  </w:num>
  <w:num w:numId="17">
    <w:abstractNumId w:val="101"/>
  </w:num>
  <w:num w:numId="18">
    <w:abstractNumId w:val="61"/>
  </w:num>
  <w:num w:numId="19">
    <w:abstractNumId w:val="36"/>
  </w:num>
  <w:num w:numId="20">
    <w:abstractNumId w:val="116"/>
  </w:num>
  <w:num w:numId="21">
    <w:abstractNumId w:val="118"/>
  </w:num>
  <w:num w:numId="22">
    <w:abstractNumId w:val="84"/>
  </w:num>
  <w:num w:numId="23">
    <w:abstractNumId w:val="54"/>
  </w:num>
  <w:num w:numId="24">
    <w:abstractNumId w:val="113"/>
  </w:num>
  <w:num w:numId="25">
    <w:abstractNumId w:val="66"/>
  </w:num>
  <w:num w:numId="26">
    <w:abstractNumId w:val="80"/>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num>
  <w:num w:numId="30">
    <w:abstractNumId w:val="81"/>
  </w:num>
  <w:num w:numId="31">
    <w:abstractNumId w:val="30"/>
  </w:num>
  <w:num w:numId="32">
    <w:abstractNumId w:val="76"/>
  </w:num>
  <w:num w:numId="33">
    <w:abstractNumId w:val="92"/>
  </w:num>
  <w:num w:numId="34">
    <w:abstractNumId w:val="24"/>
  </w:num>
  <w:num w:numId="35">
    <w:abstractNumId w:val="58"/>
  </w:num>
  <w:num w:numId="36">
    <w:abstractNumId w:val="51"/>
  </w:num>
  <w:num w:numId="37">
    <w:abstractNumId w:val="71"/>
  </w:num>
  <w:num w:numId="38">
    <w:abstractNumId w:val="22"/>
  </w:num>
  <w:num w:numId="39">
    <w:abstractNumId w:val="68"/>
  </w:num>
  <w:num w:numId="40">
    <w:abstractNumId w:val="95"/>
  </w:num>
  <w:num w:numId="41">
    <w:abstractNumId w:val="69"/>
  </w:num>
  <w:num w:numId="42">
    <w:abstractNumId w:val="99"/>
  </w:num>
  <w:num w:numId="43">
    <w:abstractNumId w:val="57"/>
  </w:num>
  <w:num w:numId="44">
    <w:abstractNumId w:val="85"/>
  </w:num>
  <w:num w:numId="45">
    <w:abstractNumId w:val="60"/>
  </w:num>
  <w:num w:numId="46">
    <w:abstractNumId w:val="38"/>
  </w:num>
  <w:num w:numId="47">
    <w:abstractNumId w:val="16"/>
  </w:num>
  <w:num w:numId="48">
    <w:abstractNumId w:val="83"/>
  </w:num>
  <w:num w:numId="4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7"/>
  </w:num>
  <w:num w:numId="51">
    <w:abstractNumId w:val="35"/>
  </w:num>
  <w:num w:numId="52">
    <w:abstractNumId w:val="59"/>
  </w:num>
  <w:num w:numId="53">
    <w:abstractNumId w:val="18"/>
  </w:num>
  <w:num w:numId="54">
    <w:abstractNumId w:val="117"/>
  </w:num>
  <w:num w:numId="55">
    <w:abstractNumId w:val="65"/>
  </w:num>
  <w:num w:numId="56">
    <w:abstractNumId w:val="77"/>
  </w:num>
  <w:num w:numId="57">
    <w:abstractNumId w:val="104"/>
  </w:num>
  <w:num w:numId="58">
    <w:abstractNumId w:val="33"/>
  </w:num>
  <w:num w:numId="59">
    <w:abstractNumId w:val="28"/>
  </w:num>
  <w:num w:numId="60">
    <w:abstractNumId w:val="29"/>
  </w:num>
  <w:num w:numId="61">
    <w:abstractNumId w:val="67"/>
  </w:num>
  <w:num w:numId="62">
    <w:abstractNumId w:val="34"/>
  </w:num>
  <w:num w:numId="63">
    <w:abstractNumId w:val="94"/>
  </w:num>
  <w:num w:numId="64">
    <w:abstractNumId w:val="96"/>
  </w:num>
  <w:num w:numId="65">
    <w:abstractNumId w:val="49"/>
  </w:num>
  <w:num w:numId="66">
    <w:abstractNumId w:val="82"/>
  </w:num>
  <w:num w:numId="67">
    <w:abstractNumId w:val="46"/>
  </w:num>
  <w:num w:numId="68">
    <w:abstractNumId w:val="114"/>
  </w:num>
  <w:num w:numId="69">
    <w:abstractNumId w:val="75"/>
  </w:num>
  <w:num w:numId="70">
    <w:abstractNumId w:val="47"/>
  </w:num>
  <w:num w:numId="71">
    <w:abstractNumId w:val="108"/>
  </w:num>
  <w:num w:numId="72">
    <w:abstractNumId w:val="53"/>
  </w:num>
  <w:num w:numId="73">
    <w:abstractNumId w:val="70"/>
  </w:num>
  <w:num w:numId="74">
    <w:abstractNumId w:val="72"/>
  </w:num>
  <w:num w:numId="75">
    <w:abstractNumId w:val="17"/>
  </w:num>
  <w:num w:numId="76">
    <w:abstractNumId w:val="111"/>
  </w:num>
  <w:num w:numId="77">
    <w:abstractNumId w:val="98"/>
  </w:num>
  <w:num w:numId="78">
    <w:abstractNumId w:val="31"/>
  </w:num>
  <w:num w:numId="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num>
  <w:num w:numId="81">
    <w:abstractNumId w:val="100"/>
  </w:num>
  <w:num w:numId="82">
    <w:abstractNumId w:val="112"/>
  </w:num>
  <w:num w:numId="83">
    <w:abstractNumId w:val="55"/>
  </w:num>
  <w:num w:numId="84">
    <w:abstractNumId w:val="25"/>
  </w:num>
  <w:num w:numId="85">
    <w:abstractNumId w:val="52"/>
  </w:num>
  <w:num w:numId="86">
    <w:abstractNumId w:val="119"/>
  </w:num>
  <w:num w:numId="87">
    <w:abstractNumId w:val="87"/>
  </w:num>
  <w:num w:numId="88">
    <w:abstractNumId w:val="103"/>
  </w:num>
  <w:num w:numId="89">
    <w:abstractNumId w:val="48"/>
  </w:num>
  <w:num w:numId="90">
    <w:abstractNumId w:val="21"/>
  </w:num>
  <w:num w:numId="91">
    <w:abstractNumId w:val="120"/>
  </w:num>
  <w:num w:numId="92">
    <w:abstractNumId w:val="93"/>
  </w:num>
  <w:num w:numId="93">
    <w:abstractNumId w:val="41"/>
  </w:num>
  <w:num w:numId="94">
    <w:abstractNumId w:val="32"/>
  </w:num>
  <w:num w:numId="95">
    <w:abstractNumId w:val="73"/>
  </w:num>
  <w:num w:numId="96">
    <w:abstractNumId w:val="45"/>
  </w:num>
  <w:num w:numId="97">
    <w:abstractNumId w:val="9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88"/>
    <w:rsid w:val="000019A2"/>
    <w:rsid w:val="000050CD"/>
    <w:rsid w:val="00006A0F"/>
    <w:rsid w:val="00010CBF"/>
    <w:rsid w:val="00016875"/>
    <w:rsid w:val="000178AB"/>
    <w:rsid w:val="0002011F"/>
    <w:rsid w:val="00025C8D"/>
    <w:rsid w:val="00026B9B"/>
    <w:rsid w:val="000308F1"/>
    <w:rsid w:val="0003110C"/>
    <w:rsid w:val="00032B1C"/>
    <w:rsid w:val="0004007F"/>
    <w:rsid w:val="00041040"/>
    <w:rsid w:val="00050CAA"/>
    <w:rsid w:val="000555C9"/>
    <w:rsid w:val="0005701B"/>
    <w:rsid w:val="000576CF"/>
    <w:rsid w:val="000613EB"/>
    <w:rsid w:val="00061831"/>
    <w:rsid w:val="000716C8"/>
    <w:rsid w:val="000817F4"/>
    <w:rsid w:val="0008182B"/>
    <w:rsid w:val="0008224A"/>
    <w:rsid w:val="000860F2"/>
    <w:rsid w:val="000A1437"/>
    <w:rsid w:val="000A1D31"/>
    <w:rsid w:val="000A6C78"/>
    <w:rsid w:val="000A7001"/>
    <w:rsid w:val="000B5945"/>
    <w:rsid w:val="000C17BD"/>
    <w:rsid w:val="000C6DB2"/>
    <w:rsid w:val="000D4F00"/>
    <w:rsid w:val="000E3B4E"/>
    <w:rsid w:val="000E4A88"/>
    <w:rsid w:val="000E7B45"/>
    <w:rsid w:val="000F1229"/>
    <w:rsid w:val="000F2452"/>
    <w:rsid w:val="000F686E"/>
    <w:rsid w:val="0010245E"/>
    <w:rsid w:val="00104D12"/>
    <w:rsid w:val="001061A6"/>
    <w:rsid w:val="0011152A"/>
    <w:rsid w:val="00111EA2"/>
    <w:rsid w:val="0011635D"/>
    <w:rsid w:val="00125DF2"/>
    <w:rsid w:val="001272EA"/>
    <w:rsid w:val="00142A6E"/>
    <w:rsid w:val="0014355D"/>
    <w:rsid w:val="00143FF6"/>
    <w:rsid w:val="001448FB"/>
    <w:rsid w:val="00147A40"/>
    <w:rsid w:val="001538D1"/>
    <w:rsid w:val="001609DA"/>
    <w:rsid w:val="0016379B"/>
    <w:rsid w:val="00167DAC"/>
    <w:rsid w:val="00170066"/>
    <w:rsid w:val="001715A7"/>
    <w:rsid w:val="00171C5A"/>
    <w:rsid w:val="00172903"/>
    <w:rsid w:val="00172D28"/>
    <w:rsid w:val="00180446"/>
    <w:rsid w:val="0018386C"/>
    <w:rsid w:val="00184EA1"/>
    <w:rsid w:val="0018610A"/>
    <w:rsid w:val="00186D53"/>
    <w:rsid w:val="001876A1"/>
    <w:rsid w:val="00187E44"/>
    <w:rsid w:val="00190D6E"/>
    <w:rsid w:val="0019128E"/>
    <w:rsid w:val="00192318"/>
    <w:rsid w:val="00193BD7"/>
    <w:rsid w:val="00193E01"/>
    <w:rsid w:val="00194556"/>
    <w:rsid w:val="001A58F5"/>
    <w:rsid w:val="001C44AE"/>
    <w:rsid w:val="001C6583"/>
    <w:rsid w:val="001D238B"/>
    <w:rsid w:val="001D3A19"/>
    <w:rsid w:val="001D45FB"/>
    <w:rsid w:val="001D5F5E"/>
    <w:rsid w:val="001D788E"/>
    <w:rsid w:val="001E0339"/>
    <w:rsid w:val="001E10BF"/>
    <w:rsid w:val="001E337F"/>
    <w:rsid w:val="001E3B36"/>
    <w:rsid w:val="001F0687"/>
    <w:rsid w:val="001F1CBE"/>
    <w:rsid w:val="001F2BF5"/>
    <w:rsid w:val="001F4C82"/>
    <w:rsid w:val="00201FC0"/>
    <w:rsid w:val="00205AE0"/>
    <w:rsid w:val="0020661B"/>
    <w:rsid w:val="00210C41"/>
    <w:rsid w:val="00212F99"/>
    <w:rsid w:val="00215C71"/>
    <w:rsid w:val="002239AD"/>
    <w:rsid w:val="0022550D"/>
    <w:rsid w:val="0023154E"/>
    <w:rsid w:val="00250558"/>
    <w:rsid w:val="002511A1"/>
    <w:rsid w:val="00254843"/>
    <w:rsid w:val="00261611"/>
    <w:rsid w:val="002625C7"/>
    <w:rsid w:val="00262D61"/>
    <w:rsid w:val="00265C41"/>
    <w:rsid w:val="00266D78"/>
    <w:rsid w:val="00267F30"/>
    <w:rsid w:val="002710E9"/>
    <w:rsid w:val="00274563"/>
    <w:rsid w:val="00274788"/>
    <w:rsid w:val="0027574A"/>
    <w:rsid w:val="00277E75"/>
    <w:rsid w:val="002856C3"/>
    <w:rsid w:val="002908F3"/>
    <w:rsid w:val="0029164E"/>
    <w:rsid w:val="00293B1A"/>
    <w:rsid w:val="0029602E"/>
    <w:rsid w:val="002A306D"/>
    <w:rsid w:val="002A45B8"/>
    <w:rsid w:val="002A4FE2"/>
    <w:rsid w:val="002B43BB"/>
    <w:rsid w:val="002B4934"/>
    <w:rsid w:val="002B7172"/>
    <w:rsid w:val="002C42F8"/>
    <w:rsid w:val="002C69C0"/>
    <w:rsid w:val="002D243F"/>
    <w:rsid w:val="002D3390"/>
    <w:rsid w:val="002D61D4"/>
    <w:rsid w:val="002E3899"/>
    <w:rsid w:val="002E70C8"/>
    <w:rsid w:val="002F0651"/>
    <w:rsid w:val="002F2C62"/>
    <w:rsid w:val="002F3CC1"/>
    <w:rsid w:val="003028CF"/>
    <w:rsid w:val="00305360"/>
    <w:rsid w:val="00307A36"/>
    <w:rsid w:val="00307E62"/>
    <w:rsid w:val="0031285E"/>
    <w:rsid w:val="00314454"/>
    <w:rsid w:val="00317CCD"/>
    <w:rsid w:val="00321E70"/>
    <w:rsid w:val="00323339"/>
    <w:rsid w:val="00323739"/>
    <w:rsid w:val="00325725"/>
    <w:rsid w:val="00331743"/>
    <w:rsid w:val="0033341C"/>
    <w:rsid w:val="003373E8"/>
    <w:rsid w:val="00340265"/>
    <w:rsid w:val="0035125A"/>
    <w:rsid w:val="00352A35"/>
    <w:rsid w:val="00352DA4"/>
    <w:rsid w:val="0035588E"/>
    <w:rsid w:val="00356120"/>
    <w:rsid w:val="00357A96"/>
    <w:rsid w:val="0036349A"/>
    <w:rsid w:val="00364C40"/>
    <w:rsid w:val="003651C0"/>
    <w:rsid w:val="0036705B"/>
    <w:rsid w:val="003711DC"/>
    <w:rsid w:val="00374AFA"/>
    <w:rsid w:val="003911EA"/>
    <w:rsid w:val="00392859"/>
    <w:rsid w:val="003939FD"/>
    <w:rsid w:val="003A11F8"/>
    <w:rsid w:val="003A61B1"/>
    <w:rsid w:val="003B3364"/>
    <w:rsid w:val="003B72D7"/>
    <w:rsid w:val="003C0DAF"/>
    <w:rsid w:val="003C20AF"/>
    <w:rsid w:val="003C58F8"/>
    <w:rsid w:val="003C7411"/>
    <w:rsid w:val="003D272A"/>
    <w:rsid w:val="003D5F3B"/>
    <w:rsid w:val="003E0384"/>
    <w:rsid w:val="003E0E8C"/>
    <w:rsid w:val="003E1710"/>
    <w:rsid w:val="003E4C24"/>
    <w:rsid w:val="003E4E34"/>
    <w:rsid w:val="003F17A5"/>
    <w:rsid w:val="003F4563"/>
    <w:rsid w:val="003F5772"/>
    <w:rsid w:val="003F6153"/>
    <w:rsid w:val="00400433"/>
    <w:rsid w:val="00401610"/>
    <w:rsid w:val="00403B92"/>
    <w:rsid w:val="00407FF4"/>
    <w:rsid w:val="004164D6"/>
    <w:rsid w:val="004233F3"/>
    <w:rsid w:val="0043387F"/>
    <w:rsid w:val="004359D4"/>
    <w:rsid w:val="004375F9"/>
    <w:rsid w:val="00446174"/>
    <w:rsid w:val="00454C1C"/>
    <w:rsid w:val="004576EE"/>
    <w:rsid w:val="00461CA1"/>
    <w:rsid w:val="00462105"/>
    <w:rsid w:val="00465E0D"/>
    <w:rsid w:val="004775B7"/>
    <w:rsid w:val="00484DC4"/>
    <w:rsid w:val="00487428"/>
    <w:rsid w:val="00493973"/>
    <w:rsid w:val="00496B29"/>
    <w:rsid w:val="004A1ECF"/>
    <w:rsid w:val="004A1F64"/>
    <w:rsid w:val="004A389C"/>
    <w:rsid w:val="004A63D7"/>
    <w:rsid w:val="004A65F7"/>
    <w:rsid w:val="004B00A9"/>
    <w:rsid w:val="004B33C2"/>
    <w:rsid w:val="004B546C"/>
    <w:rsid w:val="004C4747"/>
    <w:rsid w:val="004C4B04"/>
    <w:rsid w:val="004D64D4"/>
    <w:rsid w:val="004D6601"/>
    <w:rsid w:val="004D7313"/>
    <w:rsid w:val="004D7E48"/>
    <w:rsid w:val="004E006F"/>
    <w:rsid w:val="004E3B16"/>
    <w:rsid w:val="004E619C"/>
    <w:rsid w:val="004E74D9"/>
    <w:rsid w:val="004E7B94"/>
    <w:rsid w:val="004F025F"/>
    <w:rsid w:val="004F4CFE"/>
    <w:rsid w:val="004F533C"/>
    <w:rsid w:val="004F5BFB"/>
    <w:rsid w:val="004F63E5"/>
    <w:rsid w:val="004F7F08"/>
    <w:rsid w:val="005001F4"/>
    <w:rsid w:val="00502DD3"/>
    <w:rsid w:val="00503F5E"/>
    <w:rsid w:val="00505270"/>
    <w:rsid w:val="0051728E"/>
    <w:rsid w:val="005319CA"/>
    <w:rsid w:val="00540818"/>
    <w:rsid w:val="00547954"/>
    <w:rsid w:val="00551A97"/>
    <w:rsid w:val="00556F64"/>
    <w:rsid w:val="00565633"/>
    <w:rsid w:val="00566DB7"/>
    <w:rsid w:val="00566E93"/>
    <w:rsid w:val="005762CE"/>
    <w:rsid w:val="00577E33"/>
    <w:rsid w:val="005871EF"/>
    <w:rsid w:val="00587842"/>
    <w:rsid w:val="00593499"/>
    <w:rsid w:val="00593BFA"/>
    <w:rsid w:val="0059434B"/>
    <w:rsid w:val="0059673E"/>
    <w:rsid w:val="005A0647"/>
    <w:rsid w:val="005A5577"/>
    <w:rsid w:val="005A73FB"/>
    <w:rsid w:val="005A7C93"/>
    <w:rsid w:val="005B0AFE"/>
    <w:rsid w:val="005B32C7"/>
    <w:rsid w:val="005B5EFD"/>
    <w:rsid w:val="005B646D"/>
    <w:rsid w:val="005B67EF"/>
    <w:rsid w:val="005B68CD"/>
    <w:rsid w:val="005C1030"/>
    <w:rsid w:val="005C3165"/>
    <w:rsid w:val="005C3B6A"/>
    <w:rsid w:val="005C6DF1"/>
    <w:rsid w:val="005C6FFF"/>
    <w:rsid w:val="005D2538"/>
    <w:rsid w:val="005D4C4D"/>
    <w:rsid w:val="005E1214"/>
    <w:rsid w:val="005E3781"/>
    <w:rsid w:val="005F1915"/>
    <w:rsid w:val="005F26BF"/>
    <w:rsid w:val="005F2EB0"/>
    <w:rsid w:val="005F2FB4"/>
    <w:rsid w:val="005F3673"/>
    <w:rsid w:val="00603766"/>
    <w:rsid w:val="00605152"/>
    <w:rsid w:val="006113ED"/>
    <w:rsid w:val="00612184"/>
    <w:rsid w:val="00612274"/>
    <w:rsid w:val="00613B87"/>
    <w:rsid w:val="00616E1A"/>
    <w:rsid w:val="0061797A"/>
    <w:rsid w:val="006314EB"/>
    <w:rsid w:val="006404F4"/>
    <w:rsid w:val="00645A68"/>
    <w:rsid w:val="00653FF9"/>
    <w:rsid w:val="00673DD5"/>
    <w:rsid w:val="0068022E"/>
    <w:rsid w:val="0068228A"/>
    <w:rsid w:val="00682764"/>
    <w:rsid w:val="006834AC"/>
    <w:rsid w:val="00685587"/>
    <w:rsid w:val="00685986"/>
    <w:rsid w:val="0069187D"/>
    <w:rsid w:val="00691B5F"/>
    <w:rsid w:val="00697141"/>
    <w:rsid w:val="006B20D8"/>
    <w:rsid w:val="006B4883"/>
    <w:rsid w:val="006B4F4B"/>
    <w:rsid w:val="006B6D51"/>
    <w:rsid w:val="006B7B50"/>
    <w:rsid w:val="006C486D"/>
    <w:rsid w:val="006D29F4"/>
    <w:rsid w:val="006E0588"/>
    <w:rsid w:val="006E4B11"/>
    <w:rsid w:val="006E7D44"/>
    <w:rsid w:val="006F2B21"/>
    <w:rsid w:val="006F384F"/>
    <w:rsid w:val="0070589B"/>
    <w:rsid w:val="00707DB0"/>
    <w:rsid w:val="007106F6"/>
    <w:rsid w:val="007107FE"/>
    <w:rsid w:val="00720E0B"/>
    <w:rsid w:val="00725C5D"/>
    <w:rsid w:val="00731DDE"/>
    <w:rsid w:val="007324AA"/>
    <w:rsid w:val="0073654B"/>
    <w:rsid w:val="007373D5"/>
    <w:rsid w:val="00737EAD"/>
    <w:rsid w:val="00740344"/>
    <w:rsid w:val="00746211"/>
    <w:rsid w:val="0075567A"/>
    <w:rsid w:val="007567FC"/>
    <w:rsid w:val="00756C70"/>
    <w:rsid w:val="00762C0B"/>
    <w:rsid w:val="00765867"/>
    <w:rsid w:val="00767864"/>
    <w:rsid w:val="00767BDD"/>
    <w:rsid w:val="00770134"/>
    <w:rsid w:val="007718EB"/>
    <w:rsid w:val="0077232A"/>
    <w:rsid w:val="0077746B"/>
    <w:rsid w:val="007840C3"/>
    <w:rsid w:val="00784F66"/>
    <w:rsid w:val="00790467"/>
    <w:rsid w:val="00794547"/>
    <w:rsid w:val="007978FA"/>
    <w:rsid w:val="007A4444"/>
    <w:rsid w:val="007A4EF0"/>
    <w:rsid w:val="007A5F4B"/>
    <w:rsid w:val="007A7CE8"/>
    <w:rsid w:val="007B1EA1"/>
    <w:rsid w:val="007B6059"/>
    <w:rsid w:val="007B7763"/>
    <w:rsid w:val="007C0464"/>
    <w:rsid w:val="007C1444"/>
    <w:rsid w:val="007C5889"/>
    <w:rsid w:val="007D0BA4"/>
    <w:rsid w:val="007E4E65"/>
    <w:rsid w:val="007E619E"/>
    <w:rsid w:val="007F610D"/>
    <w:rsid w:val="007F69B9"/>
    <w:rsid w:val="007F6A4E"/>
    <w:rsid w:val="00806431"/>
    <w:rsid w:val="00834351"/>
    <w:rsid w:val="00834553"/>
    <w:rsid w:val="008408CC"/>
    <w:rsid w:val="00842991"/>
    <w:rsid w:val="008500F9"/>
    <w:rsid w:val="00853E2D"/>
    <w:rsid w:val="008560CF"/>
    <w:rsid w:val="00856CD6"/>
    <w:rsid w:val="00863B82"/>
    <w:rsid w:val="00864AB4"/>
    <w:rsid w:val="00866132"/>
    <w:rsid w:val="00867C71"/>
    <w:rsid w:val="0088057C"/>
    <w:rsid w:val="00880A5C"/>
    <w:rsid w:val="00883521"/>
    <w:rsid w:val="00887E33"/>
    <w:rsid w:val="008910E0"/>
    <w:rsid w:val="00891836"/>
    <w:rsid w:val="00891840"/>
    <w:rsid w:val="00891B7B"/>
    <w:rsid w:val="00896FE8"/>
    <w:rsid w:val="00897635"/>
    <w:rsid w:val="008B7C78"/>
    <w:rsid w:val="008C0D84"/>
    <w:rsid w:val="008C3465"/>
    <w:rsid w:val="008C3AFE"/>
    <w:rsid w:val="008D5470"/>
    <w:rsid w:val="008E3274"/>
    <w:rsid w:val="008E3B91"/>
    <w:rsid w:val="008E5EAA"/>
    <w:rsid w:val="008F3365"/>
    <w:rsid w:val="008F67AD"/>
    <w:rsid w:val="008F697F"/>
    <w:rsid w:val="008F7B35"/>
    <w:rsid w:val="00902BE6"/>
    <w:rsid w:val="00903E04"/>
    <w:rsid w:val="00904C50"/>
    <w:rsid w:val="00906C84"/>
    <w:rsid w:val="009076FB"/>
    <w:rsid w:val="00907C84"/>
    <w:rsid w:val="00913F4F"/>
    <w:rsid w:val="009153F2"/>
    <w:rsid w:val="00915829"/>
    <w:rsid w:val="00924C2C"/>
    <w:rsid w:val="0093240E"/>
    <w:rsid w:val="009375EB"/>
    <w:rsid w:val="00941F6D"/>
    <w:rsid w:val="00943A2F"/>
    <w:rsid w:val="00956C74"/>
    <w:rsid w:val="0096089F"/>
    <w:rsid w:val="00964F4C"/>
    <w:rsid w:val="00974B0C"/>
    <w:rsid w:val="00974BD2"/>
    <w:rsid w:val="009754E1"/>
    <w:rsid w:val="00986BE9"/>
    <w:rsid w:val="00987723"/>
    <w:rsid w:val="00992BED"/>
    <w:rsid w:val="009937E4"/>
    <w:rsid w:val="00994145"/>
    <w:rsid w:val="009A0804"/>
    <w:rsid w:val="009A1E74"/>
    <w:rsid w:val="009A2AD2"/>
    <w:rsid w:val="009A46F4"/>
    <w:rsid w:val="009B0DBB"/>
    <w:rsid w:val="009B1C5D"/>
    <w:rsid w:val="009B5681"/>
    <w:rsid w:val="009B634A"/>
    <w:rsid w:val="009C048C"/>
    <w:rsid w:val="009C1130"/>
    <w:rsid w:val="009C193F"/>
    <w:rsid w:val="009C4104"/>
    <w:rsid w:val="009C5FB6"/>
    <w:rsid w:val="009C6EBD"/>
    <w:rsid w:val="009C7756"/>
    <w:rsid w:val="009D3534"/>
    <w:rsid w:val="009D48BA"/>
    <w:rsid w:val="009D7487"/>
    <w:rsid w:val="009E009C"/>
    <w:rsid w:val="009E0708"/>
    <w:rsid w:val="009E158A"/>
    <w:rsid w:val="009E2902"/>
    <w:rsid w:val="009E2ECF"/>
    <w:rsid w:val="009E4069"/>
    <w:rsid w:val="009E4BA5"/>
    <w:rsid w:val="009E5EFA"/>
    <w:rsid w:val="009F6CA7"/>
    <w:rsid w:val="009F740D"/>
    <w:rsid w:val="00A058AD"/>
    <w:rsid w:val="00A0658E"/>
    <w:rsid w:val="00A130CA"/>
    <w:rsid w:val="00A1769E"/>
    <w:rsid w:val="00A207C3"/>
    <w:rsid w:val="00A20A09"/>
    <w:rsid w:val="00A22C03"/>
    <w:rsid w:val="00A22DCF"/>
    <w:rsid w:val="00A2586E"/>
    <w:rsid w:val="00A322CD"/>
    <w:rsid w:val="00A3409D"/>
    <w:rsid w:val="00A36833"/>
    <w:rsid w:val="00A443D1"/>
    <w:rsid w:val="00A461FA"/>
    <w:rsid w:val="00A46E2C"/>
    <w:rsid w:val="00A56074"/>
    <w:rsid w:val="00A56A50"/>
    <w:rsid w:val="00A600FD"/>
    <w:rsid w:val="00A642DE"/>
    <w:rsid w:val="00A65724"/>
    <w:rsid w:val="00A66B2F"/>
    <w:rsid w:val="00A703A9"/>
    <w:rsid w:val="00A757C8"/>
    <w:rsid w:val="00A807BA"/>
    <w:rsid w:val="00A80D03"/>
    <w:rsid w:val="00A84055"/>
    <w:rsid w:val="00AA1839"/>
    <w:rsid w:val="00AB063D"/>
    <w:rsid w:val="00AB0759"/>
    <w:rsid w:val="00AB56FF"/>
    <w:rsid w:val="00AB71A8"/>
    <w:rsid w:val="00AB79CD"/>
    <w:rsid w:val="00AC1E3C"/>
    <w:rsid w:val="00AC40DE"/>
    <w:rsid w:val="00AC4510"/>
    <w:rsid w:val="00AD0425"/>
    <w:rsid w:val="00AD0FD5"/>
    <w:rsid w:val="00AD6253"/>
    <w:rsid w:val="00AD66DD"/>
    <w:rsid w:val="00AE18A5"/>
    <w:rsid w:val="00AE2A7D"/>
    <w:rsid w:val="00AE58CA"/>
    <w:rsid w:val="00AF0A7A"/>
    <w:rsid w:val="00AF33F9"/>
    <w:rsid w:val="00AF3760"/>
    <w:rsid w:val="00AF3F00"/>
    <w:rsid w:val="00AF40DA"/>
    <w:rsid w:val="00AF53C9"/>
    <w:rsid w:val="00B0035F"/>
    <w:rsid w:val="00B00ED5"/>
    <w:rsid w:val="00B06631"/>
    <w:rsid w:val="00B06A13"/>
    <w:rsid w:val="00B06DB9"/>
    <w:rsid w:val="00B12891"/>
    <w:rsid w:val="00B13B6B"/>
    <w:rsid w:val="00B15FD3"/>
    <w:rsid w:val="00B16851"/>
    <w:rsid w:val="00B23304"/>
    <w:rsid w:val="00B25EB7"/>
    <w:rsid w:val="00B355BA"/>
    <w:rsid w:val="00B379E3"/>
    <w:rsid w:val="00B417F0"/>
    <w:rsid w:val="00B420CF"/>
    <w:rsid w:val="00B44BED"/>
    <w:rsid w:val="00B55157"/>
    <w:rsid w:val="00B56FA4"/>
    <w:rsid w:val="00B63A70"/>
    <w:rsid w:val="00B72D6F"/>
    <w:rsid w:val="00B73D4B"/>
    <w:rsid w:val="00B74F9A"/>
    <w:rsid w:val="00B778E2"/>
    <w:rsid w:val="00B80ED9"/>
    <w:rsid w:val="00B829CD"/>
    <w:rsid w:val="00B90411"/>
    <w:rsid w:val="00B90D13"/>
    <w:rsid w:val="00B91364"/>
    <w:rsid w:val="00B934B7"/>
    <w:rsid w:val="00B93B3B"/>
    <w:rsid w:val="00B93CCF"/>
    <w:rsid w:val="00B950A5"/>
    <w:rsid w:val="00BA0A86"/>
    <w:rsid w:val="00BA1118"/>
    <w:rsid w:val="00BA2EE8"/>
    <w:rsid w:val="00BA3C3B"/>
    <w:rsid w:val="00BA4FAA"/>
    <w:rsid w:val="00BA7B5E"/>
    <w:rsid w:val="00BB13F9"/>
    <w:rsid w:val="00BB19F9"/>
    <w:rsid w:val="00BB23D6"/>
    <w:rsid w:val="00BC0D76"/>
    <w:rsid w:val="00BD0B13"/>
    <w:rsid w:val="00BD210E"/>
    <w:rsid w:val="00BD2607"/>
    <w:rsid w:val="00BD3538"/>
    <w:rsid w:val="00BE7E48"/>
    <w:rsid w:val="00BF052B"/>
    <w:rsid w:val="00BF1F3F"/>
    <w:rsid w:val="00BF48A5"/>
    <w:rsid w:val="00C00C2E"/>
    <w:rsid w:val="00C0781B"/>
    <w:rsid w:val="00C10A5E"/>
    <w:rsid w:val="00C11126"/>
    <w:rsid w:val="00C1197F"/>
    <w:rsid w:val="00C170C2"/>
    <w:rsid w:val="00C230C9"/>
    <w:rsid w:val="00C24737"/>
    <w:rsid w:val="00C30654"/>
    <w:rsid w:val="00C30C34"/>
    <w:rsid w:val="00C33C84"/>
    <w:rsid w:val="00C35999"/>
    <w:rsid w:val="00C36857"/>
    <w:rsid w:val="00C414D1"/>
    <w:rsid w:val="00C46FF0"/>
    <w:rsid w:val="00C531C5"/>
    <w:rsid w:val="00C53B3D"/>
    <w:rsid w:val="00C65484"/>
    <w:rsid w:val="00C71386"/>
    <w:rsid w:val="00C72E79"/>
    <w:rsid w:val="00C73B4E"/>
    <w:rsid w:val="00C745E5"/>
    <w:rsid w:val="00C823D2"/>
    <w:rsid w:val="00C82B52"/>
    <w:rsid w:val="00C84A3A"/>
    <w:rsid w:val="00C85461"/>
    <w:rsid w:val="00C85CBA"/>
    <w:rsid w:val="00C86BBE"/>
    <w:rsid w:val="00C96487"/>
    <w:rsid w:val="00CA1253"/>
    <w:rsid w:val="00CA2A04"/>
    <w:rsid w:val="00CA49B3"/>
    <w:rsid w:val="00CA6622"/>
    <w:rsid w:val="00CB17AB"/>
    <w:rsid w:val="00CB2921"/>
    <w:rsid w:val="00CB4489"/>
    <w:rsid w:val="00CB47BC"/>
    <w:rsid w:val="00CB5BD3"/>
    <w:rsid w:val="00CC180A"/>
    <w:rsid w:val="00CC1F9F"/>
    <w:rsid w:val="00CC6896"/>
    <w:rsid w:val="00CD5160"/>
    <w:rsid w:val="00CD61B5"/>
    <w:rsid w:val="00CD738A"/>
    <w:rsid w:val="00CE3A30"/>
    <w:rsid w:val="00CE6400"/>
    <w:rsid w:val="00CE64F7"/>
    <w:rsid w:val="00CE6772"/>
    <w:rsid w:val="00CE7CDB"/>
    <w:rsid w:val="00CF0913"/>
    <w:rsid w:val="00CF2637"/>
    <w:rsid w:val="00D0407E"/>
    <w:rsid w:val="00D10E43"/>
    <w:rsid w:val="00D13283"/>
    <w:rsid w:val="00D205CB"/>
    <w:rsid w:val="00D230D3"/>
    <w:rsid w:val="00D249AE"/>
    <w:rsid w:val="00D25CF6"/>
    <w:rsid w:val="00D2615E"/>
    <w:rsid w:val="00D35A48"/>
    <w:rsid w:val="00D4545C"/>
    <w:rsid w:val="00D4578C"/>
    <w:rsid w:val="00D47D38"/>
    <w:rsid w:val="00D54638"/>
    <w:rsid w:val="00D575E8"/>
    <w:rsid w:val="00D60140"/>
    <w:rsid w:val="00D62BEB"/>
    <w:rsid w:val="00D63F10"/>
    <w:rsid w:val="00D66EA0"/>
    <w:rsid w:val="00D731F5"/>
    <w:rsid w:val="00D74CC8"/>
    <w:rsid w:val="00D80E6A"/>
    <w:rsid w:val="00DA47A5"/>
    <w:rsid w:val="00DA5B62"/>
    <w:rsid w:val="00DB2175"/>
    <w:rsid w:val="00DB79FE"/>
    <w:rsid w:val="00DB7DCA"/>
    <w:rsid w:val="00DC196C"/>
    <w:rsid w:val="00DD1C5F"/>
    <w:rsid w:val="00DD22DE"/>
    <w:rsid w:val="00DD387B"/>
    <w:rsid w:val="00DD6555"/>
    <w:rsid w:val="00DE18C0"/>
    <w:rsid w:val="00DE471D"/>
    <w:rsid w:val="00DE6C30"/>
    <w:rsid w:val="00DE7915"/>
    <w:rsid w:val="00DF4B29"/>
    <w:rsid w:val="00E013EA"/>
    <w:rsid w:val="00E02A39"/>
    <w:rsid w:val="00E06699"/>
    <w:rsid w:val="00E1038E"/>
    <w:rsid w:val="00E113CD"/>
    <w:rsid w:val="00E11773"/>
    <w:rsid w:val="00E134E6"/>
    <w:rsid w:val="00E16E21"/>
    <w:rsid w:val="00E210CC"/>
    <w:rsid w:val="00E21C9D"/>
    <w:rsid w:val="00E25D30"/>
    <w:rsid w:val="00E2648D"/>
    <w:rsid w:val="00E265A6"/>
    <w:rsid w:val="00E31C06"/>
    <w:rsid w:val="00E34500"/>
    <w:rsid w:val="00E47B27"/>
    <w:rsid w:val="00E47E1E"/>
    <w:rsid w:val="00E5010C"/>
    <w:rsid w:val="00E51E33"/>
    <w:rsid w:val="00E54824"/>
    <w:rsid w:val="00E57B45"/>
    <w:rsid w:val="00E60430"/>
    <w:rsid w:val="00E7185C"/>
    <w:rsid w:val="00E71CBE"/>
    <w:rsid w:val="00E7246F"/>
    <w:rsid w:val="00E73D17"/>
    <w:rsid w:val="00E74359"/>
    <w:rsid w:val="00E909C6"/>
    <w:rsid w:val="00E966F8"/>
    <w:rsid w:val="00E968D0"/>
    <w:rsid w:val="00EA07BF"/>
    <w:rsid w:val="00EA2A59"/>
    <w:rsid w:val="00EA74CD"/>
    <w:rsid w:val="00EB04D0"/>
    <w:rsid w:val="00EB05F5"/>
    <w:rsid w:val="00EB493E"/>
    <w:rsid w:val="00EB4B5C"/>
    <w:rsid w:val="00EB7CDE"/>
    <w:rsid w:val="00EC16E8"/>
    <w:rsid w:val="00ED4EE4"/>
    <w:rsid w:val="00EE1537"/>
    <w:rsid w:val="00EE1FBF"/>
    <w:rsid w:val="00EE250A"/>
    <w:rsid w:val="00EE3BAD"/>
    <w:rsid w:val="00EE4BB7"/>
    <w:rsid w:val="00EE7725"/>
    <w:rsid w:val="00EE7D29"/>
    <w:rsid w:val="00EF0FA8"/>
    <w:rsid w:val="00EF2FC9"/>
    <w:rsid w:val="00F026B6"/>
    <w:rsid w:val="00F02717"/>
    <w:rsid w:val="00F038B5"/>
    <w:rsid w:val="00F06160"/>
    <w:rsid w:val="00F07517"/>
    <w:rsid w:val="00F11750"/>
    <w:rsid w:val="00F14758"/>
    <w:rsid w:val="00F15881"/>
    <w:rsid w:val="00F266D4"/>
    <w:rsid w:val="00F27F7C"/>
    <w:rsid w:val="00F30E75"/>
    <w:rsid w:val="00F33AC3"/>
    <w:rsid w:val="00F34607"/>
    <w:rsid w:val="00F36B01"/>
    <w:rsid w:val="00F4286B"/>
    <w:rsid w:val="00F458DC"/>
    <w:rsid w:val="00F46C8B"/>
    <w:rsid w:val="00F5434C"/>
    <w:rsid w:val="00F54680"/>
    <w:rsid w:val="00F55D6C"/>
    <w:rsid w:val="00F5614D"/>
    <w:rsid w:val="00F561CF"/>
    <w:rsid w:val="00F67E0D"/>
    <w:rsid w:val="00F71FE7"/>
    <w:rsid w:val="00F730DD"/>
    <w:rsid w:val="00F74093"/>
    <w:rsid w:val="00F740B6"/>
    <w:rsid w:val="00F82356"/>
    <w:rsid w:val="00F831C8"/>
    <w:rsid w:val="00F90DCE"/>
    <w:rsid w:val="00F959EF"/>
    <w:rsid w:val="00FA34AD"/>
    <w:rsid w:val="00FA3A0A"/>
    <w:rsid w:val="00FB1663"/>
    <w:rsid w:val="00FB39BB"/>
    <w:rsid w:val="00FC16F2"/>
    <w:rsid w:val="00FC33EC"/>
    <w:rsid w:val="00FC4D4C"/>
    <w:rsid w:val="00FC54DA"/>
    <w:rsid w:val="00FC6E53"/>
    <w:rsid w:val="00FD0537"/>
    <w:rsid w:val="00FD1B69"/>
    <w:rsid w:val="00FF18BF"/>
    <w:rsid w:val="00FF7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725F07"/>
  <w14:defaultImageDpi w14:val="0"/>
  <w15:docId w15:val="{DAC4BCE7-1D38-4ACA-B0C6-6469CABB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125A"/>
  </w:style>
  <w:style w:type="paragraph" w:styleId="Nagwek1">
    <w:name w:val="heading 1"/>
    <w:aliases w:val="h1,H1,1st level,I1,Chapter title,l1,l1+toc 1,Level 1,Level 11,Head 1,Head 11,Head 12,Head 111,Head 13,Head 112,Head 14,Head 113,Head 15,Head 114,Head 16,Head 115,Head 17,Head 116,Head 18,Head 117,Head 19,Head 118,Head 121,Head 1111"/>
    <w:basedOn w:val="Normalny"/>
    <w:next w:val="Normalny"/>
    <w:link w:val="Nagwek1Znak"/>
    <w:uiPriority w:val="99"/>
    <w:qFormat/>
    <w:pPr>
      <w:keepNext/>
      <w:jc w:val="center"/>
      <w:outlineLvl w:val="0"/>
    </w:pPr>
    <w:rPr>
      <w:sz w:val="24"/>
    </w:rPr>
  </w:style>
  <w:style w:type="paragraph" w:styleId="Nagwek2">
    <w:name w:val="heading 2"/>
    <w:basedOn w:val="Normalny"/>
    <w:next w:val="Normalny"/>
    <w:link w:val="Nagwek2Znak"/>
    <w:uiPriority w:val="99"/>
    <w:qFormat/>
    <w:pPr>
      <w:keepNext/>
      <w:ind w:firstLine="360"/>
      <w:jc w:val="both"/>
      <w:outlineLvl w:val="1"/>
    </w:pPr>
    <w:rPr>
      <w:sz w:val="26"/>
    </w:rPr>
  </w:style>
  <w:style w:type="paragraph" w:styleId="Nagwek3">
    <w:name w:val="heading 3"/>
    <w:basedOn w:val="Normalny"/>
    <w:next w:val="Normalny"/>
    <w:link w:val="Nagwek3Znak"/>
    <w:uiPriority w:val="99"/>
    <w:qFormat/>
    <w:pPr>
      <w:keepNext/>
      <w:jc w:val="both"/>
      <w:outlineLvl w:val="2"/>
    </w:pPr>
    <w:rPr>
      <w:b/>
      <w:sz w:val="26"/>
    </w:rPr>
  </w:style>
  <w:style w:type="paragraph" w:styleId="Nagwek4">
    <w:name w:val="heading 4"/>
    <w:basedOn w:val="Normalny"/>
    <w:next w:val="Normalny"/>
    <w:link w:val="Nagwek4Znak"/>
    <w:uiPriority w:val="99"/>
    <w:qFormat/>
    <w:pPr>
      <w:keepNext/>
      <w:numPr>
        <w:ilvl w:val="12"/>
      </w:numPr>
      <w:ind w:left="283" w:hanging="283"/>
      <w:outlineLvl w:val="3"/>
    </w:pPr>
    <w:rPr>
      <w:i/>
      <w:sz w:val="26"/>
    </w:rPr>
  </w:style>
  <w:style w:type="paragraph" w:styleId="Nagwek5">
    <w:name w:val="heading 5"/>
    <w:basedOn w:val="Normalny"/>
    <w:next w:val="Normalny"/>
    <w:link w:val="Nagwek5Znak"/>
    <w:uiPriority w:val="99"/>
    <w:qFormat/>
    <w:pPr>
      <w:keepNext/>
      <w:numPr>
        <w:ilvl w:val="12"/>
      </w:numPr>
      <w:ind w:left="283" w:hanging="283"/>
      <w:jc w:val="both"/>
      <w:outlineLvl w:val="4"/>
    </w:pPr>
    <w:rPr>
      <w:i/>
      <w:sz w:val="26"/>
    </w:rPr>
  </w:style>
  <w:style w:type="paragraph" w:styleId="Nagwek6">
    <w:name w:val="heading 6"/>
    <w:basedOn w:val="Normalny"/>
    <w:next w:val="Normalny"/>
    <w:link w:val="Nagwek6Znak"/>
    <w:uiPriority w:val="99"/>
    <w:qFormat/>
    <w:pPr>
      <w:keepNext/>
      <w:numPr>
        <w:ilvl w:val="12"/>
      </w:numPr>
      <w:ind w:left="283" w:hanging="283"/>
      <w:jc w:val="both"/>
      <w:outlineLvl w:val="5"/>
    </w:pPr>
    <w:rPr>
      <w:b/>
      <w:sz w:val="26"/>
    </w:rPr>
  </w:style>
  <w:style w:type="paragraph" w:styleId="Nagwek7">
    <w:name w:val="heading 7"/>
    <w:basedOn w:val="Normalny"/>
    <w:next w:val="Normalny"/>
    <w:link w:val="Nagwek7Znak"/>
    <w:uiPriority w:val="99"/>
    <w:qFormat/>
    <w:pPr>
      <w:keepNext/>
      <w:spacing w:line="360" w:lineRule="auto"/>
      <w:jc w:val="both"/>
      <w:outlineLvl w:val="6"/>
    </w:pPr>
    <w:rPr>
      <w:sz w:val="26"/>
    </w:rPr>
  </w:style>
  <w:style w:type="paragraph" w:styleId="Nagwek8">
    <w:name w:val="heading 8"/>
    <w:basedOn w:val="Normalny"/>
    <w:next w:val="Normalny"/>
    <w:link w:val="Nagwek8Znak"/>
    <w:uiPriority w:val="99"/>
    <w:qFormat/>
    <w:pPr>
      <w:keepNext/>
      <w:ind w:left="360"/>
      <w:jc w:val="both"/>
      <w:outlineLvl w:val="7"/>
    </w:pPr>
    <w:rPr>
      <w:b/>
      <w:sz w:val="26"/>
    </w:rPr>
  </w:style>
  <w:style w:type="paragraph" w:styleId="Nagwek9">
    <w:name w:val="heading 9"/>
    <w:basedOn w:val="Normalny"/>
    <w:next w:val="Normalny"/>
    <w:link w:val="Nagwek9Znak"/>
    <w:uiPriority w:val="99"/>
    <w:qFormat/>
    <w:pPr>
      <w:keepNext/>
      <w:ind w:left="360"/>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 Znak,1st level Znak,I1 Znak,Chapter title Znak,l1 Znak,l1+toc 1 Znak,Level 1 Znak,Level 11 Znak,Head 1 Znak,Head 11 Znak,Head 12 Znak,Head 111 Znak,Head 13 Znak,Head 112 Znak,Head 14 Znak,Head 113 Znak,Head 15 Znak"/>
    <w:basedOn w:val="Domylnaczcionkaakapitu"/>
    <w:link w:val="Nagwek1"/>
    <w:uiPriority w:val="99"/>
    <w:locked/>
    <w:rsid w:val="00A642DE"/>
    <w:rPr>
      <w:rFonts w:cs="Times New Roman"/>
      <w:sz w:val="24"/>
    </w:rPr>
  </w:style>
  <w:style w:type="character" w:customStyle="1" w:styleId="Nagwek2Znak">
    <w:name w:val="Nagłówek 2 Znak"/>
    <w:basedOn w:val="Domylnaczcionkaakapitu"/>
    <w:link w:val="Nagwek2"/>
    <w:uiPriority w:val="99"/>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9"/>
    <w:locked/>
    <w:rsid w:val="00A642DE"/>
    <w:rPr>
      <w:rFonts w:cs="Times New Roman"/>
      <w:b/>
      <w:sz w:val="26"/>
    </w:rPr>
  </w:style>
  <w:style w:type="character" w:customStyle="1" w:styleId="Nagwek4Znak">
    <w:name w:val="Nagłówek 4 Znak"/>
    <w:basedOn w:val="Domylnaczcionkaakapitu"/>
    <w:link w:val="Nagwek4"/>
    <w:uiPriority w:val="99"/>
    <w:locked/>
    <w:rsid w:val="00A642DE"/>
    <w:rPr>
      <w:rFonts w:cs="Times New Roman"/>
      <w:i/>
      <w:sz w:val="26"/>
    </w:rPr>
  </w:style>
  <w:style w:type="character" w:customStyle="1" w:styleId="Nagwek5Znak">
    <w:name w:val="Nagłówek 5 Znak"/>
    <w:basedOn w:val="Domylnaczcionkaakapitu"/>
    <w:link w:val="Nagwek5"/>
    <w:uiPriority w:val="99"/>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9"/>
    <w:locked/>
    <w:rsid w:val="00A642DE"/>
    <w:rPr>
      <w:rFonts w:cs="Times New Roman"/>
      <w:b/>
      <w:sz w:val="26"/>
    </w:rPr>
  </w:style>
  <w:style w:type="character" w:customStyle="1" w:styleId="Nagwek7Znak">
    <w:name w:val="Nagłówek 7 Znak"/>
    <w:basedOn w:val="Domylnaczcionkaakapitu"/>
    <w:link w:val="Nagwek7"/>
    <w:uiPriority w:val="99"/>
    <w:locked/>
    <w:rsid w:val="00A642DE"/>
    <w:rPr>
      <w:rFonts w:cs="Times New Roman"/>
      <w:sz w:val="26"/>
    </w:rPr>
  </w:style>
  <w:style w:type="character" w:customStyle="1" w:styleId="Nagwek8Znak">
    <w:name w:val="Nagłówek 8 Znak"/>
    <w:basedOn w:val="Domylnaczcionkaakapitu"/>
    <w:link w:val="Nagwek8"/>
    <w:uiPriority w:val="99"/>
    <w:locked/>
    <w:rPr>
      <w:rFonts w:asciiTheme="minorHAnsi" w:eastAsiaTheme="minorEastAsia" w:hAnsiTheme="minorHAnsi" w:cs="Times New Roman"/>
      <w:i/>
      <w:iCs/>
      <w:sz w:val="24"/>
      <w:szCs w:val="24"/>
    </w:rPr>
  </w:style>
  <w:style w:type="character" w:customStyle="1" w:styleId="Nagwek9Znak">
    <w:name w:val="Nagłówek 9 Znak"/>
    <w:basedOn w:val="Domylnaczcionkaakapitu"/>
    <w:link w:val="Nagwek9"/>
    <w:uiPriority w:val="99"/>
    <w:locked/>
    <w:rsid w:val="00A642DE"/>
    <w:rPr>
      <w:rFonts w:cs="Times New Roman"/>
      <w:sz w:val="26"/>
    </w:rPr>
  </w:style>
  <w:style w:type="paragraph" w:styleId="Tekstpodstawowy">
    <w:name w:val="Body Text"/>
    <w:basedOn w:val="Normalny"/>
    <w:link w:val="TekstpodstawowyZnak"/>
    <w:uiPriority w:val="99"/>
    <w:pPr>
      <w:jc w:val="both"/>
    </w:pPr>
    <w:rPr>
      <w:b/>
      <w:sz w:val="24"/>
    </w:rPr>
  </w:style>
  <w:style w:type="character" w:customStyle="1" w:styleId="TekstpodstawowyZnak">
    <w:name w:val="Tekst podstawowy Znak"/>
    <w:basedOn w:val="Domylnaczcionkaakapitu"/>
    <w:link w:val="Tekstpodstawowy"/>
    <w:uiPriority w:val="99"/>
    <w:locked/>
    <w:rsid w:val="00A642DE"/>
    <w:rPr>
      <w:rFonts w:cs="Times New Roman"/>
      <w:b/>
      <w:sz w:val="24"/>
    </w:rPr>
  </w:style>
  <w:style w:type="paragraph" w:styleId="Tekstpodstawowy2">
    <w:name w:val="Body Text 2"/>
    <w:basedOn w:val="Normalny"/>
    <w:link w:val="Tekstpodstawowy2Znak"/>
    <w:uiPriority w:val="99"/>
    <w:pPr>
      <w:ind w:firstLine="540"/>
    </w:pPr>
    <w:rPr>
      <w:sz w:val="24"/>
    </w:rPr>
  </w:style>
  <w:style w:type="character" w:customStyle="1" w:styleId="Tekstpodstawowy2Znak">
    <w:name w:val="Tekst podstawowy 2 Znak"/>
    <w:basedOn w:val="Domylnaczcionkaakapitu"/>
    <w:link w:val="Tekstpodstawowy2"/>
    <w:uiPriority w:val="99"/>
    <w:locked/>
    <w:rsid w:val="00A642DE"/>
    <w:rPr>
      <w:rFonts w:cs="Times New Roman"/>
      <w:sz w:val="26"/>
    </w:rPr>
  </w:style>
  <w:style w:type="character" w:styleId="Numerstrony">
    <w:name w:val="page number"/>
    <w:basedOn w:val="Domylnaczcionkaakapitu"/>
    <w:uiPriority w:val="99"/>
    <w:rPr>
      <w:rFonts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sid w:val="00C170C2"/>
    <w:rPr>
      <w:rFonts w:cs="Times New Roman"/>
    </w:rPr>
  </w:style>
  <w:style w:type="paragraph" w:styleId="Nagwek">
    <w:name w:val="header"/>
    <w:aliases w:val="Nagłówek strony"/>
    <w:basedOn w:val="Normalny"/>
    <w:link w:val="NagwekZnak"/>
    <w:uiPriority w:val="99"/>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C170C2"/>
    <w:rPr>
      <w:rFonts w:cs="Times New Roman"/>
    </w:rPr>
  </w:style>
  <w:style w:type="paragraph" w:styleId="Tekstpodstawowy3">
    <w:name w:val="Body Text 3"/>
    <w:basedOn w:val="Normalny"/>
    <w:link w:val="Tekstpodstawowy3Znak"/>
    <w:uiPriority w:val="99"/>
    <w:pPr>
      <w:jc w:val="both"/>
    </w:pPr>
    <w:rPr>
      <w:b/>
      <w:sz w:val="26"/>
    </w:rPr>
  </w:style>
  <w:style w:type="character" w:customStyle="1" w:styleId="Tekstpodstawowy3Znak">
    <w:name w:val="Tekst podstawowy 3 Znak"/>
    <w:basedOn w:val="Domylnaczcionkaakapitu"/>
    <w:link w:val="Tekstpodstawowy3"/>
    <w:uiPriority w:val="99"/>
    <w:locked/>
    <w:rsid w:val="00A642DE"/>
    <w:rPr>
      <w:rFonts w:cs="Times New Roman"/>
      <w:b/>
      <w:sz w:val="26"/>
    </w:rPr>
  </w:style>
  <w:style w:type="paragraph" w:styleId="Tekstpodstawowywcity">
    <w:name w:val="Body Text Indent"/>
    <w:aliases w:val="Znak Znak1,Tekst podstawowy wcięty Znak Znak1,Tekst podstawowy wcięty Znak1 Znak Znak1,Tekst podstawowy wcięty Znak Znak Znak Znak1,Znak Znak1 Znak Znak Znak"/>
    <w:basedOn w:val="Normalny"/>
    <w:link w:val="TekstpodstawowywcityZnak"/>
    <w:uiPriority w:val="99"/>
    <w:pPr>
      <w:ind w:left="360"/>
      <w:jc w:val="both"/>
    </w:pPr>
    <w:rPr>
      <w:sz w:val="26"/>
    </w:rPr>
  </w:style>
  <w:style w:type="character" w:customStyle="1" w:styleId="TekstpodstawowywcityZnak">
    <w:name w:val="Tekst podstawowy wcięty Znak"/>
    <w:aliases w:val="Znak Znak1 Znak1,Tekst podstawowy wcięty Znak Znak1 Znak1,Tekst podstawowy wcięty Znak1 Znak Znak1 Znak1,Tekst podstawowy wcięty Znak Znak Znak Znak1 Znak1,Znak Znak1 Znak Znak Znak Znak1"/>
    <w:basedOn w:val="Domylnaczcionkaakapitu"/>
    <w:link w:val="Tekstpodstawowywcity"/>
    <w:uiPriority w:val="99"/>
    <w:locked/>
    <w:rsid w:val="00C170C2"/>
    <w:rPr>
      <w:rFonts w:cs="Times New Roman"/>
      <w:sz w:val="26"/>
    </w:rPr>
  </w:style>
  <w:style w:type="paragraph" w:styleId="Tekstpodstawowywcity2">
    <w:name w:val="Body Text Indent 2"/>
    <w:basedOn w:val="Normalny"/>
    <w:link w:val="Tekstpodstawowywcity2Znak"/>
    <w:uiPriority w:val="99"/>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locked/>
    <w:rPr>
      <w:rFonts w:cs="Times New Roman"/>
    </w:rPr>
  </w:style>
  <w:style w:type="paragraph" w:styleId="Tekstpodstawowywcity3">
    <w:name w:val="Body Text Indent 3"/>
    <w:basedOn w:val="Normalny"/>
    <w:link w:val="Tekstpodstawowywcity3Znak"/>
    <w:uiPriority w:val="99"/>
    <w:pPr>
      <w:ind w:left="360"/>
      <w:jc w:val="both"/>
    </w:pPr>
    <w:rPr>
      <w:sz w:val="24"/>
    </w:rPr>
  </w:style>
  <w:style w:type="character" w:customStyle="1" w:styleId="Tekstpodstawowywcity3Znak">
    <w:name w:val="Tekst podstawowy wcięty 3 Znak"/>
    <w:basedOn w:val="Domylnaczcionkaakapitu"/>
    <w:link w:val="Tekstpodstawowywcity3"/>
    <w:uiPriority w:val="99"/>
    <w:locked/>
    <w:rsid w:val="00A642DE"/>
    <w:rPr>
      <w:rFonts w:cs="Times New Roman"/>
      <w:sz w:val="24"/>
    </w:rPr>
  </w:style>
  <w:style w:type="paragraph" w:customStyle="1" w:styleId="1CheckMark">
    <w:name w:val="1Check Mark"/>
    <w:pPr>
      <w:tabs>
        <w:tab w:val="left" w:pos="720"/>
      </w:tabs>
      <w:ind w:left="720" w:hanging="720"/>
    </w:pPr>
    <w:rPr>
      <w:rFonts w:ascii="Times New Roman Normalny" w:hAnsi="Times New Roman Normalny"/>
      <w:sz w:val="24"/>
    </w:rPr>
  </w:style>
  <w:style w:type="paragraph" w:styleId="Tekstprzypisudolnego">
    <w:name w:val="footnote text"/>
    <w:aliases w:val="Footnote,Podrozdział"/>
    <w:basedOn w:val="Normalny"/>
    <w:link w:val="TekstprzypisudolnegoZnak"/>
    <w:uiPriority w:val="99"/>
    <w:semiHidden/>
  </w:style>
  <w:style w:type="character" w:customStyle="1" w:styleId="TekstprzypisudolnegoZnak">
    <w:name w:val="Tekst przypisu dolnego Znak"/>
    <w:aliases w:val="Footnote Znak,Podrozdział Znak"/>
    <w:basedOn w:val="Domylnaczcionkaakapitu"/>
    <w:link w:val="Tekstprzypisudolnego"/>
    <w:uiPriority w:val="99"/>
    <w:semiHidden/>
    <w:locked/>
    <w:rsid w:val="00A642DE"/>
    <w:rPr>
      <w:rFonts w:cs="Times New Roman"/>
    </w:rPr>
  </w:style>
  <w:style w:type="character" w:styleId="Odwoanieprzypisudolnego">
    <w:name w:val="footnote reference"/>
    <w:basedOn w:val="Domylnaczcionkaakapitu"/>
    <w:semiHidden/>
    <w:rPr>
      <w:rFonts w:cs="Times New Roman"/>
      <w:vertAlign w:val="superscript"/>
    </w:rPr>
  </w:style>
  <w:style w:type="paragraph" w:styleId="Tytu">
    <w:name w:val="Title"/>
    <w:basedOn w:val="Normalny"/>
    <w:link w:val="TytuZnak"/>
    <w:uiPriority w:val="99"/>
    <w:qFormat/>
    <w:pPr>
      <w:jc w:val="center"/>
    </w:pPr>
    <w:rPr>
      <w:b/>
      <w:sz w:val="24"/>
    </w:rPr>
  </w:style>
  <w:style w:type="character" w:customStyle="1" w:styleId="TytuZnak">
    <w:name w:val="Tytuł Znak"/>
    <w:basedOn w:val="Domylnaczcionkaakapitu"/>
    <w:link w:val="Tytu"/>
    <w:uiPriority w:val="99"/>
    <w:locked/>
    <w:rPr>
      <w:rFonts w:asciiTheme="majorHAnsi" w:eastAsiaTheme="majorEastAsia" w:hAnsiTheme="majorHAnsi" w:cs="Times New Roman"/>
      <w:b/>
      <w:bCs/>
      <w:kern w:val="28"/>
      <w:sz w:val="32"/>
      <w:szCs w:val="32"/>
    </w:rPr>
  </w:style>
  <w:style w:type="paragraph" w:customStyle="1" w:styleId="AbsatzTableFormat">
    <w:name w:val="AbsatzTableFormat"/>
    <w:basedOn w:val="Normalny"/>
    <w:autoRedefine/>
    <w:rPr>
      <w:rFonts w:ascii="Arial" w:hAnsi="Arial"/>
      <w:sz w:val="22"/>
    </w:rPr>
  </w:style>
  <w:style w:type="paragraph" w:customStyle="1" w:styleId="WW-Tekstpodstawowywcity3">
    <w:name w:val="WW-Tekst podstawowy wcięty 3"/>
    <w:basedOn w:val="Normalny"/>
    <w:pPr>
      <w:tabs>
        <w:tab w:val="left" w:pos="4678"/>
      </w:tabs>
      <w:suppressAutoHyphens/>
      <w:ind w:left="709" w:hanging="425"/>
    </w:pPr>
    <w:rPr>
      <w:color w:val="000000"/>
      <w:sz w:val="24"/>
    </w:rPr>
  </w:style>
  <w:style w:type="paragraph" w:styleId="Lista">
    <w:name w:val="List"/>
    <w:basedOn w:val="Tekstpodstawowy"/>
    <w:uiPriority w:val="99"/>
    <w:pPr>
      <w:suppressAutoHyphens/>
      <w:jc w:val="center"/>
    </w:pPr>
  </w:style>
  <w:style w:type="paragraph" w:customStyle="1" w:styleId="Tekstpodstawowy21">
    <w:name w:val="Tekst podstawowy 21"/>
    <w:basedOn w:val="Normalny"/>
    <w:uiPriority w:val="99"/>
    <w:rsid w:val="006B4883"/>
    <w:pPr>
      <w:widowControl w:val="0"/>
      <w:suppressAutoHyphens/>
      <w:jc w:val="both"/>
    </w:pPr>
    <w:rPr>
      <w:rFonts w:ascii="Tahoma" w:hAnsi="Tahoma"/>
      <w:szCs w:val="24"/>
      <w:lang w:eastAsia="ar-SA"/>
    </w:rPr>
  </w:style>
  <w:style w:type="paragraph" w:customStyle="1" w:styleId="Lista-kontynuacja21">
    <w:name w:val="Lista - kontynuacja 21"/>
    <w:basedOn w:val="Normalny"/>
    <w:rsid w:val="006B4883"/>
    <w:pPr>
      <w:suppressAutoHyphens/>
      <w:spacing w:after="160"/>
      <w:ind w:left="1080" w:hanging="360"/>
    </w:pPr>
    <w:rPr>
      <w:lang w:eastAsia="ar-SA"/>
    </w:rPr>
  </w:style>
  <w:style w:type="paragraph" w:styleId="Akapitzlist">
    <w:name w:val="List Paragraph"/>
    <w:aliases w:val="T_SZ_List Paragraph"/>
    <w:basedOn w:val="Normalny"/>
    <w:link w:val="AkapitzlistZnak"/>
    <w:uiPriority w:val="34"/>
    <w:qFormat/>
    <w:rsid w:val="000050CD"/>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C170C2"/>
    <w:pPr>
      <w:spacing w:line="259" w:lineRule="auto"/>
    </w:pPr>
    <w:rPr>
      <w:rFonts w:ascii="Verdana" w:hAnsi="Verdana"/>
      <w:color w:val="000000"/>
      <w:szCs w:val="22"/>
    </w:rPr>
  </w:style>
  <w:style w:type="character" w:customStyle="1" w:styleId="footnotedescriptionChar">
    <w:name w:val="footnote description Char"/>
    <w:link w:val="footnotedescription"/>
    <w:locked/>
    <w:rsid w:val="00C170C2"/>
    <w:rPr>
      <w:rFonts w:ascii="Verdana" w:hAnsi="Verdana"/>
      <w:color w:val="000000"/>
      <w:sz w:val="22"/>
    </w:rPr>
  </w:style>
  <w:style w:type="character" w:customStyle="1" w:styleId="footnotemark">
    <w:name w:val="footnote mark"/>
    <w:hidden/>
    <w:rsid w:val="00C170C2"/>
    <w:rPr>
      <w:rFonts w:ascii="Verdana" w:hAnsi="Verdana"/>
      <w:color w:val="000000"/>
      <w:sz w:val="20"/>
      <w:vertAlign w:val="superscript"/>
    </w:rPr>
  </w:style>
  <w:style w:type="table" w:customStyle="1" w:styleId="TableGrid">
    <w:name w:val="TableGrid"/>
    <w:rsid w:val="00C170C2"/>
    <w:rPr>
      <w:rFonts w:ascii="Calibri" w:hAnsi="Calibri"/>
      <w:sz w:val="22"/>
      <w:szCs w:val="22"/>
    </w:rPr>
    <w:tblPr>
      <w:tblCellMar>
        <w:top w:w="0" w:type="dxa"/>
        <w:left w:w="0" w:type="dxa"/>
        <w:bottom w:w="0" w:type="dxa"/>
        <w:right w:w="0" w:type="dxa"/>
      </w:tblCellMar>
    </w:tblPr>
  </w:style>
  <w:style w:type="table" w:styleId="Tabela-Siatka">
    <w:name w:val="Table Grid"/>
    <w:basedOn w:val="Standardowy"/>
    <w:rsid w:val="00C170C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C170C2"/>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uiPriority w:val="99"/>
    <w:locked/>
    <w:rsid w:val="00C170C2"/>
    <w:rPr>
      <w:rFonts w:ascii="Segoe UI" w:hAnsi="Segoe UI" w:cs="Times New Roman"/>
      <w:color w:val="000000"/>
      <w:sz w:val="18"/>
    </w:rPr>
  </w:style>
  <w:style w:type="character" w:styleId="Odwoaniedokomentarza">
    <w:name w:val="annotation reference"/>
    <w:basedOn w:val="Domylnaczcionkaakapitu"/>
    <w:uiPriority w:val="99"/>
    <w:rsid w:val="005F1915"/>
    <w:rPr>
      <w:rFonts w:cs="Times New Roman"/>
      <w:sz w:val="16"/>
    </w:rPr>
  </w:style>
  <w:style w:type="paragraph" w:styleId="Tekstkomentarza">
    <w:name w:val="annotation text"/>
    <w:basedOn w:val="Normalny"/>
    <w:link w:val="TekstkomentarzaZnak"/>
    <w:uiPriority w:val="99"/>
    <w:rsid w:val="005F1915"/>
  </w:style>
  <w:style w:type="character" w:customStyle="1" w:styleId="TekstkomentarzaZnak">
    <w:name w:val="Tekst komentarza Znak"/>
    <w:basedOn w:val="Domylnaczcionkaakapitu"/>
    <w:link w:val="Tekstkomentarza"/>
    <w:uiPriority w:val="99"/>
    <w:locked/>
    <w:rsid w:val="005F1915"/>
    <w:rPr>
      <w:rFonts w:cs="Times New Roman"/>
    </w:rPr>
  </w:style>
  <w:style w:type="paragraph" w:styleId="Tematkomentarza">
    <w:name w:val="annotation subject"/>
    <w:basedOn w:val="Tekstkomentarza"/>
    <w:next w:val="Tekstkomentarza"/>
    <w:link w:val="TematkomentarzaZnak"/>
    <w:uiPriority w:val="99"/>
    <w:rsid w:val="005F1915"/>
    <w:rPr>
      <w:b/>
      <w:bCs/>
    </w:rPr>
  </w:style>
  <w:style w:type="character" w:customStyle="1" w:styleId="TematkomentarzaZnak">
    <w:name w:val="Temat komentarza Znak"/>
    <w:basedOn w:val="TekstkomentarzaZnak"/>
    <w:link w:val="Tematkomentarza"/>
    <w:uiPriority w:val="99"/>
    <w:locked/>
    <w:rsid w:val="005F1915"/>
    <w:rPr>
      <w:rFonts w:cs="Times New Roman"/>
      <w:b/>
    </w:rPr>
  </w:style>
  <w:style w:type="character" w:styleId="Hipercze">
    <w:name w:val="Hyperlink"/>
    <w:basedOn w:val="Domylnaczcionkaakapitu"/>
    <w:uiPriority w:val="99"/>
    <w:rsid w:val="00D35A48"/>
    <w:rPr>
      <w:rFonts w:cs="Times New Roman"/>
      <w:color w:val="FF0000"/>
      <w:u w:val="single" w:color="FF0000"/>
    </w:rPr>
  </w:style>
  <w:style w:type="paragraph" w:styleId="Tekstprzypisukocowego">
    <w:name w:val="endnote text"/>
    <w:basedOn w:val="Normalny"/>
    <w:link w:val="TekstprzypisukocowegoZnak"/>
    <w:rsid w:val="00212F99"/>
  </w:style>
  <w:style w:type="character" w:customStyle="1" w:styleId="TekstprzypisukocowegoZnak">
    <w:name w:val="Tekst przypisu końcowego Znak"/>
    <w:basedOn w:val="Domylnaczcionkaakapitu"/>
    <w:link w:val="Tekstprzypisukocowego"/>
    <w:locked/>
    <w:rsid w:val="00212F99"/>
    <w:rPr>
      <w:rFonts w:cs="Times New Roman"/>
    </w:rPr>
  </w:style>
  <w:style w:type="character" w:styleId="Odwoanieprzypisukocowego">
    <w:name w:val="endnote reference"/>
    <w:basedOn w:val="Domylnaczcionkaakapitu"/>
    <w:uiPriority w:val="99"/>
    <w:rsid w:val="00212F99"/>
    <w:rPr>
      <w:rFonts w:cs="Times New Roman"/>
      <w:vertAlign w:val="superscript"/>
    </w:rPr>
  </w:style>
  <w:style w:type="paragraph" w:customStyle="1" w:styleId="text1x">
    <w:name w:val="text 1.x"/>
    <w:basedOn w:val="Normalny"/>
    <w:rsid w:val="000716C8"/>
    <w:pPr>
      <w:tabs>
        <w:tab w:val="left" w:pos="851"/>
        <w:tab w:val="left" w:pos="1418"/>
        <w:tab w:val="left" w:pos="1985"/>
      </w:tabs>
      <w:spacing w:before="120" w:after="120"/>
      <w:ind w:left="567"/>
      <w:jc w:val="both"/>
    </w:pPr>
    <w:rPr>
      <w:rFonts w:ascii="Arial" w:hAnsi="Arial"/>
      <w:sz w:val="22"/>
      <w:lang w:val="en-GB" w:eastAsia="en-US"/>
    </w:rPr>
  </w:style>
  <w:style w:type="paragraph" w:customStyle="1" w:styleId="Normalny1">
    <w:name w:val="Normalny1"/>
    <w:rsid w:val="000716C8"/>
    <w:pPr>
      <w:suppressAutoHyphens/>
    </w:pPr>
    <w:rPr>
      <w:color w:val="000000"/>
      <w:sz w:val="24"/>
      <w:szCs w:val="24"/>
    </w:rPr>
  </w:style>
  <w:style w:type="character" w:customStyle="1" w:styleId="TekstpodstawowywcityZnak2">
    <w:name w:val="Tekst podstawowy wcięty Znak2"/>
    <w:aliases w:val="Znak Znak1 Znak,Tekst podstawowy wcięty Znak Znak1 Znak,Tekst podstawowy wcięty Znak1 Znak Znak1 Znak,Tekst podstawowy wcięty Znak Znak Znak Znak1 Znak,Znak Znak1 Znak Znak Znak Znak"/>
    <w:link w:val="Wcicietrecitekstu"/>
    <w:uiPriority w:val="99"/>
    <w:qFormat/>
    <w:rsid w:val="0069187D"/>
    <w:rPr>
      <w:sz w:val="24"/>
      <w:szCs w:val="24"/>
    </w:rPr>
  </w:style>
  <w:style w:type="paragraph" w:customStyle="1" w:styleId="Wcicietrecitekstu">
    <w:name w:val="Wcięcie treści tekstu"/>
    <w:basedOn w:val="Normalny"/>
    <w:link w:val="TekstpodstawowywcityZnak2"/>
    <w:uiPriority w:val="99"/>
    <w:rsid w:val="0069187D"/>
    <w:pPr>
      <w:spacing w:after="120"/>
      <w:ind w:left="283"/>
    </w:pPr>
    <w:rPr>
      <w:sz w:val="24"/>
      <w:szCs w:val="24"/>
    </w:rPr>
  </w:style>
  <w:style w:type="paragraph" w:customStyle="1" w:styleId="Zawartoramki">
    <w:name w:val="Zawartość ramki"/>
    <w:basedOn w:val="Normalny"/>
    <w:qFormat/>
    <w:rsid w:val="0069187D"/>
    <w:rPr>
      <w:color w:val="00000A"/>
      <w:sz w:val="24"/>
      <w:szCs w:val="24"/>
    </w:rPr>
  </w:style>
  <w:style w:type="paragraph" w:customStyle="1" w:styleId="Default">
    <w:name w:val="Default"/>
    <w:uiPriority w:val="99"/>
    <w:rsid w:val="00566E93"/>
    <w:pPr>
      <w:autoSpaceDE w:val="0"/>
      <w:autoSpaceDN w:val="0"/>
      <w:adjustRightInd w:val="0"/>
    </w:pPr>
    <w:rPr>
      <w:rFonts w:ascii="Arial" w:eastAsia="Calibri" w:hAnsi="Arial" w:cs="Arial"/>
      <w:color w:val="000000"/>
      <w:sz w:val="24"/>
      <w:szCs w:val="24"/>
    </w:rPr>
  </w:style>
  <w:style w:type="paragraph" w:customStyle="1" w:styleId="Standardowy0">
    <w:name w:val="Standardowy.+"/>
    <w:uiPriority w:val="99"/>
    <w:rsid w:val="00566E93"/>
    <w:pPr>
      <w:autoSpaceDE w:val="0"/>
      <w:autoSpaceDN w:val="0"/>
    </w:pPr>
    <w:rPr>
      <w:rFonts w:ascii="Arial" w:eastAsia="Calibri" w:hAnsi="Arial" w:cs="Arial"/>
      <w:sz w:val="24"/>
      <w:szCs w:val="24"/>
    </w:rPr>
  </w:style>
  <w:style w:type="paragraph" w:customStyle="1" w:styleId="Tekstpodstawowy31">
    <w:name w:val="Tekst podstawowy 31"/>
    <w:basedOn w:val="Normalny"/>
    <w:uiPriority w:val="99"/>
    <w:rsid w:val="00566E93"/>
    <w:pPr>
      <w:suppressAutoHyphens/>
      <w:autoSpaceDE w:val="0"/>
      <w:spacing w:after="120"/>
    </w:pPr>
    <w:rPr>
      <w:rFonts w:cs="Calibri"/>
      <w:sz w:val="16"/>
      <w:szCs w:val="16"/>
      <w:lang w:eastAsia="ar-SA"/>
    </w:rPr>
  </w:style>
  <w:style w:type="paragraph" w:styleId="Zwykytekst">
    <w:name w:val="Plain Text"/>
    <w:basedOn w:val="Normalny"/>
    <w:link w:val="ZwykytekstZnak"/>
    <w:uiPriority w:val="99"/>
    <w:rsid w:val="00566E93"/>
    <w:rPr>
      <w:rFonts w:ascii="Courier New" w:hAnsi="Courier New"/>
    </w:rPr>
  </w:style>
  <w:style w:type="character" w:customStyle="1" w:styleId="ZwykytekstZnak">
    <w:name w:val="Zwykły tekst Znak"/>
    <w:basedOn w:val="Domylnaczcionkaakapitu"/>
    <w:link w:val="Zwykytekst"/>
    <w:uiPriority w:val="99"/>
    <w:rsid w:val="00566E93"/>
    <w:rPr>
      <w:rFonts w:ascii="Courier New" w:hAnsi="Courier New"/>
    </w:rPr>
  </w:style>
  <w:style w:type="paragraph" w:customStyle="1" w:styleId="Akapitzlist1">
    <w:name w:val="Akapit z listą1"/>
    <w:basedOn w:val="Normalny"/>
    <w:qFormat/>
    <w:rsid w:val="00A130CA"/>
    <w:pPr>
      <w:suppressAutoHyphens/>
      <w:ind w:left="720"/>
      <w:contextualSpacing/>
    </w:pPr>
    <w:rPr>
      <w:sz w:val="24"/>
      <w:szCs w:val="24"/>
      <w:lang w:eastAsia="ar-SA"/>
    </w:rPr>
  </w:style>
  <w:style w:type="numbering" w:customStyle="1" w:styleId="Bezlisty1">
    <w:name w:val="Bez listy1"/>
    <w:next w:val="Bezlisty"/>
    <w:uiPriority w:val="99"/>
    <w:semiHidden/>
    <w:unhideWhenUsed/>
    <w:rsid w:val="008D5470"/>
  </w:style>
  <w:style w:type="paragraph" w:customStyle="1" w:styleId="BasicParagraph">
    <w:name w:val="[Basic Paragraph]"/>
    <w:basedOn w:val="Normalny"/>
    <w:rsid w:val="008D5470"/>
    <w:pPr>
      <w:suppressAutoHyphens/>
      <w:autoSpaceDE w:val="0"/>
      <w:autoSpaceDN w:val="0"/>
      <w:spacing w:line="288" w:lineRule="auto"/>
      <w:textAlignment w:val="center"/>
    </w:pPr>
    <w:rPr>
      <w:rFonts w:ascii="Minion Pro" w:eastAsia="Calibri" w:hAnsi="Minion Pro" w:cs="Minion Pro"/>
      <w:color w:val="000000"/>
      <w:sz w:val="24"/>
      <w:szCs w:val="24"/>
      <w:lang w:val="en-GB" w:eastAsia="en-US"/>
    </w:rPr>
  </w:style>
  <w:style w:type="paragraph" w:customStyle="1" w:styleId="Tekstpodstawowywcity21">
    <w:name w:val="Tekst podstawowy wcięty 21"/>
    <w:basedOn w:val="Normalny"/>
    <w:rsid w:val="008D5470"/>
    <w:pPr>
      <w:suppressAutoHyphens/>
      <w:spacing w:after="120" w:line="480" w:lineRule="auto"/>
      <w:ind w:left="283"/>
    </w:pPr>
    <w:rPr>
      <w:lang w:eastAsia="ar-SA"/>
    </w:rPr>
  </w:style>
  <w:style w:type="character" w:customStyle="1" w:styleId="TekstkomentarzaZnak1">
    <w:name w:val="Tekst komentarza Znak1"/>
    <w:uiPriority w:val="99"/>
    <w:semiHidden/>
    <w:locked/>
    <w:rsid w:val="008D5470"/>
    <w:rPr>
      <w:rFonts w:ascii="Times New Roman" w:eastAsia="Times New Roman" w:hAnsi="Times New Roman"/>
      <w:sz w:val="20"/>
      <w:szCs w:val="20"/>
      <w:lang w:eastAsia="ar-SA"/>
    </w:rPr>
  </w:style>
  <w:style w:type="character" w:customStyle="1" w:styleId="Odwoaniedokomentarza1">
    <w:name w:val="Odwołanie do komentarza1"/>
    <w:rsid w:val="008D5470"/>
    <w:rPr>
      <w:sz w:val="16"/>
      <w:szCs w:val="16"/>
    </w:rPr>
  </w:style>
  <w:style w:type="character" w:customStyle="1" w:styleId="Odwoaniedokomentarza2">
    <w:name w:val="Odwołanie do komentarza2"/>
    <w:rsid w:val="008D5470"/>
    <w:rPr>
      <w:sz w:val="16"/>
      <w:szCs w:val="16"/>
    </w:rPr>
  </w:style>
  <w:style w:type="paragraph" w:customStyle="1" w:styleId="ListParagraph1">
    <w:name w:val="List Paragraph1"/>
    <w:basedOn w:val="Normalny"/>
    <w:rsid w:val="008D5470"/>
    <w:pPr>
      <w:suppressAutoHyphens/>
      <w:ind w:left="720"/>
    </w:pPr>
    <w:rPr>
      <w:sz w:val="24"/>
      <w:szCs w:val="24"/>
      <w:lang w:eastAsia="ar-SA"/>
    </w:rPr>
  </w:style>
  <w:style w:type="paragraph" w:customStyle="1" w:styleId="Akapitzlist2">
    <w:name w:val="Akapit z listą2"/>
    <w:basedOn w:val="Normalny"/>
    <w:rsid w:val="008D5470"/>
    <w:pPr>
      <w:spacing w:after="200" w:line="276" w:lineRule="auto"/>
      <w:ind w:left="720"/>
      <w:contextualSpacing/>
    </w:pPr>
    <w:rPr>
      <w:rFonts w:ascii="Calibri" w:hAnsi="Calibri"/>
      <w:sz w:val="22"/>
      <w:szCs w:val="22"/>
      <w:lang w:val="en-US" w:eastAsia="en-US"/>
    </w:rPr>
  </w:style>
  <w:style w:type="paragraph" w:customStyle="1" w:styleId="Akapitzlist3">
    <w:name w:val="Akapit z listą3"/>
    <w:basedOn w:val="Normalny"/>
    <w:rsid w:val="008D5470"/>
    <w:pPr>
      <w:suppressAutoHyphens/>
      <w:ind w:left="720"/>
      <w:contextualSpacing/>
    </w:pPr>
    <w:rPr>
      <w:sz w:val="24"/>
      <w:szCs w:val="24"/>
      <w:lang w:eastAsia="ar-SA"/>
    </w:rPr>
  </w:style>
  <w:style w:type="paragraph" w:customStyle="1" w:styleId="Zwykytekst1">
    <w:name w:val="Zwykły tekst1"/>
    <w:rsid w:val="008D5470"/>
    <w:pPr>
      <w:widowControl w:val="0"/>
      <w:suppressAutoHyphens/>
    </w:pPr>
    <w:rPr>
      <w:rFonts w:ascii="Courier New" w:hAnsi="Courier New" w:cs="Courier New"/>
      <w:color w:val="0A0A0A"/>
      <w:lang w:val="en-US"/>
    </w:rPr>
  </w:style>
  <w:style w:type="paragraph" w:styleId="Poprawka">
    <w:name w:val="Revision"/>
    <w:hidden/>
    <w:uiPriority w:val="99"/>
    <w:semiHidden/>
    <w:rsid w:val="008D5470"/>
    <w:rPr>
      <w:rFonts w:ascii="Calibri" w:eastAsia="Calibri" w:hAnsi="Calibri"/>
      <w:sz w:val="22"/>
      <w:szCs w:val="22"/>
      <w:lang w:eastAsia="en-US"/>
    </w:rPr>
  </w:style>
  <w:style w:type="character" w:customStyle="1" w:styleId="punktZnak2">
    <w:name w:val="punkt Znak2"/>
    <w:link w:val="punkt"/>
    <w:uiPriority w:val="99"/>
    <w:locked/>
    <w:rsid w:val="008D5470"/>
    <w:rPr>
      <w:rFonts w:ascii="Arial" w:hAnsi="Arial" w:cs="Arial"/>
      <w:bCs/>
      <w:kern w:val="32"/>
      <w:sz w:val="24"/>
      <w:szCs w:val="24"/>
      <w:lang w:eastAsia="en-US"/>
    </w:rPr>
  </w:style>
  <w:style w:type="paragraph" w:customStyle="1" w:styleId="punkt">
    <w:name w:val="punkt"/>
    <w:basedOn w:val="Normalny"/>
    <w:link w:val="punktZnak2"/>
    <w:uiPriority w:val="99"/>
    <w:rsid w:val="008D5470"/>
    <w:pPr>
      <w:spacing w:before="120" w:after="120" w:line="320" w:lineRule="atLeast"/>
      <w:outlineLvl w:val="0"/>
    </w:pPr>
    <w:rPr>
      <w:rFonts w:ascii="Arial" w:hAnsi="Arial" w:cs="Arial"/>
      <w:bCs/>
      <w:kern w:val="32"/>
      <w:sz w:val="24"/>
      <w:szCs w:val="24"/>
      <w:lang w:eastAsia="en-US"/>
    </w:rPr>
  </w:style>
  <w:style w:type="paragraph" w:customStyle="1" w:styleId="ZnakZnakZnakZnak">
    <w:name w:val="Znak Znak Znak Znak"/>
    <w:basedOn w:val="Normalny"/>
    <w:rsid w:val="008D5470"/>
    <w:rPr>
      <w:sz w:val="24"/>
      <w:szCs w:val="24"/>
    </w:rPr>
  </w:style>
  <w:style w:type="paragraph" w:customStyle="1" w:styleId="ListParagraph0">
    <w:name w:val="List Paragraph0"/>
    <w:basedOn w:val="Normalny"/>
    <w:qFormat/>
    <w:rsid w:val="008D5470"/>
    <w:pPr>
      <w:spacing w:after="200" w:line="276" w:lineRule="auto"/>
      <w:ind w:left="720"/>
      <w:contextualSpacing/>
    </w:pPr>
    <w:rPr>
      <w:rFonts w:ascii="Calibri" w:hAnsi="Calibri"/>
      <w:sz w:val="22"/>
      <w:szCs w:val="22"/>
    </w:rPr>
  </w:style>
  <w:style w:type="paragraph" w:customStyle="1" w:styleId="adresat">
    <w:name w:val="adresat"/>
    <w:basedOn w:val="Normalny"/>
    <w:uiPriority w:val="99"/>
    <w:rsid w:val="0029164E"/>
    <w:pPr>
      <w:spacing w:line="100" w:lineRule="atLeast"/>
      <w:ind w:left="4933"/>
      <w:textAlignment w:val="baseline"/>
    </w:pPr>
    <w:rPr>
      <w:rFonts w:ascii="Arial" w:hAnsi="Arial" w:cs="Arial"/>
      <w:color w:val="285AA0"/>
      <w:kern w:val="1"/>
      <w:sz w:val="24"/>
      <w:lang w:eastAsia="hi-IN" w:bidi="hi-IN"/>
    </w:rPr>
  </w:style>
  <w:style w:type="paragraph" w:customStyle="1" w:styleId="Bullet">
    <w:name w:val="Bullet"/>
    <w:basedOn w:val="Normalny"/>
    <w:uiPriority w:val="99"/>
    <w:rsid w:val="0029164E"/>
    <w:pPr>
      <w:tabs>
        <w:tab w:val="num" w:pos="360"/>
      </w:tabs>
    </w:pPr>
    <w:rPr>
      <w:rFonts w:eastAsia="Calibri"/>
      <w:sz w:val="22"/>
      <w:szCs w:val="22"/>
      <w:lang w:eastAsia="ar-SA"/>
    </w:rPr>
  </w:style>
  <w:style w:type="paragraph" w:customStyle="1" w:styleId="Text">
    <w:name w:val="Text"/>
    <w:basedOn w:val="Normalny"/>
    <w:uiPriority w:val="99"/>
    <w:rsid w:val="0029164E"/>
    <w:pPr>
      <w:spacing w:after="240"/>
      <w:ind w:firstLine="1440"/>
    </w:pPr>
    <w:rPr>
      <w:rFonts w:ascii="Calibri" w:hAnsi="Calibri"/>
      <w:sz w:val="24"/>
      <w:szCs w:val="24"/>
    </w:rPr>
  </w:style>
  <w:style w:type="paragraph" w:styleId="NormalnyWeb">
    <w:name w:val="Normal (Web)"/>
    <w:basedOn w:val="Normalny"/>
    <w:uiPriority w:val="99"/>
    <w:unhideWhenUsed/>
    <w:rsid w:val="009E2ECF"/>
    <w:rPr>
      <w:rFonts w:eastAsiaTheme="minorHAnsi"/>
      <w:sz w:val="24"/>
      <w:szCs w:val="24"/>
    </w:rPr>
  </w:style>
  <w:style w:type="character" w:styleId="Pogrubienie">
    <w:name w:val="Strong"/>
    <w:basedOn w:val="Domylnaczcionkaakapitu"/>
    <w:uiPriority w:val="22"/>
    <w:qFormat/>
    <w:rsid w:val="009E2ECF"/>
    <w:rPr>
      <w:b/>
      <w:bCs/>
    </w:rPr>
  </w:style>
  <w:style w:type="paragraph" w:customStyle="1" w:styleId="Blockquote">
    <w:name w:val="Blockquote"/>
    <w:basedOn w:val="Normalny"/>
    <w:rsid w:val="00EA2A59"/>
    <w:pPr>
      <w:widowControl w:val="0"/>
      <w:suppressAutoHyphens/>
      <w:spacing w:before="100" w:after="100"/>
      <w:ind w:left="360" w:right="360"/>
    </w:pPr>
    <w:rPr>
      <w:rFonts w:eastAsia="Lucida Sans Unicode"/>
      <w:sz w:val="24"/>
      <w:lang w:eastAsia="ar-SA"/>
    </w:rPr>
  </w:style>
  <w:style w:type="paragraph" w:styleId="Bezodstpw">
    <w:name w:val="No Spacing"/>
    <w:uiPriority w:val="1"/>
    <w:qFormat/>
    <w:rsid w:val="00D63F10"/>
    <w:pPr>
      <w:jc w:val="both"/>
    </w:pPr>
    <w:rPr>
      <w:rFonts w:eastAsia="Calibri"/>
      <w:sz w:val="24"/>
      <w:szCs w:val="22"/>
      <w:lang w:eastAsia="en-US"/>
    </w:rPr>
  </w:style>
  <w:style w:type="table" w:customStyle="1" w:styleId="Styl2">
    <w:name w:val="Styl2"/>
    <w:basedOn w:val="Tabela-SieWeb1"/>
    <w:uiPriority w:val="99"/>
    <w:qFormat/>
    <w:rsid w:val="003939FD"/>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1">
    <w:name w:val="Table Web 1"/>
    <w:basedOn w:val="Standardowy"/>
    <w:uiPriority w:val="99"/>
    <w:semiHidden/>
    <w:unhideWhenUsed/>
    <w:rsid w:val="003939FD"/>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ecweb1">
    <w:name w:val="siec web1"/>
    <w:basedOn w:val="Tabela-SieWeb1"/>
    <w:uiPriority w:val="99"/>
    <w:qFormat/>
    <w:rsid w:val="003939FD"/>
    <w:rPr>
      <w:rFonts w:ascii="Tahoma" w:hAnsi="Tahoma"/>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5">
    <w:name w:val="Styl5"/>
    <w:basedOn w:val="Tabela-SieWeb1"/>
    <w:uiPriority w:val="99"/>
    <w:qFormat/>
    <w:rsid w:val="003939FD"/>
    <w:rPr>
      <w:rFonts w:ascii="Tahoma" w:eastAsia="Times New Roman" w:hAnsi="Tahoma"/>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1">
    <w:name w:val="Styl1"/>
    <w:basedOn w:val="Tabela-SieWeb1"/>
    <w:rsid w:val="003939FD"/>
    <w:rPr>
      <w:rFonts w:ascii="Times New Roman" w:eastAsia="Times New Roman" w:hAnsi="Times New Roman"/>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aliases w:val="h1 Char,H1 Char,1st level Char,I1 Char,Chapter title Char,l1 Char,l1+toc 1 Char,Level 1 Char,Level 11 Char,Head 1 Char,Head 11 Char,Head 12 Char,Head 111 Char,Head 13 Char,Head 112 Char,Head 14 Char,Head 113 Char,Head 15 Char,Head 16 Char"/>
    <w:uiPriority w:val="9"/>
    <w:rsid w:val="003939FD"/>
    <w:rPr>
      <w:rFonts w:ascii="Cambria" w:eastAsia="Times New Roman" w:hAnsi="Cambria" w:cs="Times New Roman"/>
      <w:b/>
      <w:bCs/>
      <w:kern w:val="32"/>
      <w:sz w:val="32"/>
      <w:szCs w:val="32"/>
      <w:lang w:eastAsia="en-US"/>
    </w:rPr>
  </w:style>
  <w:style w:type="character" w:customStyle="1" w:styleId="Heading1Char3">
    <w:name w:val="Heading 1 Char3"/>
    <w:aliases w:val="h1 Char3,H1 Char3,1st level Char3,I1 Char3,Chapter title Char3,l1 Char3,l1+toc 1 Char3,Level 1 Char3,Level 11 Char3,Head 1 Char3,Head 11 Char3,Head 12 Char3,Head 111 Char3,Head 13 Char3,Head 112 Char3,Head 14 Char3,Head 113 Char3"/>
    <w:uiPriority w:val="99"/>
    <w:rsid w:val="003939FD"/>
    <w:rPr>
      <w:rFonts w:ascii="Cambria" w:hAnsi="Cambria" w:cs="Times New Roman"/>
      <w:b/>
      <w:bCs/>
      <w:kern w:val="32"/>
      <w:sz w:val="32"/>
      <w:szCs w:val="32"/>
      <w:lang w:eastAsia="en-US"/>
    </w:rPr>
  </w:style>
  <w:style w:type="character" w:customStyle="1" w:styleId="Heading1Char2">
    <w:name w:val="Heading 1 Char2"/>
    <w:aliases w:val="h1 Char2,H1 Char2,1st level Char2,I1 Char2,Chapter title Char2,l1 Char2,l1+toc 1 Char2,Level 1 Char2,Level 11 Char2,Head 1 Char2,Head 11 Char2,Head 12 Char2,Head 111 Char2,Head 13 Char2,Head 112 Char2,Head 14 Char2,Head 113 Char2"/>
    <w:uiPriority w:val="99"/>
    <w:locked/>
    <w:rsid w:val="003939FD"/>
    <w:rPr>
      <w:rFonts w:ascii="Cambria" w:hAnsi="Cambria" w:cs="Times New Roman"/>
      <w:b/>
      <w:bCs/>
      <w:kern w:val="32"/>
      <w:sz w:val="32"/>
      <w:szCs w:val="32"/>
      <w:lang w:eastAsia="en-US"/>
    </w:rPr>
  </w:style>
  <w:style w:type="character" w:customStyle="1" w:styleId="TekstpodstawowywcityZnak1">
    <w:name w:val="Tekst podstawowy wcięty Znak1"/>
    <w:basedOn w:val="Domylnaczcionkaakapitu"/>
    <w:uiPriority w:val="99"/>
    <w:rsid w:val="003939FD"/>
    <w:rPr>
      <w:sz w:val="22"/>
      <w:szCs w:val="22"/>
      <w:lang w:eastAsia="en-US"/>
    </w:rPr>
  </w:style>
  <w:style w:type="paragraph" w:customStyle="1" w:styleId="BodyText21">
    <w:name w:val="Body Text 21"/>
    <w:basedOn w:val="Normalny"/>
    <w:uiPriority w:val="99"/>
    <w:rsid w:val="003939FD"/>
    <w:pPr>
      <w:autoSpaceDE w:val="0"/>
      <w:autoSpaceDN w:val="0"/>
      <w:jc w:val="both"/>
    </w:pPr>
    <w:rPr>
      <w:rFonts w:eastAsia="Calibri"/>
    </w:rPr>
  </w:style>
  <w:style w:type="paragraph" w:customStyle="1" w:styleId="LucaCash">
    <w:name w:val="Luca&amp;Cash"/>
    <w:basedOn w:val="Normalny"/>
    <w:uiPriority w:val="99"/>
    <w:rsid w:val="003939FD"/>
    <w:pPr>
      <w:spacing w:line="360" w:lineRule="auto"/>
    </w:pPr>
    <w:rPr>
      <w:rFonts w:ascii="Arial Narrow" w:hAnsi="Arial Narrow" w:cs="Arial Narrow"/>
      <w:sz w:val="24"/>
      <w:szCs w:val="24"/>
    </w:rPr>
  </w:style>
  <w:style w:type="paragraph" w:styleId="Wcicienormalne">
    <w:name w:val="Normal Indent"/>
    <w:basedOn w:val="Normalny"/>
    <w:uiPriority w:val="99"/>
    <w:rsid w:val="003939FD"/>
    <w:pPr>
      <w:ind w:left="708"/>
    </w:pPr>
  </w:style>
  <w:style w:type="paragraph" w:customStyle="1" w:styleId="pkt">
    <w:name w:val="pkt"/>
    <w:basedOn w:val="Normalny"/>
    <w:uiPriority w:val="99"/>
    <w:rsid w:val="003939FD"/>
    <w:pPr>
      <w:suppressAutoHyphens/>
      <w:spacing w:before="60" w:after="60"/>
      <w:ind w:left="851" w:hanging="295"/>
      <w:jc w:val="both"/>
    </w:pPr>
    <w:rPr>
      <w:sz w:val="24"/>
      <w:szCs w:val="24"/>
      <w:lang w:eastAsia="ar-SA"/>
    </w:rPr>
  </w:style>
  <w:style w:type="character" w:customStyle="1" w:styleId="TematkomentarzaZnak1">
    <w:name w:val="Temat komentarza Znak1"/>
    <w:basedOn w:val="TekstkomentarzaZnak"/>
    <w:uiPriority w:val="99"/>
    <w:semiHidden/>
    <w:rsid w:val="003939FD"/>
    <w:rPr>
      <w:rFonts w:ascii="Times New Roman" w:eastAsia="Times New Roman" w:hAnsi="Times New Roman" w:cs="Times New Roman"/>
      <w:b/>
      <w:bCs/>
      <w:sz w:val="20"/>
      <w:szCs w:val="20"/>
      <w:lang w:eastAsia="pl-PL"/>
    </w:rPr>
  </w:style>
  <w:style w:type="paragraph" w:customStyle="1" w:styleId="1">
    <w:name w:val="1."/>
    <w:basedOn w:val="Normalny"/>
    <w:uiPriority w:val="99"/>
    <w:rsid w:val="003939FD"/>
    <w:pPr>
      <w:tabs>
        <w:tab w:val="center" w:pos="4536"/>
        <w:tab w:val="right" w:pos="9072"/>
      </w:tabs>
      <w:suppressAutoHyphens/>
      <w:spacing w:line="258" w:lineRule="atLeast"/>
      <w:ind w:left="227" w:hanging="227"/>
      <w:jc w:val="both"/>
    </w:pPr>
    <w:rPr>
      <w:sz w:val="19"/>
      <w:szCs w:val="19"/>
      <w:lang w:eastAsia="ar-SA"/>
    </w:rPr>
  </w:style>
  <w:style w:type="paragraph" w:customStyle="1" w:styleId="BodyTextIndent21">
    <w:name w:val="Body Text Indent 21"/>
    <w:basedOn w:val="Normalny"/>
    <w:uiPriority w:val="99"/>
    <w:rsid w:val="003939FD"/>
    <w:pPr>
      <w:ind w:left="284"/>
      <w:jc w:val="both"/>
    </w:pPr>
    <w:rPr>
      <w:sz w:val="22"/>
      <w:szCs w:val="22"/>
    </w:rPr>
  </w:style>
  <w:style w:type="paragraph" w:customStyle="1" w:styleId="przypis">
    <w:name w:val="przypis"/>
    <w:basedOn w:val="Normalny"/>
    <w:uiPriority w:val="99"/>
    <w:rsid w:val="003939FD"/>
    <w:pPr>
      <w:spacing w:after="120" w:line="360" w:lineRule="atLeast"/>
      <w:jc w:val="both"/>
    </w:pPr>
    <w:rPr>
      <w:rFonts w:ascii="Times New Roman PL" w:hAnsi="Times New Roman PL" w:cs="Times New Roman PL"/>
      <w:sz w:val="22"/>
      <w:szCs w:val="22"/>
    </w:rPr>
  </w:style>
  <w:style w:type="paragraph" w:customStyle="1" w:styleId="Maciek">
    <w:name w:val="Maciek"/>
    <w:basedOn w:val="Normalny"/>
    <w:uiPriority w:val="99"/>
    <w:rsid w:val="003939FD"/>
    <w:pPr>
      <w:spacing w:after="120" w:line="300" w:lineRule="exact"/>
    </w:pPr>
    <w:rPr>
      <w:rFonts w:ascii="Verdana" w:hAnsi="Verdana" w:cs="Verdana"/>
      <w:sz w:val="22"/>
      <w:szCs w:val="22"/>
    </w:rPr>
  </w:style>
  <w:style w:type="character" w:customStyle="1" w:styleId="symbol">
    <w:name w:val="symbol"/>
    <w:basedOn w:val="Domylnaczcionkaakapitu"/>
    <w:uiPriority w:val="99"/>
    <w:rsid w:val="003939FD"/>
    <w:rPr>
      <w:rFonts w:cs="Times New Roman"/>
    </w:rPr>
  </w:style>
  <w:style w:type="character" w:styleId="UyteHipercze">
    <w:name w:val="FollowedHyperlink"/>
    <w:basedOn w:val="Domylnaczcionkaakapitu"/>
    <w:uiPriority w:val="99"/>
    <w:rsid w:val="003939FD"/>
    <w:rPr>
      <w:rFonts w:cs="Times New Roman"/>
      <w:color w:val="800080"/>
      <w:u w:val="single"/>
    </w:rPr>
  </w:style>
  <w:style w:type="paragraph" w:customStyle="1" w:styleId="StandardowyStandardowy1">
    <w:name w:val="Standardowy.Standardowy1"/>
    <w:uiPriority w:val="99"/>
    <w:rsid w:val="003939FD"/>
  </w:style>
  <w:style w:type="paragraph" w:customStyle="1" w:styleId="xl62">
    <w:name w:val="xl62"/>
    <w:basedOn w:val="Normalny"/>
    <w:uiPriority w:val="99"/>
    <w:rsid w:val="003939FD"/>
    <w:pPr>
      <w:spacing w:before="100" w:beforeAutospacing="1" w:after="100" w:afterAutospacing="1"/>
      <w:jc w:val="center"/>
    </w:pPr>
    <w:rPr>
      <w:rFonts w:ascii="Arial" w:hAnsi="Arial" w:cs="Arial"/>
      <w:b/>
      <w:bCs/>
    </w:rPr>
  </w:style>
  <w:style w:type="character" w:styleId="Uwydatnienie">
    <w:name w:val="Emphasis"/>
    <w:basedOn w:val="Domylnaczcionkaakapitu"/>
    <w:uiPriority w:val="99"/>
    <w:qFormat/>
    <w:rsid w:val="003939FD"/>
    <w:rPr>
      <w:rFonts w:cs="Times New Roman"/>
      <w:i/>
      <w:iCs/>
    </w:rPr>
  </w:style>
  <w:style w:type="paragraph" w:styleId="Podtytu">
    <w:name w:val="Subtitle"/>
    <w:basedOn w:val="Normalny"/>
    <w:next w:val="Normalny"/>
    <w:link w:val="PodtytuZnak"/>
    <w:uiPriority w:val="99"/>
    <w:qFormat/>
    <w:rsid w:val="003939FD"/>
    <w:pPr>
      <w:overflowPunct w:val="0"/>
      <w:autoSpaceDE w:val="0"/>
      <w:autoSpaceDN w:val="0"/>
      <w:adjustRightInd w:val="0"/>
      <w:spacing w:after="60"/>
      <w:jc w:val="center"/>
      <w:textAlignment w:val="baseline"/>
      <w:outlineLvl w:val="1"/>
    </w:pPr>
    <w:rPr>
      <w:rFonts w:ascii="Cambria" w:hAnsi="Cambria"/>
      <w:sz w:val="24"/>
      <w:szCs w:val="24"/>
    </w:rPr>
  </w:style>
  <w:style w:type="character" w:customStyle="1" w:styleId="PodtytuZnak">
    <w:name w:val="Podtytuł Znak"/>
    <w:basedOn w:val="Domylnaczcionkaakapitu"/>
    <w:link w:val="Podtytu"/>
    <w:uiPriority w:val="99"/>
    <w:rsid w:val="003939FD"/>
    <w:rPr>
      <w:rFonts w:ascii="Cambria" w:hAnsi="Cambria"/>
      <w:sz w:val="24"/>
      <w:szCs w:val="24"/>
    </w:rPr>
  </w:style>
  <w:style w:type="character" w:customStyle="1" w:styleId="txt-new">
    <w:name w:val="txt-new"/>
    <w:basedOn w:val="Domylnaczcionkaakapitu"/>
    <w:uiPriority w:val="99"/>
    <w:rsid w:val="003939FD"/>
    <w:rPr>
      <w:rFonts w:cs="Times New Roman"/>
    </w:rPr>
  </w:style>
  <w:style w:type="character" w:customStyle="1" w:styleId="text1">
    <w:name w:val="text1"/>
    <w:basedOn w:val="Domylnaczcionkaakapitu"/>
    <w:uiPriority w:val="99"/>
    <w:rsid w:val="003939FD"/>
    <w:rPr>
      <w:rFonts w:ascii="Verdana" w:hAnsi="Verdana" w:cs="Times New Roman"/>
      <w:color w:val="000000"/>
      <w:sz w:val="20"/>
      <w:szCs w:val="20"/>
    </w:rPr>
  </w:style>
  <w:style w:type="paragraph" w:customStyle="1" w:styleId="ZnakZnakZnak1Znak">
    <w:name w:val="Znak Znak Znak1 Znak"/>
    <w:basedOn w:val="Normalny"/>
    <w:uiPriority w:val="99"/>
    <w:rsid w:val="003939FD"/>
    <w:rPr>
      <w:rFonts w:ascii="Arial" w:hAnsi="Arial" w:cs="Arial"/>
      <w:sz w:val="24"/>
      <w:szCs w:val="24"/>
    </w:rPr>
  </w:style>
  <w:style w:type="paragraph" w:customStyle="1" w:styleId="xl65">
    <w:name w:val="xl65"/>
    <w:basedOn w:val="Normalny"/>
    <w:uiPriority w:val="99"/>
    <w:rsid w:val="003939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sz w:val="14"/>
      <w:szCs w:val="14"/>
    </w:rPr>
  </w:style>
  <w:style w:type="paragraph" w:customStyle="1" w:styleId="xl66">
    <w:name w:val="xl66"/>
    <w:basedOn w:val="Normalny"/>
    <w:uiPriority w:val="99"/>
    <w:rsid w:val="003939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sz w:val="14"/>
      <w:szCs w:val="14"/>
    </w:rPr>
  </w:style>
  <w:style w:type="paragraph" w:customStyle="1" w:styleId="xl67">
    <w:name w:val="xl67"/>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68">
    <w:name w:val="xl68"/>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rPr>
  </w:style>
  <w:style w:type="paragraph" w:customStyle="1" w:styleId="xl69">
    <w:name w:val="xl69"/>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70">
    <w:name w:val="xl70"/>
    <w:basedOn w:val="Normalny"/>
    <w:uiPriority w:val="99"/>
    <w:rsid w:val="003939FD"/>
    <w:pPr>
      <w:shd w:val="clear" w:color="000000" w:fill="FFFFFF"/>
      <w:spacing w:before="100" w:beforeAutospacing="1" w:after="100" w:afterAutospacing="1"/>
    </w:pPr>
    <w:rPr>
      <w:sz w:val="24"/>
      <w:szCs w:val="24"/>
    </w:rPr>
  </w:style>
  <w:style w:type="paragraph" w:customStyle="1" w:styleId="xl71">
    <w:name w:val="xl71"/>
    <w:basedOn w:val="Normalny"/>
    <w:uiPriority w:val="99"/>
    <w:rsid w:val="003939FD"/>
    <w:pPr>
      <w:spacing w:before="100" w:beforeAutospacing="1" w:after="100" w:afterAutospacing="1"/>
    </w:pPr>
    <w:rPr>
      <w:sz w:val="24"/>
      <w:szCs w:val="24"/>
    </w:rPr>
  </w:style>
  <w:style w:type="paragraph" w:customStyle="1" w:styleId="xl72">
    <w:name w:val="xl72"/>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8"/>
      <w:szCs w:val="18"/>
    </w:rPr>
  </w:style>
  <w:style w:type="paragraph" w:customStyle="1" w:styleId="xl73">
    <w:name w:val="xl73"/>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FF0000"/>
      <w:sz w:val="18"/>
      <w:szCs w:val="18"/>
    </w:rPr>
  </w:style>
  <w:style w:type="paragraph" w:customStyle="1" w:styleId="xl74">
    <w:name w:val="xl74"/>
    <w:basedOn w:val="Normalny"/>
    <w:uiPriority w:val="99"/>
    <w:rsid w:val="003939FD"/>
    <w:pPr>
      <w:spacing w:before="100" w:beforeAutospacing="1" w:after="100" w:afterAutospacing="1"/>
      <w:jc w:val="center"/>
    </w:pPr>
    <w:rPr>
      <w:sz w:val="24"/>
      <w:szCs w:val="24"/>
    </w:rPr>
  </w:style>
  <w:style w:type="paragraph" w:customStyle="1" w:styleId="xl75">
    <w:name w:val="xl75"/>
    <w:basedOn w:val="Normalny"/>
    <w:uiPriority w:val="99"/>
    <w:rsid w:val="00393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18"/>
      <w:szCs w:val="18"/>
    </w:rPr>
  </w:style>
  <w:style w:type="character" w:customStyle="1" w:styleId="AkapitzlistZnak">
    <w:name w:val="Akapit z listą Znak"/>
    <w:aliases w:val="T_SZ_List Paragraph Znak"/>
    <w:basedOn w:val="Domylnaczcionkaakapitu"/>
    <w:link w:val="Akapitzlist"/>
    <w:uiPriority w:val="34"/>
    <w:locked/>
    <w:rsid w:val="003939FD"/>
    <w:rPr>
      <w:rFonts w:ascii="Calibri" w:hAnsi="Calibri"/>
      <w:sz w:val="22"/>
      <w:szCs w:val="22"/>
      <w:lang w:eastAsia="en-US"/>
    </w:rPr>
  </w:style>
  <w:style w:type="character" w:customStyle="1" w:styleId="FontStyle22">
    <w:name w:val="Font Style22"/>
    <w:basedOn w:val="Domylnaczcionkaakapitu"/>
    <w:uiPriority w:val="99"/>
    <w:rsid w:val="003939FD"/>
    <w:rPr>
      <w:rFonts w:ascii="Times New Roman" w:hAnsi="Times New Roman" w:cs="Times New Roman"/>
      <w:sz w:val="20"/>
      <w:szCs w:val="20"/>
    </w:rPr>
  </w:style>
  <w:style w:type="paragraph" w:customStyle="1" w:styleId="Style3">
    <w:name w:val="Style3"/>
    <w:basedOn w:val="Normalny"/>
    <w:uiPriority w:val="99"/>
    <w:rsid w:val="003939FD"/>
    <w:pPr>
      <w:widowControl w:val="0"/>
      <w:autoSpaceDE w:val="0"/>
      <w:autoSpaceDN w:val="0"/>
      <w:adjustRightInd w:val="0"/>
      <w:spacing w:line="288" w:lineRule="exact"/>
      <w:ind w:hanging="360"/>
      <w:jc w:val="both"/>
    </w:pPr>
    <w:rPr>
      <w:rFonts w:eastAsiaTheme="minorEastAsia"/>
      <w:sz w:val="24"/>
      <w:szCs w:val="24"/>
    </w:rPr>
  </w:style>
  <w:style w:type="paragraph" w:customStyle="1" w:styleId="Style12">
    <w:name w:val="Style12"/>
    <w:basedOn w:val="Normalny"/>
    <w:uiPriority w:val="99"/>
    <w:rsid w:val="003939FD"/>
    <w:pPr>
      <w:widowControl w:val="0"/>
      <w:autoSpaceDE w:val="0"/>
      <w:autoSpaceDN w:val="0"/>
      <w:adjustRightInd w:val="0"/>
      <w:spacing w:line="292" w:lineRule="exact"/>
      <w:ind w:hanging="418"/>
    </w:pPr>
    <w:rPr>
      <w:rFonts w:eastAsiaTheme="minorEastAsia"/>
      <w:sz w:val="24"/>
      <w:szCs w:val="24"/>
    </w:rPr>
  </w:style>
  <w:style w:type="paragraph" w:customStyle="1" w:styleId="Style18">
    <w:name w:val="Style18"/>
    <w:basedOn w:val="Normalny"/>
    <w:uiPriority w:val="99"/>
    <w:rsid w:val="003939FD"/>
    <w:pPr>
      <w:widowControl w:val="0"/>
      <w:autoSpaceDE w:val="0"/>
      <w:autoSpaceDN w:val="0"/>
      <w:adjustRightInd w:val="0"/>
      <w:spacing w:line="288" w:lineRule="exact"/>
      <w:ind w:hanging="324"/>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534">
      <w:marLeft w:val="0"/>
      <w:marRight w:val="0"/>
      <w:marTop w:val="0"/>
      <w:marBottom w:val="0"/>
      <w:divBdr>
        <w:top w:val="none" w:sz="0" w:space="0" w:color="auto"/>
        <w:left w:val="none" w:sz="0" w:space="0" w:color="auto"/>
        <w:bottom w:val="none" w:sz="0" w:space="0" w:color="auto"/>
        <w:right w:val="none" w:sz="0" w:space="0" w:color="auto"/>
      </w:divBdr>
    </w:div>
    <w:div w:id="120349535">
      <w:marLeft w:val="0"/>
      <w:marRight w:val="0"/>
      <w:marTop w:val="0"/>
      <w:marBottom w:val="0"/>
      <w:divBdr>
        <w:top w:val="none" w:sz="0" w:space="0" w:color="auto"/>
        <w:left w:val="none" w:sz="0" w:space="0" w:color="auto"/>
        <w:bottom w:val="none" w:sz="0" w:space="0" w:color="auto"/>
        <w:right w:val="none" w:sz="0" w:space="0" w:color="auto"/>
      </w:divBdr>
    </w:div>
    <w:div w:id="120349536">
      <w:marLeft w:val="0"/>
      <w:marRight w:val="0"/>
      <w:marTop w:val="0"/>
      <w:marBottom w:val="0"/>
      <w:divBdr>
        <w:top w:val="none" w:sz="0" w:space="0" w:color="auto"/>
        <w:left w:val="none" w:sz="0" w:space="0" w:color="auto"/>
        <w:bottom w:val="none" w:sz="0" w:space="0" w:color="auto"/>
        <w:right w:val="none" w:sz="0" w:space="0" w:color="auto"/>
      </w:divBdr>
    </w:div>
    <w:div w:id="120349537">
      <w:marLeft w:val="0"/>
      <w:marRight w:val="0"/>
      <w:marTop w:val="0"/>
      <w:marBottom w:val="0"/>
      <w:divBdr>
        <w:top w:val="none" w:sz="0" w:space="0" w:color="auto"/>
        <w:left w:val="none" w:sz="0" w:space="0" w:color="auto"/>
        <w:bottom w:val="none" w:sz="0" w:space="0" w:color="auto"/>
        <w:right w:val="none" w:sz="0" w:space="0" w:color="auto"/>
      </w:divBdr>
    </w:div>
    <w:div w:id="120349538">
      <w:marLeft w:val="0"/>
      <w:marRight w:val="0"/>
      <w:marTop w:val="0"/>
      <w:marBottom w:val="0"/>
      <w:divBdr>
        <w:top w:val="none" w:sz="0" w:space="0" w:color="auto"/>
        <w:left w:val="none" w:sz="0" w:space="0" w:color="auto"/>
        <w:bottom w:val="none" w:sz="0" w:space="0" w:color="auto"/>
        <w:right w:val="none" w:sz="0" w:space="0" w:color="auto"/>
      </w:divBdr>
    </w:div>
    <w:div w:id="120349560">
      <w:marLeft w:val="0"/>
      <w:marRight w:val="0"/>
      <w:marTop w:val="0"/>
      <w:marBottom w:val="0"/>
      <w:divBdr>
        <w:top w:val="none" w:sz="0" w:space="0" w:color="auto"/>
        <w:left w:val="none" w:sz="0" w:space="0" w:color="auto"/>
        <w:bottom w:val="none" w:sz="0" w:space="0" w:color="auto"/>
        <w:right w:val="none" w:sz="0" w:space="0" w:color="auto"/>
      </w:divBdr>
      <w:divsChild>
        <w:div w:id="120349539">
          <w:marLeft w:val="0"/>
          <w:marRight w:val="0"/>
          <w:marTop w:val="0"/>
          <w:marBottom w:val="0"/>
          <w:divBdr>
            <w:top w:val="none" w:sz="0" w:space="0" w:color="auto"/>
            <w:left w:val="none" w:sz="0" w:space="0" w:color="auto"/>
            <w:bottom w:val="none" w:sz="0" w:space="0" w:color="auto"/>
            <w:right w:val="none" w:sz="0" w:space="0" w:color="auto"/>
          </w:divBdr>
        </w:div>
        <w:div w:id="120349540">
          <w:marLeft w:val="0"/>
          <w:marRight w:val="0"/>
          <w:marTop w:val="0"/>
          <w:marBottom w:val="0"/>
          <w:divBdr>
            <w:top w:val="none" w:sz="0" w:space="0" w:color="auto"/>
            <w:left w:val="none" w:sz="0" w:space="0" w:color="auto"/>
            <w:bottom w:val="none" w:sz="0" w:space="0" w:color="auto"/>
            <w:right w:val="none" w:sz="0" w:space="0" w:color="auto"/>
          </w:divBdr>
        </w:div>
        <w:div w:id="120349541">
          <w:marLeft w:val="0"/>
          <w:marRight w:val="0"/>
          <w:marTop w:val="0"/>
          <w:marBottom w:val="0"/>
          <w:divBdr>
            <w:top w:val="none" w:sz="0" w:space="0" w:color="auto"/>
            <w:left w:val="none" w:sz="0" w:space="0" w:color="auto"/>
            <w:bottom w:val="none" w:sz="0" w:space="0" w:color="auto"/>
            <w:right w:val="none" w:sz="0" w:space="0" w:color="auto"/>
          </w:divBdr>
        </w:div>
        <w:div w:id="120349542">
          <w:marLeft w:val="0"/>
          <w:marRight w:val="0"/>
          <w:marTop w:val="0"/>
          <w:marBottom w:val="0"/>
          <w:divBdr>
            <w:top w:val="none" w:sz="0" w:space="0" w:color="auto"/>
            <w:left w:val="none" w:sz="0" w:space="0" w:color="auto"/>
            <w:bottom w:val="none" w:sz="0" w:space="0" w:color="auto"/>
            <w:right w:val="none" w:sz="0" w:space="0" w:color="auto"/>
          </w:divBdr>
        </w:div>
        <w:div w:id="120349543">
          <w:marLeft w:val="0"/>
          <w:marRight w:val="0"/>
          <w:marTop w:val="0"/>
          <w:marBottom w:val="0"/>
          <w:divBdr>
            <w:top w:val="none" w:sz="0" w:space="0" w:color="auto"/>
            <w:left w:val="none" w:sz="0" w:space="0" w:color="auto"/>
            <w:bottom w:val="none" w:sz="0" w:space="0" w:color="auto"/>
            <w:right w:val="none" w:sz="0" w:space="0" w:color="auto"/>
          </w:divBdr>
        </w:div>
        <w:div w:id="120349544">
          <w:marLeft w:val="0"/>
          <w:marRight w:val="0"/>
          <w:marTop w:val="0"/>
          <w:marBottom w:val="0"/>
          <w:divBdr>
            <w:top w:val="none" w:sz="0" w:space="0" w:color="auto"/>
            <w:left w:val="none" w:sz="0" w:space="0" w:color="auto"/>
            <w:bottom w:val="none" w:sz="0" w:space="0" w:color="auto"/>
            <w:right w:val="none" w:sz="0" w:space="0" w:color="auto"/>
          </w:divBdr>
        </w:div>
        <w:div w:id="120349545">
          <w:marLeft w:val="0"/>
          <w:marRight w:val="0"/>
          <w:marTop w:val="0"/>
          <w:marBottom w:val="0"/>
          <w:divBdr>
            <w:top w:val="none" w:sz="0" w:space="0" w:color="auto"/>
            <w:left w:val="none" w:sz="0" w:space="0" w:color="auto"/>
            <w:bottom w:val="none" w:sz="0" w:space="0" w:color="auto"/>
            <w:right w:val="none" w:sz="0" w:space="0" w:color="auto"/>
          </w:divBdr>
        </w:div>
        <w:div w:id="120349546">
          <w:marLeft w:val="0"/>
          <w:marRight w:val="0"/>
          <w:marTop w:val="0"/>
          <w:marBottom w:val="0"/>
          <w:divBdr>
            <w:top w:val="none" w:sz="0" w:space="0" w:color="auto"/>
            <w:left w:val="none" w:sz="0" w:space="0" w:color="auto"/>
            <w:bottom w:val="none" w:sz="0" w:space="0" w:color="auto"/>
            <w:right w:val="none" w:sz="0" w:space="0" w:color="auto"/>
          </w:divBdr>
        </w:div>
        <w:div w:id="120349547">
          <w:marLeft w:val="0"/>
          <w:marRight w:val="0"/>
          <w:marTop w:val="0"/>
          <w:marBottom w:val="0"/>
          <w:divBdr>
            <w:top w:val="none" w:sz="0" w:space="0" w:color="auto"/>
            <w:left w:val="none" w:sz="0" w:space="0" w:color="auto"/>
            <w:bottom w:val="none" w:sz="0" w:space="0" w:color="auto"/>
            <w:right w:val="none" w:sz="0" w:space="0" w:color="auto"/>
          </w:divBdr>
        </w:div>
        <w:div w:id="120349548">
          <w:marLeft w:val="0"/>
          <w:marRight w:val="0"/>
          <w:marTop w:val="0"/>
          <w:marBottom w:val="0"/>
          <w:divBdr>
            <w:top w:val="none" w:sz="0" w:space="0" w:color="auto"/>
            <w:left w:val="none" w:sz="0" w:space="0" w:color="auto"/>
            <w:bottom w:val="none" w:sz="0" w:space="0" w:color="auto"/>
            <w:right w:val="none" w:sz="0" w:space="0" w:color="auto"/>
          </w:divBdr>
        </w:div>
        <w:div w:id="120349549">
          <w:marLeft w:val="0"/>
          <w:marRight w:val="0"/>
          <w:marTop w:val="0"/>
          <w:marBottom w:val="0"/>
          <w:divBdr>
            <w:top w:val="none" w:sz="0" w:space="0" w:color="auto"/>
            <w:left w:val="none" w:sz="0" w:space="0" w:color="auto"/>
            <w:bottom w:val="none" w:sz="0" w:space="0" w:color="auto"/>
            <w:right w:val="none" w:sz="0" w:space="0" w:color="auto"/>
          </w:divBdr>
        </w:div>
        <w:div w:id="120349550">
          <w:marLeft w:val="0"/>
          <w:marRight w:val="0"/>
          <w:marTop w:val="0"/>
          <w:marBottom w:val="0"/>
          <w:divBdr>
            <w:top w:val="none" w:sz="0" w:space="0" w:color="auto"/>
            <w:left w:val="none" w:sz="0" w:space="0" w:color="auto"/>
            <w:bottom w:val="none" w:sz="0" w:space="0" w:color="auto"/>
            <w:right w:val="none" w:sz="0" w:space="0" w:color="auto"/>
          </w:divBdr>
        </w:div>
        <w:div w:id="120349551">
          <w:marLeft w:val="0"/>
          <w:marRight w:val="0"/>
          <w:marTop w:val="0"/>
          <w:marBottom w:val="0"/>
          <w:divBdr>
            <w:top w:val="none" w:sz="0" w:space="0" w:color="auto"/>
            <w:left w:val="none" w:sz="0" w:space="0" w:color="auto"/>
            <w:bottom w:val="none" w:sz="0" w:space="0" w:color="auto"/>
            <w:right w:val="none" w:sz="0" w:space="0" w:color="auto"/>
          </w:divBdr>
        </w:div>
        <w:div w:id="120349552">
          <w:marLeft w:val="0"/>
          <w:marRight w:val="0"/>
          <w:marTop w:val="0"/>
          <w:marBottom w:val="0"/>
          <w:divBdr>
            <w:top w:val="none" w:sz="0" w:space="0" w:color="auto"/>
            <w:left w:val="none" w:sz="0" w:space="0" w:color="auto"/>
            <w:bottom w:val="none" w:sz="0" w:space="0" w:color="auto"/>
            <w:right w:val="none" w:sz="0" w:space="0" w:color="auto"/>
          </w:divBdr>
        </w:div>
        <w:div w:id="120349553">
          <w:marLeft w:val="0"/>
          <w:marRight w:val="0"/>
          <w:marTop w:val="0"/>
          <w:marBottom w:val="0"/>
          <w:divBdr>
            <w:top w:val="none" w:sz="0" w:space="0" w:color="auto"/>
            <w:left w:val="none" w:sz="0" w:space="0" w:color="auto"/>
            <w:bottom w:val="none" w:sz="0" w:space="0" w:color="auto"/>
            <w:right w:val="none" w:sz="0" w:space="0" w:color="auto"/>
          </w:divBdr>
        </w:div>
        <w:div w:id="120349554">
          <w:marLeft w:val="0"/>
          <w:marRight w:val="0"/>
          <w:marTop w:val="0"/>
          <w:marBottom w:val="0"/>
          <w:divBdr>
            <w:top w:val="none" w:sz="0" w:space="0" w:color="auto"/>
            <w:left w:val="none" w:sz="0" w:space="0" w:color="auto"/>
            <w:bottom w:val="none" w:sz="0" w:space="0" w:color="auto"/>
            <w:right w:val="none" w:sz="0" w:space="0" w:color="auto"/>
          </w:divBdr>
        </w:div>
        <w:div w:id="120349555">
          <w:marLeft w:val="0"/>
          <w:marRight w:val="0"/>
          <w:marTop w:val="0"/>
          <w:marBottom w:val="0"/>
          <w:divBdr>
            <w:top w:val="none" w:sz="0" w:space="0" w:color="auto"/>
            <w:left w:val="none" w:sz="0" w:space="0" w:color="auto"/>
            <w:bottom w:val="none" w:sz="0" w:space="0" w:color="auto"/>
            <w:right w:val="none" w:sz="0" w:space="0" w:color="auto"/>
          </w:divBdr>
        </w:div>
        <w:div w:id="120349556">
          <w:marLeft w:val="0"/>
          <w:marRight w:val="0"/>
          <w:marTop w:val="0"/>
          <w:marBottom w:val="0"/>
          <w:divBdr>
            <w:top w:val="none" w:sz="0" w:space="0" w:color="auto"/>
            <w:left w:val="none" w:sz="0" w:space="0" w:color="auto"/>
            <w:bottom w:val="none" w:sz="0" w:space="0" w:color="auto"/>
            <w:right w:val="none" w:sz="0" w:space="0" w:color="auto"/>
          </w:divBdr>
        </w:div>
        <w:div w:id="120349557">
          <w:marLeft w:val="0"/>
          <w:marRight w:val="0"/>
          <w:marTop w:val="0"/>
          <w:marBottom w:val="0"/>
          <w:divBdr>
            <w:top w:val="none" w:sz="0" w:space="0" w:color="auto"/>
            <w:left w:val="none" w:sz="0" w:space="0" w:color="auto"/>
            <w:bottom w:val="none" w:sz="0" w:space="0" w:color="auto"/>
            <w:right w:val="none" w:sz="0" w:space="0" w:color="auto"/>
          </w:divBdr>
        </w:div>
        <w:div w:id="120349558">
          <w:marLeft w:val="0"/>
          <w:marRight w:val="0"/>
          <w:marTop w:val="0"/>
          <w:marBottom w:val="0"/>
          <w:divBdr>
            <w:top w:val="none" w:sz="0" w:space="0" w:color="auto"/>
            <w:left w:val="none" w:sz="0" w:space="0" w:color="auto"/>
            <w:bottom w:val="none" w:sz="0" w:space="0" w:color="auto"/>
            <w:right w:val="none" w:sz="0" w:space="0" w:color="auto"/>
          </w:divBdr>
        </w:div>
        <w:div w:id="120349559">
          <w:marLeft w:val="0"/>
          <w:marRight w:val="0"/>
          <w:marTop w:val="0"/>
          <w:marBottom w:val="0"/>
          <w:divBdr>
            <w:top w:val="none" w:sz="0" w:space="0" w:color="auto"/>
            <w:left w:val="none" w:sz="0" w:space="0" w:color="auto"/>
            <w:bottom w:val="none" w:sz="0" w:space="0" w:color="auto"/>
            <w:right w:val="none" w:sz="0" w:space="0" w:color="auto"/>
          </w:divBdr>
        </w:div>
        <w:div w:id="120349561">
          <w:marLeft w:val="0"/>
          <w:marRight w:val="0"/>
          <w:marTop w:val="0"/>
          <w:marBottom w:val="0"/>
          <w:divBdr>
            <w:top w:val="none" w:sz="0" w:space="0" w:color="auto"/>
            <w:left w:val="none" w:sz="0" w:space="0" w:color="auto"/>
            <w:bottom w:val="none" w:sz="0" w:space="0" w:color="auto"/>
            <w:right w:val="none" w:sz="0" w:space="0" w:color="auto"/>
          </w:divBdr>
        </w:div>
        <w:div w:id="120349562">
          <w:marLeft w:val="0"/>
          <w:marRight w:val="0"/>
          <w:marTop w:val="0"/>
          <w:marBottom w:val="0"/>
          <w:divBdr>
            <w:top w:val="none" w:sz="0" w:space="0" w:color="auto"/>
            <w:left w:val="none" w:sz="0" w:space="0" w:color="auto"/>
            <w:bottom w:val="none" w:sz="0" w:space="0" w:color="auto"/>
            <w:right w:val="none" w:sz="0" w:space="0" w:color="auto"/>
          </w:divBdr>
        </w:div>
        <w:div w:id="120349563">
          <w:marLeft w:val="0"/>
          <w:marRight w:val="0"/>
          <w:marTop w:val="0"/>
          <w:marBottom w:val="0"/>
          <w:divBdr>
            <w:top w:val="none" w:sz="0" w:space="0" w:color="auto"/>
            <w:left w:val="none" w:sz="0" w:space="0" w:color="auto"/>
            <w:bottom w:val="none" w:sz="0" w:space="0" w:color="auto"/>
            <w:right w:val="none" w:sz="0" w:space="0" w:color="auto"/>
          </w:divBdr>
        </w:div>
        <w:div w:id="120349564">
          <w:marLeft w:val="0"/>
          <w:marRight w:val="0"/>
          <w:marTop w:val="0"/>
          <w:marBottom w:val="0"/>
          <w:divBdr>
            <w:top w:val="none" w:sz="0" w:space="0" w:color="auto"/>
            <w:left w:val="none" w:sz="0" w:space="0" w:color="auto"/>
            <w:bottom w:val="none" w:sz="0" w:space="0" w:color="auto"/>
            <w:right w:val="none" w:sz="0" w:space="0" w:color="auto"/>
          </w:divBdr>
        </w:div>
        <w:div w:id="120349565">
          <w:marLeft w:val="0"/>
          <w:marRight w:val="0"/>
          <w:marTop w:val="0"/>
          <w:marBottom w:val="0"/>
          <w:divBdr>
            <w:top w:val="none" w:sz="0" w:space="0" w:color="auto"/>
            <w:left w:val="none" w:sz="0" w:space="0" w:color="auto"/>
            <w:bottom w:val="none" w:sz="0" w:space="0" w:color="auto"/>
            <w:right w:val="none" w:sz="0" w:space="0" w:color="auto"/>
          </w:divBdr>
        </w:div>
        <w:div w:id="120349566">
          <w:marLeft w:val="0"/>
          <w:marRight w:val="0"/>
          <w:marTop w:val="0"/>
          <w:marBottom w:val="0"/>
          <w:divBdr>
            <w:top w:val="none" w:sz="0" w:space="0" w:color="auto"/>
            <w:left w:val="none" w:sz="0" w:space="0" w:color="auto"/>
            <w:bottom w:val="none" w:sz="0" w:space="0" w:color="auto"/>
            <w:right w:val="none" w:sz="0" w:space="0" w:color="auto"/>
          </w:divBdr>
        </w:div>
        <w:div w:id="120349567">
          <w:marLeft w:val="0"/>
          <w:marRight w:val="0"/>
          <w:marTop w:val="0"/>
          <w:marBottom w:val="0"/>
          <w:divBdr>
            <w:top w:val="none" w:sz="0" w:space="0" w:color="auto"/>
            <w:left w:val="none" w:sz="0" w:space="0" w:color="auto"/>
            <w:bottom w:val="none" w:sz="0" w:space="0" w:color="auto"/>
            <w:right w:val="none" w:sz="0" w:space="0" w:color="auto"/>
          </w:divBdr>
        </w:div>
        <w:div w:id="120349568">
          <w:marLeft w:val="0"/>
          <w:marRight w:val="0"/>
          <w:marTop w:val="0"/>
          <w:marBottom w:val="0"/>
          <w:divBdr>
            <w:top w:val="none" w:sz="0" w:space="0" w:color="auto"/>
            <w:left w:val="none" w:sz="0" w:space="0" w:color="auto"/>
            <w:bottom w:val="none" w:sz="0" w:space="0" w:color="auto"/>
            <w:right w:val="none" w:sz="0" w:space="0" w:color="auto"/>
          </w:divBdr>
        </w:div>
        <w:div w:id="120349569">
          <w:marLeft w:val="0"/>
          <w:marRight w:val="0"/>
          <w:marTop w:val="0"/>
          <w:marBottom w:val="0"/>
          <w:divBdr>
            <w:top w:val="none" w:sz="0" w:space="0" w:color="auto"/>
            <w:left w:val="none" w:sz="0" w:space="0" w:color="auto"/>
            <w:bottom w:val="none" w:sz="0" w:space="0" w:color="auto"/>
            <w:right w:val="none" w:sz="0" w:space="0" w:color="auto"/>
          </w:divBdr>
        </w:div>
        <w:div w:id="120349570">
          <w:marLeft w:val="0"/>
          <w:marRight w:val="0"/>
          <w:marTop w:val="0"/>
          <w:marBottom w:val="0"/>
          <w:divBdr>
            <w:top w:val="none" w:sz="0" w:space="0" w:color="auto"/>
            <w:left w:val="none" w:sz="0" w:space="0" w:color="auto"/>
            <w:bottom w:val="none" w:sz="0" w:space="0" w:color="auto"/>
            <w:right w:val="none" w:sz="0" w:space="0" w:color="auto"/>
          </w:divBdr>
        </w:div>
        <w:div w:id="120349571">
          <w:marLeft w:val="0"/>
          <w:marRight w:val="0"/>
          <w:marTop w:val="0"/>
          <w:marBottom w:val="0"/>
          <w:divBdr>
            <w:top w:val="none" w:sz="0" w:space="0" w:color="auto"/>
            <w:left w:val="none" w:sz="0" w:space="0" w:color="auto"/>
            <w:bottom w:val="none" w:sz="0" w:space="0" w:color="auto"/>
            <w:right w:val="none" w:sz="0" w:space="0" w:color="auto"/>
          </w:divBdr>
        </w:div>
      </w:divsChild>
    </w:div>
    <w:div w:id="120349572">
      <w:marLeft w:val="0"/>
      <w:marRight w:val="0"/>
      <w:marTop w:val="0"/>
      <w:marBottom w:val="0"/>
      <w:divBdr>
        <w:top w:val="none" w:sz="0" w:space="0" w:color="auto"/>
        <w:left w:val="none" w:sz="0" w:space="0" w:color="auto"/>
        <w:bottom w:val="none" w:sz="0" w:space="0" w:color="auto"/>
        <w:right w:val="none" w:sz="0" w:space="0" w:color="auto"/>
      </w:divBdr>
    </w:div>
    <w:div w:id="120349573">
      <w:marLeft w:val="0"/>
      <w:marRight w:val="0"/>
      <w:marTop w:val="0"/>
      <w:marBottom w:val="0"/>
      <w:divBdr>
        <w:top w:val="none" w:sz="0" w:space="0" w:color="auto"/>
        <w:left w:val="none" w:sz="0" w:space="0" w:color="auto"/>
        <w:bottom w:val="none" w:sz="0" w:space="0" w:color="auto"/>
        <w:right w:val="none" w:sz="0" w:space="0" w:color="auto"/>
      </w:divBdr>
    </w:div>
    <w:div w:id="120349574">
      <w:marLeft w:val="0"/>
      <w:marRight w:val="0"/>
      <w:marTop w:val="0"/>
      <w:marBottom w:val="0"/>
      <w:divBdr>
        <w:top w:val="none" w:sz="0" w:space="0" w:color="auto"/>
        <w:left w:val="none" w:sz="0" w:space="0" w:color="auto"/>
        <w:bottom w:val="none" w:sz="0" w:space="0" w:color="auto"/>
        <w:right w:val="none" w:sz="0" w:space="0" w:color="auto"/>
      </w:divBdr>
    </w:div>
    <w:div w:id="120349575">
      <w:marLeft w:val="0"/>
      <w:marRight w:val="0"/>
      <w:marTop w:val="0"/>
      <w:marBottom w:val="0"/>
      <w:divBdr>
        <w:top w:val="none" w:sz="0" w:space="0" w:color="auto"/>
        <w:left w:val="none" w:sz="0" w:space="0" w:color="auto"/>
        <w:bottom w:val="none" w:sz="0" w:space="0" w:color="auto"/>
        <w:right w:val="none" w:sz="0" w:space="0" w:color="auto"/>
      </w:divBdr>
    </w:div>
    <w:div w:id="120349576">
      <w:marLeft w:val="0"/>
      <w:marRight w:val="0"/>
      <w:marTop w:val="0"/>
      <w:marBottom w:val="0"/>
      <w:divBdr>
        <w:top w:val="none" w:sz="0" w:space="0" w:color="auto"/>
        <w:left w:val="none" w:sz="0" w:space="0" w:color="auto"/>
        <w:bottom w:val="none" w:sz="0" w:space="0" w:color="auto"/>
        <w:right w:val="none" w:sz="0" w:space="0" w:color="auto"/>
      </w:divBdr>
    </w:div>
    <w:div w:id="120349577">
      <w:marLeft w:val="0"/>
      <w:marRight w:val="0"/>
      <w:marTop w:val="0"/>
      <w:marBottom w:val="0"/>
      <w:divBdr>
        <w:top w:val="none" w:sz="0" w:space="0" w:color="auto"/>
        <w:left w:val="none" w:sz="0" w:space="0" w:color="auto"/>
        <w:bottom w:val="none" w:sz="0" w:space="0" w:color="auto"/>
        <w:right w:val="none" w:sz="0" w:space="0" w:color="auto"/>
      </w:divBdr>
    </w:div>
    <w:div w:id="1680424363">
      <w:bodyDiv w:val="1"/>
      <w:marLeft w:val="0"/>
      <w:marRight w:val="0"/>
      <w:marTop w:val="0"/>
      <w:marBottom w:val="0"/>
      <w:divBdr>
        <w:top w:val="none" w:sz="0" w:space="0" w:color="auto"/>
        <w:left w:val="none" w:sz="0" w:space="0" w:color="auto"/>
        <w:bottom w:val="none" w:sz="0" w:space="0" w:color="auto"/>
        <w:right w:val="none" w:sz="0" w:space="0" w:color="auto"/>
      </w:divBdr>
    </w:div>
    <w:div w:id="17858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portalwiedzy.onet.pl/88183,,,,prawa_i_wolnosci_obywatelskie,hasl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portalwiedzy.onet.pl/65959,,,,prawa_czlowieka,haslo.html" TargetMode="External"/><Relationship Id="rId2" Type="http://schemas.openxmlformats.org/officeDocument/2006/relationships/numbering" Target="numbering.xml"/><Relationship Id="rId16" Type="http://schemas.openxmlformats.org/officeDocument/2006/relationships/hyperlink" Target="http://portalwiedzy.onet.pl/83393,,,,stany_nadzwyczajne,hasl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opernik.or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at@kopernik.org.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p.kopernik.org.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4EBF-C499-4E8D-B0CA-0661739C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120</Pages>
  <Words>35507</Words>
  <Characters>245594</Characters>
  <Application>Microsoft Office Word</Application>
  <DocSecurity>4</DocSecurity>
  <Lines>2046</Lines>
  <Paragraphs>561</Paragraphs>
  <ScaleCrop>false</ScaleCrop>
  <HeadingPairs>
    <vt:vector size="2" baseType="variant">
      <vt:variant>
        <vt:lpstr>Tytuł</vt:lpstr>
      </vt:variant>
      <vt:variant>
        <vt:i4>1</vt:i4>
      </vt:variant>
    </vt:vector>
  </HeadingPairs>
  <TitlesOfParts>
    <vt:vector size="1" baseType="lpstr">
      <vt:lpstr>                                                                      </vt:lpstr>
    </vt:vector>
  </TitlesOfParts>
  <Company>CSK</Company>
  <LinksUpToDate>false</LinksUpToDate>
  <CharactersWithSpaces>280540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Bieńko Monika</dc:creator>
  <cp:keywords/>
  <dc:description/>
  <cp:lastModifiedBy>Marek Siołkowski</cp:lastModifiedBy>
  <cp:revision>2</cp:revision>
  <cp:lastPrinted>2020-06-23T11:23:00Z</cp:lastPrinted>
  <dcterms:created xsi:type="dcterms:W3CDTF">2020-06-23T11:53:00Z</dcterms:created>
  <dcterms:modified xsi:type="dcterms:W3CDTF">2020-06-23T11:53:00Z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144950</vt:lpwstr>
  </property>
  <property fmtid="{D5CDD505-2E9C-101B-9397-08002B2CF9AE}" pid="4" name="ZNAKI:">
    <vt:lpwstr>144950</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2016-08-24 13:23:47</vt:lpwstr>
  </property>
</Properties>
</file>